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9558" w14:textId="77777777" w:rsidR="00D27E3D" w:rsidRDefault="00D27E3D" w:rsidP="00857ADD">
      <w:pPr>
        <w:widowControl w:val="0"/>
        <w:jc w:val="both"/>
      </w:pPr>
      <w:r>
        <w:fldChar w:fldCharType="begin"/>
      </w:r>
      <w:r>
        <w:instrText xml:space="preserve"> SEQ CHAPTER \h \r 1</w:instrText>
      </w:r>
      <w:r>
        <w:fldChar w:fldCharType="end"/>
      </w:r>
      <w:r>
        <w:rPr>
          <w:u w:val="single"/>
        </w:rPr>
        <w:t>Personnel - All Employees</w:t>
      </w:r>
    </w:p>
    <w:p w14:paraId="4D393932" w14:textId="77777777" w:rsidR="00857ADD" w:rsidRDefault="00857ADD" w:rsidP="00857ADD">
      <w:pPr>
        <w:widowControl w:val="0"/>
        <w:jc w:val="both"/>
      </w:pPr>
    </w:p>
    <w:p w14:paraId="2754000B" w14:textId="77777777" w:rsidR="00857ADD" w:rsidRDefault="00857ADD" w:rsidP="00857ADD">
      <w:pPr>
        <w:widowControl w:val="0"/>
        <w:jc w:val="both"/>
      </w:pPr>
      <w:r>
        <w:rPr>
          <w:u w:val="single"/>
        </w:rPr>
        <w:t>Family and Medical Leave Policy</w:t>
      </w:r>
    </w:p>
    <w:p w14:paraId="5C926768" w14:textId="77777777" w:rsidR="00857ADD" w:rsidRDefault="00857ADD" w:rsidP="00857ADD">
      <w:pPr>
        <w:widowControl w:val="0"/>
        <w:jc w:val="both"/>
      </w:pPr>
    </w:p>
    <w:p w14:paraId="7795F092" w14:textId="77777777" w:rsidR="00857ADD" w:rsidRDefault="00857ADD" w:rsidP="00857ADD">
      <w:pPr>
        <w:widowControl w:val="0"/>
        <w:jc w:val="both"/>
      </w:pPr>
      <w:r>
        <w:tab/>
        <w:t xml:space="preserve">Family and medical leaves shall be allowed under the terms and conditions of the Family and Medical Leave Act of 1993 (FMLA) as amended. </w:t>
      </w:r>
    </w:p>
    <w:p w14:paraId="4E3B118A" w14:textId="77777777" w:rsidR="00857ADD" w:rsidRDefault="00857ADD" w:rsidP="00857ADD">
      <w:pPr>
        <w:widowControl w:val="0"/>
        <w:jc w:val="both"/>
      </w:pPr>
    </w:p>
    <w:p w14:paraId="4B1CC8C1" w14:textId="77777777" w:rsidR="00857ADD" w:rsidRDefault="00857ADD">
      <w:pPr>
        <w:pStyle w:val="Legal1"/>
        <w:widowControl/>
        <w:tabs>
          <w:tab w:val="left" w:pos="720"/>
          <w:tab w:val="left" w:pos="1440"/>
        </w:tabs>
        <w:ind w:left="0"/>
        <w:rPr>
          <w:b/>
        </w:rPr>
      </w:pPr>
      <w:r>
        <w:t>Some specifics regarding FMLA leave at Plattsmouth Community School District:</w:t>
      </w:r>
    </w:p>
    <w:p w14:paraId="2A4E63FD" w14:textId="77777777" w:rsidR="00857ADD" w:rsidRDefault="00857ADD">
      <w:pPr>
        <w:numPr>
          <w:ilvl w:val="12"/>
          <w:numId w:val="0"/>
        </w:numPr>
        <w:ind w:left="547" w:hanging="547"/>
      </w:pPr>
    </w:p>
    <w:p w14:paraId="1C5EAC84" w14:textId="77777777" w:rsidR="00857ADD" w:rsidRDefault="00857ADD">
      <w:pPr>
        <w:numPr>
          <w:ilvl w:val="1"/>
          <w:numId w:val="1"/>
        </w:numPr>
      </w:pPr>
      <w:r>
        <w:t xml:space="preserve">The “leave year” for purposes of the FMLA shall be a “rolling” twelve-month period, measured backward </w:t>
      </w:r>
      <w:r w:rsidRPr="00BD470D">
        <w:t>from the date of any FMLA leave usage.</w:t>
      </w:r>
    </w:p>
    <w:p w14:paraId="770D01FE" w14:textId="77777777" w:rsidR="00857ADD" w:rsidRDefault="00857ADD">
      <w:pPr>
        <w:numPr>
          <w:ilvl w:val="12"/>
          <w:numId w:val="0"/>
        </w:numPr>
        <w:ind w:left="547" w:hanging="547"/>
      </w:pPr>
    </w:p>
    <w:p w14:paraId="49125666" w14:textId="77777777" w:rsidR="00857ADD" w:rsidRDefault="00857ADD" w:rsidP="00857ADD">
      <w:pPr>
        <w:numPr>
          <w:ilvl w:val="1"/>
          <w:numId w:val="1"/>
        </w:numPr>
      </w:pPr>
      <w:r>
        <w:t xml:space="preserve">Employees will be required to substitute remaining applicable paid leave prior to using unpaid leave. </w:t>
      </w:r>
      <w:r w:rsidRPr="00BD470D">
        <w:t xml:space="preserve">Paid leave will run concurrently with unpaid </w:t>
      </w:r>
      <w:r>
        <w:t xml:space="preserve">FMLA </w:t>
      </w:r>
      <w:r w:rsidRPr="00BD470D">
        <w:t>leave entitlement.</w:t>
      </w:r>
    </w:p>
    <w:p w14:paraId="5F895AE6" w14:textId="77777777" w:rsidR="00857ADD" w:rsidRDefault="00857ADD" w:rsidP="00857ADD"/>
    <w:p w14:paraId="33710D36" w14:textId="77777777" w:rsidR="00857ADD" w:rsidRDefault="00857ADD" w:rsidP="00857ADD">
      <w:pPr>
        <w:widowControl w:val="0"/>
        <w:jc w:val="both"/>
      </w:pPr>
      <w:r>
        <w:tab/>
        <w:t xml:space="preserve">Employees shall be required to submit medical certifications to support a request for FMLA leave because of a serious health condition, or a sick leave, when such leave is </w:t>
      </w:r>
      <w:r w:rsidR="000617BF">
        <w:t xml:space="preserve">for a duration in excess of </w:t>
      </w:r>
      <w:r w:rsidR="000617BF" w:rsidRPr="0011242E">
        <w:rPr>
          <w:color w:val="000000" w:themeColor="text1"/>
        </w:rPr>
        <w:t>three (3</w:t>
      </w:r>
      <w:r w:rsidRPr="0011242E">
        <w:rPr>
          <w:color w:val="000000" w:themeColor="text1"/>
        </w:rPr>
        <w:t xml:space="preserve">) </w:t>
      </w:r>
      <w:r>
        <w:t>successive days, and in such other cases as deemed appropriate by the Superintendent or the Board based on the nature of the illness or other circumstances surrounding the leave.  Second and third medical opinions may, in the Superintendent or the Board's discretion, be required.  Employees shall be required to report periodically, at such times as requested by the Superintendent or the Board, on their intent to return to work from FMLA leaves and other leaves.  Employees shall be required to submit a fitness-for-duty certification from their health care provider as a condition of returning to work from a FMLA leave taken because of the employee’s serious health condition, or from a sick leave taken by reason of the employee's illness, when such leave was</w:t>
      </w:r>
      <w:r w:rsidR="000617BF">
        <w:t xml:space="preserve"> of a duration in excess of </w:t>
      </w:r>
      <w:r w:rsidR="000617BF" w:rsidRPr="0011242E">
        <w:rPr>
          <w:color w:val="000000" w:themeColor="text1"/>
        </w:rPr>
        <w:t>three (3</w:t>
      </w:r>
      <w:r w:rsidRPr="0011242E">
        <w:rPr>
          <w:color w:val="000000" w:themeColor="text1"/>
        </w:rPr>
        <w:t xml:space="preserve">) </w:t>
      </w:r>
      <w:r>
        <w:t>successive days, and upon request of the Superintendent or the Board when such is deemed appropriate by the Superintendent or the Board based upon the nature of the illness or other circumstances surrounding the leave.</w:t>
      </w:r>
    </w:p>
    <w:p w14:paraId="13149A6D" w14:textId="77777777" w:rsidR="00857ADD" w:rsidRDefault="00857ADD" w:rsidP="00857ADD">
      <w:pPr>
        <w:widowControl w:val="0"/>
        <w:jc w:val="both"/>
      </w:pPr>
    </w:p>
    <w:p w14:paraId="1874F7DB" w14:textId="77777777" w:rsidR="00857ADD" w:rsidRDefault="00857ADD" w:rsidP="00857ADD">
      <w:pPr>
        <w:widowControl w:val="0"/>
        <w:jc w:val="both"/>
      </w:pPr>
      <w:r>
        <w:tab/>
        <w:t>An "equivalent position" for FMLA restoration purposes shall, in the case of certificated employees, be any administrative, teaching, or instruction related position for which the employee is qualified by reason of endorsement, college preparation, or experience, or other indicia; in the case of coaching or other similar extracurricular duty assignments, be any extracurricular duty assignment, and in the case of other employees or positions, be in a position with or at equivalent pay, benefits, and working conditions, involving similar or related duties, as determined by the Superintendent or the Board.</w:t>
      </w:r>
    </w:p>
    <w:p w14:paraId="5A553F22" w14:textId="77777777" w:rsidR="00857ADD" w:rsidRDefault="00857ADD" w:rsidP="00857ADD">
      <w:pPr>
        <w:widowControl w:val="0"/>
        <w:jc w:val="both"/>
      </w:pPr>
    </w:p>
    <w:p w14:paraId="1363EC7F" w14:textId="77777777" w:rsidR="00857ADD" w:rsidRDefault="00857ADD" w:rsidP="00857ADD">
      <w:pPr>
        <w:widowControl w:val="0"/>
        <w:jc w:val="both"/>
      </w:pPr>
      <w:r>
        <w:t>Legal: 29 U.S.C.A. §§ 2611, et seq.</w:t>
      </w:r>
    </w:p>
    <w:p w14:paraId="7B748240" w14:textId="77777777" w:rsidR="00857ADD" w:rsidRDefault="00857ADD" w:rsidP="00857ADD">
      <w:pPr>
        <w:widowControl w:val="0"/>
        <w:jc w:val="both"/>
      </w:pPr>
    </w:p>
    <w:p w14:paraId="3FB5C158" w14:textId="77777777" w:rsidR="00857ADD" w:rsidRDefault="00857ADD" w:rsidP="00857ADD">
      <w:pPr>
        <w:widowControl w:val="0"/>
        <w:spacing w:line="0" w:lineRule="atLeast"/>
        <w:jc w:val="both"/>
        <w:rPr>
          <w:szCs w:val="24"/>
        </w:rPr>
      </w:pPr>
      <w:r>
        <w:t xml:space="preserve">Date of Adoption: </w:t>
      </w:r>
      <w:r>
        <w:rPr>
          <w:szCs w:val="24"/>
        </w:rPr>
        <w:t>July 11, 2005</w:t>
      </w:r>
    </w:p>
    <w:p w14:paraId="3AC71C9E" w14:textId="77777777" w:rsidR="00857ADD" w:rsidRDefault="00857ADD" w:rsidP="00857ADD">
      <w:pPr>
        <w:widowControl w:val="0"/>
        <w:spacing w:line="0" w:lineRule="atLeast"/>
        <w:jc w:val="both"/>
        <w:rPr>
          <w:szCs w:val="24"/>
        </w:rPr>
      </w:pPr>
      <w:r>
        <w:rPr>
          <w:szCs w:val="24"/>
        </w:rPr>
        <w:t>Reviewed: May 12, 2008</w:t>
      </w:r>
    </w:p>
    <w:p w14:paraId="03A1B677" w14:textId="77777777" w:rsidR="00857ADD" w:rsidRDefault="00857ADD" w:rsidP="00857ADD">
      <w:pPr>
        <w:widowControl w:val="0"/>
        <w:spacing w:line="0" w:lineRule="atLeast"/>
        <w:jc w:val="both"/>
        <w:rPr>
          <w:szCs w:val="24"/>
        </w:rPr>
      </w:pPr>
      <w:r>
        <w:rPr>
          <w:szCs w:val="24"/>
        </w:rPr>
        <w:t>Revised: Sept. 8, 2008</w:t>
      </w:r>
    </w:p>
    <w:p w14:paraId="6DE19745" w14:textId="77777777" w:rsidR="00857ADD" w:rsidRDefault="00857ADD" w:rsidP="00857ADD">
      <w:pPr>
        <w:widowControl w:val="0"/>
        <w:spacing w:line="0" w:lineRule="atLeast"/>
        <w:jc w:val="both"/>
      </w:pPr>
      <w:r>
        <w:rPr>
          <w:szCs w:val="24"/>
        </w:rPr>
        <w:t>Revised: Mar. 9, 2009</w:t>
      </w:r>
    </w:p>
    <w:p w14:paraId="02751A12" w14:textId="77777777" w:rsidR="004641A6" w:rsidRDefault="00857ADD" w:rsidP="00857ADD">
      <w:pPr>
        <w:widowControl w:val="0"/>
        <w:spacing w:line="0" w:lineRule="atLeast"/>
        <w:jc w:val="both"/>
        <w:rPr>
          <w:szCs w:val="24"/>
        </w:rPr>
      </w:pPr>
      <w:r>
        <w:rPr>
          <w:szCs w:val="24"/>
        </w:rPr>
        <w:t>Reviewed: May 11, 2009, May 10, 2010, May 9, 2011, Dec. 12, 2011</w:t>
      </w:r>
      <w:r w:rsidR="00836595">
        <w:rPr>
          <w:szCs w:val="24"/>
        </w:rPr>
        <w:t xml:space="preserve">, </w:t>
      </w:r>
      <w:r w:rsidR="0024075A">
        <w:rPr>
          <w:szCs w:val="24"/>
        </w:rPr>
        <w:t>Mar</w:t>
      </w:r>
      <w:r w:rsidR="00836595">
        <w:rPr>
          <w:szCs w:val="24"/>
        </w:rPr>
        <w:t>. 1</w:t>
      </w:r>
      <w:r w:rsidR="0024075A">
        <w:rPr>
          <w:szCs w:val="24"/>
        </w:rPr>
        <w:t>1</w:t>
      </w:r>
      <w:r w:rsidR="00836595">
        <w:rPr>
          <w:szCs w:val="24"/>
        </w:rPr>
        <w:t>, 2013</w:t>
      </w:r>
      <w:r w:rsidR="004641A6">
        <w:rPr>
          <w:szCs w:val="24"/>
        </w:rPr>
        <w:t xml:space="preserve">, </w:t>
      </w:r>
    </w:p>
    <w:p w14:paraId="6175DC82" w14:textId="77777777" w:rsidR="00857ADD" w:rsidRDefault="004641A6" w:rsidP="00857ADD">
      <w:pPr>
        <w:widowControl w:val="0"/>
        <w:spacing w:line="0" w:lineRule="atLeast"/>
        <w:jc w:val="both"/>
        <w:rPr>
          <w:szCs w:val="24"/>
        </w:rPr>
      </w:pPr>
      <w:r>
        <w:rPr>
          <w:szCs w:val="24"/>
        </w:rPr>
        <w:t>Feb. 10, 2014</w:t>
      </w:r>
      <w:r w:rsidR="00D46D1B">
        <w:rPr>
          <w:szCs w:val="24"/>
        </w:rPr>
        <w:t>, Feb. 9, 2015</w:t>
      </w:r>
      <w:r w:rsidR="00E11B8A">
        <w:rPr>
          <w:szCs w:val="24"/>
        </w:rPr>
        <w:t>, Feb. 8, 2016</w:t>
      </w:r>
    </w:p>
    <w:p w14:paraId="01995B5F" w14:textId="475A34B6" w:rsidR="000617BF" w:rsidRDefault="000617BF" w:rsidP="00857ADD">
      <w:pPr>
        <w:widowControl w:val="0"/>
        <w:spacing w:line="0" w:lineRule="atLeast"/>
        <w:jc w:val="both"/>
        <w:rPr>
          <w:szCs w:val="24"/>
        </w:rPr>
      </w:pPr>
      <w:r>
        <w:rPr>
          <w:szCs w:val="24"/>
        </w:rPr>
        <w:t>Revised: Feb. 13, 2017</w:t>
      </w:r>
    </w:p>
    <w:p w14:paraId="1F28EA74" w14:textId="73725CBE" w:rsidR="00673436" w:rsidRDefault="00673436" w:rsidP="00857ADD">
      <w:pPr>
        <w:widowControl w:val="0"/>
        <w:spacing w:line="0" w:lineRule="atLeast"/>
        <w:jc w:val="both"/>
        <w:rPr>
          <w:szCs w:val="24"/>
        </w:rPr>
      </w:pPr>
      <w:r>
        <w:rPr>
          <w:szCs w:val="24"/>
        </w:rPr>
        <w:lastRenderedPageBreak/>
        <w:t>Reviewed: Feb. 12, 2018</w:t>
      </w:r>
      <w:r w:rsidR="003F328F">
        <w:rPr>
          <w:szCs w:val="24"/>
        </w:rPr>
        <w:t>, Feb. 11, 2019</w:t>
      </w:r>
      <w:r w:rsidR="009A0B3A">
        <w:rPr>
          <w:szCs w:val="24"/>
        </w:rPr>
        <w:t>, Mar. 9, 2020</w:t>
      </w:r>
      <w:r w:rsidR="00EC4C67">
        <w:rPr>
          <w:szCs w:val="24"/>
        </w:rPr>
        <w:t>, Mar. 8, 2021</w:t>
      </w:r>
      <w:r w:rsidR="000A509F">
        <w:rPr>
          <w:szCs w:val="24"/>
        </w:rPr>
        <w:t>, Mar. 1</w:t>
      </w:r>
      <w:r w:rsidR="00E14CCB">
        <w:rPr>
          <w:szCs w:val="24"/>
        </w:rPr>
        <w:t>4</w:t>
      </w:r>
      <w:r w:rsidR="000A509F">
        <w:rPr>
          <w:szCs w:val="24"/>
        </w:rPr>
        <w:t>, 2022</w:t>
      </w:r>
      <w:r w:rsidR="005F454B">
        <w:rPr>
          <w:szCs w:val="24"/>
        </w:rPr>
        <w:t>, Mar. 13, 2023</w:t>
      </w:r>
      <w:r w:rsidR="0011242E">
        <w:rPr>
          <w:szCs w:val="24"/>
        </w:rPr>
        <w:t>, Mar. 18, 2024</w:t>
      </w:r>
      <w:r w:rsidR="00FB1647">
        <w:rPr>
          <w:szCs w:val="24"/>
        </w:rPr>
        <w:t>, Mar 17, 2025</w:t>
      </w:r>
    </w:p>
    <w:p w14:paraId="4635CBDA" w14:textId="77777777" w:rsidR="003F328F" w:rsidRDefault="003F328F" w:rsidP="00857ADD">
      <w:pPr>
        <w:widowControl w:val="0"/>
        <w:spacing w:line="0" w:lineRule="atLeast"/>
        <w:jc w:val="both"/>
        <w:rPr>
          <w:szCs w:val="24"/>
        </w:rPr>
      </w:pPr>
    </w:p>
    <w:sectPr w:rsidR="003F328F">
      <w:headerReference w:type="even" r:id="rId7"/>
      <w:headerReference w:type="default" r:id="rId8"/>
      <w:footerReference w:type="even" r:id="rId9"/>
      <w:footerReference w:type="default" r:id="rId10"/>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4F8F2" w14:textId="77777777" w:rsidR="00BF0FC9" w:rsidRDefault="00BF0FC9">
      <w:r>
        <w:separator/>
      </w:r>
    </w:p>
  </w:endnote>
  <w:endnote w:type="continuationSeparator" w:id="0">
    <w:p w14:paraId="238CAAC2" w14:textId="77777777" w:rsidR="00BF0FC9" w:rsidRDefault="00BF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3982" w14:textId="77777777" w:rsidR="003A2B71" w:rsidRDefault="003A2B71">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E14CCB">
        <w:rPr>
          <w:noProof/>
        </w:rPr>
        <w:t>2</w:t>
      </w:r>
    </w:fldSimple>
  </w:p>
  <w:p w14:paraId="27A4FD2E" w14:textId="77777777" w:rsidR="003A2B71" w:rsidRDefault="003A2B7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DC08" w14:textId="77777777" w:rsidR="003A2B71" w:rsidRDefault="003A2B71">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E14CCB">
        <w:rPr>
          <w:noProof/>
        </w:rPr>
        <w:t>2</w:t>
      </w:r>
    </w:fldSimple>
  </w:p>
  <w:p w14:paraId="6D00D321" w14:textId="77777777" w:rsidR="003A2B71" w:rsidRDefault="003A2B7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03FB" w14:textId="77777777" w:rsidR="00BF0FC9" w:rsidRDefault="00BF0FC9">
      <w:r>
        <w:separator/>
      </w:r>
    </w:p>
  </w:footnote>
  <w:footnote w:type="continuationSeparator" w:id="0">
    <w:p w14:paraId="09767211" w14:textId="77777777" w:rsidR="00BF0FC9" w:rsidRDefault="00BF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78B8" w14:textId="77777777" w:rsidR="003A2B71" w:rsidRDefault="003A2B71">
    <w:pPr>
      <w:widowControl w:val="0"/>
      <w:tabs>
        <w:tab w:val="center" w:pos="4680"/>
        <w:tab w:val="right" w:pos="9360"/>
      </w:tabs>
    </w:pPr>
    <w:r>
      <w:t>Article 4</w:t>
    </w:r>
    <w:r>
      <w:tab/>
    </w:r>
    <w:r>
      <w:rPr>
        <w:b/>
      </w:rPr>
      <w:t>PERSONNEL</w:t>
    </w:r>
    <w:r>
      <w:tab/>
      <w:t>Policy No. 4007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8BB8" w14:textId="77777777" w:rsidR="003A2B71" w:rsidRDefault="003A2B71">
    <w:pPr>
      <w:widowControl w:val="0"/>
      <w:tabs>
        <w:tab w:val="center" w:pos="4680"/>
        <w:tab w:val="right" w:pos="9360"/>
      </w:tabs>
    </w:pPr>
    <w:r>
      <w:t>Article 4</w:t>
    </w:r>
    <w:r>
      <w:tab/>
    </w:r>
    <w:r>
      <w:rPr>
        <w:b/>
      </w:rPr>
      <w:t>PERSONNEL</w:t>
    </w:r>
    <w:r>
      <w:tab/>
      <w:t>Policy No. 4007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52263"/>
    <w:multiLevelType w:val="multilevel"/>
    <w:tmpl w:val="40D0B77E"/>
    <w:lvl w:ilvl="0">
      <w:start w:val="1"/>
      <w:numFmt w:val="decimal"/>
      <w:lvlText w:val="%1."/>
      <w:legacy w:legacy="1" w:legacySpace="0" w:legacyIndent="547"/>
      <w:lvlJc w:val="left"/>
      <w:pPr>
        <w:ind w:left="547" w:hanging="547"/>
      </w:pPr>
    </w:lvl>
    <w:lvl w:ilvl="1">
      <w:start w:val="1"/>
      <w:numFmt w:val="lowerLetter"/>
      <w:lvlText w:val="%2."/>
      <w:legacy w:legacy="1" w:legacySpace="0" w:legacyIndent="547"/>
      <w:lvlJc w:val="left"/>
      <w:pPr>
        <w:ind w:left="1094" w:hanging="547"/>
      </w:pPr>
    </w:lvl>
    <w:lvl w:ilvl="2">
      <w:start w:val="1"/>
      <w:numFmt w:val="decimal"/>
      <w:lvlText w:val="%3"/>
      <w:legacy w:legacy="1" w:legacySpace="0" w:legacyIndent="547"/>
      <w:lvlJc w:val="left"/>
      <w:pPr>
        <w:ind w:left="1641" w:hanging="547"/>
      </w:pPr>
    </w:lvl>
    <w:lvl w:ilvl="3">
      <w:start w:val="1"/>
      <w:numFmt w:val="lowerLetter"/>
      <w:lvlText w:val="%4."/>
      <w:legacy w:legacy="1" w:legacySpace="0" w:legacyIndent="547"/>
      <w:lvlJc w:val="left"/>
      <w:pPr>
        <w:ind w:left="2188" w:hanging="547"/>
      </w:pPr>
    </w:lvl>
    <w:lvl w:ilvl="4">
      <w:start w:val="1"/>
      <w:numFmt w:val="decimal"/>
      <w:lvlText w:val="%5)"/>
      <w:legacy w:legacy="1" w:legacySpace="0" w:legacyIndent="547"/>
      <w:lvlJc w:val="left"/>
      <w:pPr>
        <w:ind w:left="2735" w:hanging="547"/>
      </w:pPr>
    </w:lvl>
    <w:lvl w:ilvl="5">
      <w:start w:val="1"/>
      <w:numFmt w:val="lowerLetter"/>
      <w:lvlText w:val="%6)"/>
      <w:legacy w:legacy="1" w:legacySpace="0" w:legacyIndent="547"/>
      <w:lvlJc w:val="left"/>
      <w:pPr>
        <w:ind w:left="3282" w:hanging="547"/>
      </w:pPr>
    </w:lvl>
    <w:lvl w:ilvl="6">
      <w:start w:val="1"/>
      <w:numFmt w:val="decimal"/>
      <w:lvlText w:val="%7"/>
      <w:legacy w:legacy="1" w:legacySpace="0" w:legacyIndent="360"/>
      <w:lvlJc w:val="left"/>
    </w:lvl>
    <w:lvl w:ilvl="7">
      <w:start w:val="1"/>
      <w:numFmt w:val="decimal"/>
      <w:lvlText w:val="%8"/>
      <w:legacy w:legacy="1" w:legacySpace="0" w:legacyIndent="360"/>
      <w:lvlJc w:val="left"/>
    </w:lvl>
    <w:lvl w:ilvl="8">
      <w:start w:val="1"/>
      <w:numFmt w:val="decimal"/>
      <w:lvlText w:val="%9"/>
      <w:legacy w:legacy="1" w:legacySpace="0" w:legacyIndent="360"/>
      <w:lvlJc w:val="left"/>
    </w:lvl>
  </w:abstractNum>
  <w:num w:numId="1" w16cid:durableId="213713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6"/>
    <w:rsid w:val="000617BF"/>
    <w:rsid w:val="000A509F"/>
    <w:rsid w:val="0011242E"/>
    <w:rsid w:val="0024075A"/>
    <w:rsid w:val="002743A7"/>
    <w:rsid w:val="00323F16"/>
    <w:rsid w:val="003A2B71"/>
    <w:rsid w:val="003E5B5E"/>
    <w:rsid w:val="003F328F"/>
    <w:rsid w:val="004641A6"/>
    <w:rsid w:val="004C61AE"/>
    <w:rsid w:val="005E1156"/>
    <w:rsid w:val="005F454B"/>
    <w:rsid w:val="005F7017"/>
    <w:rsid w:val="00655357"/>
    <w:rsid w:val="00673436"/>
    <w:rsid w:val="00836595"/>
    <w:rsid w:val="00857ADD"/>
    <w:rsid w:val="009A0B3A"/>
    <w:rsid w:val="00B034B6"/>
    <w:rsid w:val="00BF0FC9"/>
    <w:rsid w:val="00CB3126"/>
    <w:rsid w:val="00CF0168"/>
    <w:rsid w:val="00D27E3D"/>
    <w:rsid w:val="00D46D1B"/>
    <w:rsid w:val="00D573DF"/>
    <w:rsid w:val="00DD3AD8"/>
    <w:rsid w:val="00E11B8A"/>
    <w:rsid w:val="00E14CCB"/>
    <w:rsid w:val="00EC4C67"/>
    <w:rsid w:val="00F62586"/>
    <w:rsid w:val="00FB16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DE865"/>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rsid w:val="0094692D"/>
    <w:pPr>
      <w:widowControl w:val="0"/>
      <w:autoSpaceDE w:val="0"/>
      <w:autoSpaceDN w:val="0"/>
      <w:adjustRightInd w:val="0"/>
      <w:ind w:left="720"/>
      <w:jc w:val="both"/>
    </w:pPr>
    <w:rPr>
      <w:sz w:val="24"/>
    </w:rPr>
  </w:style>
  <w:style w:type="paragraph" w:styleId="Header">
    <w:name w:val="header"/>
    <w:basedOn w:val="Normal"/>
    <w:link w:val="HeaderChar"/>
    <w:uiPriority w:val="99"/>
    <w:semiHidden/>
    <w:unhideWhenUsed/>
    <w:rsid w:val="002A0567"/>
    <w:pPr>
      <w:tabs>
        <w:tab w:val="center" w:pos="4320"/>
        <w:tab w:val="right" w:pos="8640"/>
      </w:tabs>
    </w:pPr>
  </w:style>
  <w:style w:type="character" w:customStyle="1" w:styleId="HeaderChar">
    <w:name w:val="Header Char"/>
    <w:link w:val="Header"/>
    <w:uiPriority w:val="99"/>
    <w:semiHidden/>
    <w:rsid w:val="002A0567"/>
    <w:rPr>
      <w:sz w:val="24"/>
    </w:rPr>
  </w:style>
  <w:style w:type="paragraph" w:styleId="Footer">
    <w:name w:val="footer"/>
    <w:basedOn w:val="Normal"/>
    <w:link w:val="FooterChar"/>
    <w:uiPriority w:val="99"/>
    <w:semiHidden/>
    <w:unhideWhenUsed/>
    <w:rsid w:val="002A0567"/>
    <w:pPr>
      <w:tabs>
        <w:tab w:val="center" w:pos="4320"/>
        <w:tab w:val="right" w:pos="8640"/>
      </w:tabs>
    </w:pPr>
  </w:style>
  <w:style w:type="character" w:customStyle="1" w:styleId="FooterChar">
    <w:name w:val="Footer Char"/>
    <w:link w:val="Footer"/>
    <w:uiPriority w:val="99"/>
    <w:semiHidden/>
    <w:rsid w:val="002A0567"/>
    <w:rPr>
      <w:sz w:val="24"/>
    </w:rPr>
  </w:style>
  <w:style w:type="paragraph" w:styleId="BalloonText">
    <w:name w:val="Balloon Text"/>
    <w:basedOn w:val="Normal"/>
    <w:link w:val="BalloonTextChar"/>
    <w:uiPriority w:val="99"/>
    <w:semiHidden/>
    <w:unhideWhenUsed/>
    <w:rsid w:val="00F62586"/>
    <w:rPr>
      <w:rFonts w:ascii="Lucida Grande" w:hAnsi="Lucida Grande" w:cs="Lucida Grande"/>
      <w:sz w:val="18"/>
      <w:szCs w:val="18"/>
    </w:rPr>
  </w:style>
  <w:style w:type="character" w:customStyle="1" w:styleId="BalloonTextChar">
    <w:name w:val="Balloon Text Char"/>
    <w:link w:val="BalloonText"/>
    <w:uiPriority w:val="99"/>
    <w:semiHidden/>
    <w:rsid w:val="00F625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cp:lastModifiedBy>Morlan, Emily (eemorlan)</cp:lastModifiedBy>
  <cp:revision>3</cp:revision>
  <cp:lastPrinted>2013-03-28T14:58:00Z</cp:lastPrinted>
  <dcterms:created xsi:type="dcterms:W3CDTF">2024-03-22T16:58:00Z</dcterms:created>
  <dcterms:modified xsi:type="dcterms:W3CDTF">2025-03-10T14:35:00Z</dcterms:modified>
</cp:coreProperties>
</file>