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1B" w:rsidRDefault="00DD03C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933825" cy="1238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181B" w:rsidRDefault="00DD0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TITLE I SCHOOL-PARENT COMPACT</w:t>
      </w:r>
    </w:p>
    <w:p w:rsidR="001E181B" w:rsidRDefault="00DD03CF">
      <w:pPr>
        <w:jc w:val="center"/>
        <w:rPr>
          <w:sz w:val="24"/>
          <w:szCs w:val="24"/>
        </w:rPr>
      </w:pPr>
      <w:r>
        <w:rPr>
          <w:sz w:val="24"/>
          <w:szCs w:val="24"/>
        </w:rPr>
        <w:t>ESSA, Section 1116(d)</w:t>
      </w:r>
    </w:p>
    <w:p w:rsidR="001E181B" w:rsidRDefault="00DD03CF">
      <w:pPr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Any school receiving Title I funds must have a School-Parent compact. A compact is a voluntary agreement between groups of people and is a component of the school-level parent involvement policy. It outlines how parents, school staff, and students will share the responsibility for improved student academic achievement.</w:t>
      </w:r>
    </w:p>
    <w:p w:rsidR="001E181B" w:rsidRDefault="00DD03CF">
      <w:pPr>
        <w:rPr>
          <w:sz w:val="20"/>
          <w:szCs w:val="20"/>
        </w:rPr>
      </w:pPr>
      <w:r>
        <w:rPr>
          <w:sz w:val="20"/>
          <w:szCs w:val="20"/>
        </w:rPr>
        <w:t>Your compact will still have the general three-party agreement composed of the following:</w:t>
      </w:r>
    </w:p>
    <w:p w:rsidR="001E181B" w:rsidRDefault="00DD03CF">
      <w:pPr>
        <w:rPr>
          <w:sz w:val="20"/>
          <w:szCs w:val="20"/>
        </w:rPr>
      </w:pPr>
      <w:r>
        <w:rPr>
          <w:sz w:val="20"/>
          <w:szCs w:val="20"/>
        </w:rPr>
        <w:t>As a teacher…</w:t>
      </w:r>
    </w:p>
    <w:p w:rsidR="001E181B" w:rsidRDefault="00DD03CF">
      <w:pPr>
        <w:rPr>
          <w:sz w:val="20"/>
          <w:szCs w:val="20"/>
        </w:rPr>
      </w:pPr>
      <w:r>
        <w:rPr>
          <w:sz w:val="20"/>
          <w:szCs w:val="20"/>
        </w:rPr>
        <w:t xml:space="preserve">As a student… </w:t>
      </w:r>
    </w:p>
    <w:p w:rsidR="001E181B" w:rsidRDefault="00DD03CF">
      <w:pPr>
        <w:rPr>
          <w:sz w:val="20"/>
          <w:szCs w:val="20"/>
        </w:rPr>
      </w:pPr>
      <w:r>
        <w:rPr>
          <w:sz w:val="20"/>
          <w:szCs w:val="20"/>
        </w:rPr>
        <w:t>As a parent…</w:t>
      </w:r>
    </w:p>
    <w:p w:rsidR="001E181B" w:rsidRDefault="00DD03CF">
      <w:pPr>
        <w:rPr>
          <w:sz w:val="20"/>
          <w:szCs w:val="20"/>
        </w:rPr>
      </w:pPr>
      <w:r>
        <w:rPr>
          <w:sz w:val="20"/>
          <w:szCs w:val="20"/>
          <w:highlight w:val="yellow"/>
        </w:rPr>
        <w:t>Please ensure your compact reflects the following required components.</w:t>
      </w:r>
    </w:p>
    <w:p w:rsidR="001E181B" w:rsidRDefault="00DD03CF">
      <w:pPr>
        <w:rPr>
          <w:b/>
          <w:sz w:val="20"/>
          <w:szCs w:val="20"/>
        </w:rPr>
      </w:pPr>
      <w:r>
        <w:rPr>
          <w:b/>
          <w:sz w:val="20"/>
          <w:szCs w:val="20"/>
        </w:rPr>
        <w:t>School responsibilities:</w:t>
      </w:r>
    </w:p>
    <w:p w:rsidR="001E181B" w:rsidRDefault="00DD03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high-quality curriculum and instructions;</w:t>
      </w:r>
    </w:p>
    <w:p w:rsidR="001E181B" w:rsidRDefault="00DD03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a supportive and effective learning environment; and</w:t>
      </w:r>
    </w:p>
    <w:p w:rsidR="001E181B" w:rsidRDefault="00DD03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Enable children to meet the challenging academic state standards.</w:t>
      </w:r>
    </w:p>
    <w:p w:rsidR="001E181B" w:rsidRDefault="00DD03CF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ESSA, Section 1116(d)(1)</w:t>
      </w:r>
    </w:p>
    <w:p w:rsidR="001E181B" w:rsidRDefault="00DD03CF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Parent’s responsibilities:</w:t>
      </w:r>
    </w:p>
    <w:p w:rsidR="001E181B" w:rsidRDefault="00DD03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Volunteer in their child’s classroom;</w:t>
      </w:r>
    </w:p>
    <w:p w:rsidR="001E181B" w:rsidRDefault="00DD03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Participate, as appropriate, in decisions relating to the education of their children; and</w:t>
      </w:r>
    </w:p>
    <w:p w:rsidR="001E181B" w:rsidRDefault="00DD03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Monitor the positive use of extracurricular time.</w:t>
      </w:r>
    </w:p>
    <w:p w:rsidR="001E181B" w:rsidRDefault="00DD03CF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>ESSA, Section 1116(d)(1)</w:t>
      </w:r>
    </w:p>
    <w:p w:rsidR="001E181B" w:rsidRDefault="00DD03CF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Communication between teachers and parents on an ongoing basis:</w:t>
      </w:r>
    </w:p>
    <w:p w:rsidR="001E181B" w:rsidRDefault="00DD0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Conduct parent-teacher conferences in elementary schools, at least annually, during which the compact should be discussed as the compact relates to the child’s achievement;</w:t>
      </w:r>
    </w:p>
    <w:p w:rsidR="001E181B" w:rsidRDefault="00DD0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Provide frequent progress reports to parents on the children’s progress; and </w:t>
      </w:r>
    </w:p>
    <w:p w:rsidR="001E181B" w:rsidRDefault="00DD0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Provide reasonable access to staff, opportunities to volunteer and participate in their child’s class, and observation of classroom activities.</w:t>
      </w:r>
    </w:p>
    <w:p w:rsidR="001E181B" w:rsidRDefault="00DD0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Ensuring regular two-way, meaningful communication between family members and school staff, and, to the extent practicable, in a language that family members can understand.</w:t>
      </w:r>
    </w:p>
    <w:p w:rsidR="001E181B" w:rsidRDefault="00DD0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ESSA, Section 1116(d)(2)(A)(B)(C)</w:t>
      </w:r>
      <w:bookmarkStart w:id="1" w:name="_GoBack"/>
      <w:bookmarkEnd w:id="1"/>
    </w:p>
    <w:sectPr w:rsidR="001E1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E5" w:rsidRDefault="00BF78E5">
      <w:pPr>
        <w:spacing w:after="0" w:line="240" w:lineRule="auto"/>
      </w:pPr>
      <w:r>
        <w:separator/>
      </w:r>
    </w:p>
  </w:endnote>
  <w:endnote w:type="continuationSeparator" w:id="0">
    <w:p w:rsidR="00BF78E5" w:rsidRDefault="00BF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E5" w:rsidRDefault="00BF78E5">
      <w:pPr>
        <w:spacing w:after="0" w:line="240" w:lineRule="auto"/>
      </w:pPr>
      <w:r>
        <w:separator/>
      </w:r>
    </w:p>
  </w:footnote>
  <w:footnote w:type="continuationSeparator" w:id="0">
    <w:p w:rsidR="00BF78E5" w:rsidRDefault="00BF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81B" w:rsidRDefault="001E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BA"/>
    <w:multiLevelType w:val="multilevel"/>
    <w:tmpl w:val="ECB46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606813"/>
    <w:multiLevelType w:val="multilevel"/>
    <w:tmpl w:val="F9B89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6E0EFA"/>
    <w:multiLevelType w:val="multilevel"/>
    <w:tmpl w:val="5ECC2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1B"/>
    <w:rsid w:val="001E181B"/>
    <w:rsid w:val="004210FB"/>
    <w:rsid w:val="00687C61"/>
    <w:rsid w:val="00A172B0"/>
    <w:rsid w:val="00BF78E5"/>
    <w:rsid w:val="00D633A1"/>
    <w:rsid w:val="00D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0E959-D56A-4579-BCE4-319348E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Shelly</dc:creator>
  <cp:lastModifiedBy>Lewis, Angela J.</cp:lastModifiedBy>
  <cp:revision>2</cp:revision>
  <dcterms:created xsi:type="dcterms:W3CDTF">2022-06-24T14:08:00Z</dcterms:created>
  <dcterms:modified xsi:type="dcterms:W3CDTF">2022-06-24T14:08:00Z</dcterms:modified>
</cp:coreProperties>
</file>