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C6753">
        <w:rPr>
          <w:rFonts w:ascii="Arial" w:hAnsi="Arial" w:cs="Arial"/>
          <w:sz w:val="28"/>
          <w:szCs w:val="28"/>
        </w:rPr>
        <w:t>Letter for Parents’ Right to Know Regarding Teacher Qualifications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To Parents/Guardians: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Your child is attending a school receiving Title I federal funds through the Every Student Succeeds Act</w:t>
      </w:r>
      <w:r>
        <w:rPr>
          <w:rFonts w:ascii="Arial" w:hAnsi="Arial" w:cs="Arial"/>
          <w:sz w:val="28"/>
          <w:szCs w:val="28"/>
        </w:rPr>
        <w:t xml:space="preserve"> (</w:t>
      </w:r>
      <w:r w:rsidRPr="008C6753">
        <w:rPr>
          <w:rFonts w:ascii="Arial" w:hAnsi="Arial" w:cs="Arial"/>
          <w:sz w:val="28"/>
          <w:szCs w:val="28"/>
        </w:rPr>
        <w:t>referred to as EESA). This Federal law requires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that parents be notified of their right to know the professional qualifications of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their child's teacher(s) in core academic subject areas, including the following: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1. The type of state credential or license that the teacher holds. Some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teachers will have a credential in a particular subject area, such as English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or mathematics, and others will have a multiple subject credential, which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allows them to teach a variety of subjects, such as in elementary schools.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2. The education level and subject area of the teacher’s college degree(s).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All teachers have a bachelor’s degree, and many teachers have graduate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 xml:space="preserve">degrees </w:t>
      </w:r>
      <w:r>
        <w:rPr>
          <w:rFonts w:ascii="Arial" w:hAnsi="Arial" w:cs="Arial"/>
          <w:sz w:val="28"/>
          <w:szCs w:val="28"/>
        </w:rPr>
        <w:t>b</w:t>
      </w:r>
      <w:r w:rsidRPr="008C6753">
        <w:rPr>
          <w:rFonts w:ascii="Arial" w:hAnsi="Arial" w:cs="Arial"/>
          <w:sz w:val="28"/>
          <w:szCs w:val="28"/>
        </w:rPr>
        <w:t>eyond the bachelor’s, such as a masters or doctoral degree.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In addition to the qualifications of the teacher, if a paraprofessional (teacher’s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aide) provides your child services, you may also request information about his or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her qualifications. Many paraprofessionals have two years of college, and others</w:t>
      </w:r>
      <w:r>
        <w:rPr>
          <w:rFonts w:ascii="Arial" w:hAnsi="Arial" w:cs="Arial"/>
          <w:sz w:val="28"/>
          <w:szCs w:val="28"/>
        </w:rPr>
        <w:t xml:space="preserve"> </w:t>
      </w:r>
      <w:r w:rsidRPr="008C6753">
        <w:rPr>
          <w:rFonts w:ascii="Arial" w:hAnsi="Arial" w:cs="Arial"/>
          <w:sz w:val="28"/>
          <w:szCs w:val="28"/>
        </w:rPr>
        <w:t>have passed a test that verifies their qualifications.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If you would like this information, please contact the building principal.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 w:rsidRPr="008C6753">
        <w:rPr>
          <w:rFonts w:ascii="Arial" w:hAnsi="Arial" w:cs="Arial"/>
          <w:sz w:val="28"/>
          <w:szCs w:val="28"/>
        </w:rPr>
        <w:t>Thank you,</w:t>
      </w:r>
    </w:p>
    <w:p w:rsidR="00864514" w:rsidRDefault="00864514" w:rsidP="008645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Thomas McNeely, Principal</w:t>
      </w:r>
    </w:p>
    <w:p w:rsidR="00864514" w:rsidRPr="008C6753" w:rsidRDefault="00864514" w:rsidP="008645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Frederick A. Douglass High School</w:t>
      </w:r>
    </w:p>
    <w:p w:rsidR="009E43EB" w:rsidRDefault="009E43EB">
      <w:pPr>
        <w:rPr>
          <w:rFonts w:ascii="Arial" w:eastAsia="Arial" w:hAnsi="Arial" w:cs="Arial"/>
          <w:b/>
          <w:color w:val="035775"/>
          <w:sz w:val="24"/>
          <w:szCs w:val="24"/>
        </w:rPr>
      </w:pPr>
    </w:p>
    <w:sectPr w:rsidR="009E43EB" w:rsidSect="00C9087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907" w:bottom="1440" w:left="907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E8" w:rsidRDefault="00D627E8">
      <w:pPr>
        <w:spacing w:before="0" w:line="240" w:lineRule="auto"/>
      </w:pPr>
      <w:r>
        <w:separator/>
      </w:r>
    </w:p>
  </w:endnote>
  <w:endnote w:type="continuationSeparator" w:id="0">
    <w:p w:rsidR="00D627E8" w:rsidRDefault="00D627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EB" w:rsidRDefault="00C80310">
    <w:pPr>
      <w:jc w:val="center"/>
    </w:pPr>
    <w:r>
      <w:rPr>
        <w:b/>
      </w:rPr>
      <w:t>Oklahoma City Public Schools</w:t>
    </w:r>
    <w:r>
      <w:br/>
    </w:r>
    <w:r>
      <w:rPr>
        <w:sz w:val="18"/>
        <w:szCs w:val="18"/>
      </w:rPr>
      <w:t>2500 NE 30th Street, Oklahoma City, OK 73111</w:t>
    </w:r>
    <w:r>
      <w:rPr>
        <w:sz w:val="16"/>
        <w:szCs w:val="16"/>
      </w:rPr>
      <w:br/>
      <w:t xml:space="preserve">Phone: 405-587-1000 |    web: www.okcps.org  </w:t>
    </w:r>
    <w:r>
      <w:rPr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EB" w:rsidRDefault="00C80310">
    <w:pPr>
      <w:jc w:val="center"/>
      <w:rPr>
        <w:sz w:val="16"/>
        <w:szCs w:val="16"/>
      </w:rPr>
    </w:pPr>
    <w:r>
      <w:rPr>
        <w:b/>
      </w:rPr>
      <w:t>Oklahoma City Public Schools</w:t>
    </w:r>
    <w:r>
      <w:br/>
    </w:r>
    <w:r>
      <w:rPr>
        <w:sz w:val="18"/>
        <w:szCs w:val="18"/>
      </w:rPr>
      <w:t>P.O. Box 36609, Oklahoma City, OK 73136</w:t>
    </w:r>
    <w:r>
      <w:rPr>
        <w:sz w:val="16"/>
        <w:szCs w:val="16"/>
      </w:rPr>
      <w:br/>
      <w:t xml:space="preserve">Phone: 405-587-1000 |    web: www.okcps.org  </w:t>
    </w:r>
  </w:p>
  <w:p w:rsidR="009E43EB" w:rsidRDefault="009E43EB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E8" w:rsidRDefault="00D627E8">
      <w:pPr>
        <w:spacing w:before="0" w:line="240" w:lineRule="auto"/>
      </w:pPr>
      <w:r>
        <w:separator/>
      </w:r>
    </w:p>
  </w:footnote>
  <w:footnote w:type="continuationSeparator" w:id="0">
    <w:p w:rsidR="00D627E8" w:rsidRDefault="00D627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EB" w:rsidRDefault="00C80310">
    <w:pPr>
      <w:pBdr>
        <w:top w:val="nil"/>
        <w:left w:val="nil"/>
        <w:bottom w:val="nil"/>
        <w:right w:val="nil"/>
        <w:between w:val="nil"/>
      </w:pBdr>
      <w:spacing w:before="640"/>
      <w:rPr>
        <w:color w:val="666666"/>
        <w:sz w:val="20"/>
        <w:szCs w:val="20"/>
      </w:rPr>
    </w:pPr>
    <w:r>
      <w:rPr>
        <w:color w:val="666666"/>
        <w:sz w:val="20"/>
        <w:szCs w:val="20"/>
      </w:rPr>
      <w:br/>
    </w:r>
    <w:r>
      <w:rPr>
        <w:noProof/>
        <w:color w:val="666666"/>
        <w:sz w:val="20"/>
        <w:szCs w:val="20"/>
        <w:lang w:val="en-US"/>
      </w:rPr>
      <w:drawing>
        <wp:inline distT="114300" distB="114300" distL="114300" distR="114300">
          <wp:extent cx="1995488" cy="14128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1412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-571499</wp:posOffset>
          </wp:positionH>
          <wp:positionV relativeFrom="paragraph">
            <wp:posOffset>-57149</wp:posOffset>
          </wp:positionV>
          <wp:extent cx="7781925" cy="352425"/>
          <wp:effectExtent l="0" t="0" r="0" b="0"/>
          <wp:wrapTopAndBottom distT="0" distB="0"/>
          <wp:docPr id="4" name="image3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rizontal line"/>
                  <pic:cNvPicPr preferRelativeResize="0"/>
                </pic:nvPicPr>
                <pic:blipFill>
                  <a:blip r:embed="rId2"/>
                  <a:srcRect t="44895" b="44895"/>
                  <a:stretch>
                    <a:fillRect/>
                  </a:stretch>
                </pic:blipFill>
                <pic:spPr>
                  <a:xfrm>
                    <a:off x="0" y="0"/>
                    <a:ext cx="778192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EB" w:rsidRPr="00080011" w:rsidRDefault="00C80310">
    <w:pPr>
      <w:pBdr>
        <w:top w:val="nil"/>
        <w:left w:val="nil"/>
        <w:bottom w:val="nil"/>
        <w:right w:val="nil"/>
        <w:between w:val="nil"/>
      </w:pBdr>
      <w:spacing w:before="640"/>
      <w:rPr>
        <w:sz w:val="18"/>
        <w:szCs w:val="18"/>
      </w:rPr>
    </w:pPr>
    <w:r w:rsidRPr="00080011">
      <w:rPr>
        <w:noProof/>
        <w:color w:val="666666"/>
        <w:sz w:val="18"/>
        <w:szCs w:val="18"/>
        <w:lang w:val="en-US"/>
      </w:rPr>
      <w:drawing>
        <wp:inline distT="114300" distB="114300" distL="114300" distR="114300">
          <wp:extent cx="6205918" cy="943610"/>
          <wp:effectExtent l="0" t="0" r="4445" b="889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714" b="6714"/>
                  <a:stretch>
                    <a:fillRect/>
                  </a:stretch>
                </pic:blipFill>
                <pic:spPr>
                  <a:xfrm>
                    <a:off x="0" y="0"/>
                    <a:ext cx="6316123" cy="960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80011">
      <w:rPr>
        <w:noProof/>
        <w:sz w:val="18"/>
        <w:szCs w:val="18"/>
        <w:lang w:val="en-U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8143875" cy="347663"/>
          <wp:effectExtent l="0" t="0" r="0" b="0"/>
          <wp:wrapTopAndBottom distT="0" distB="0"/>
          <wp:docPr id="3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2"/>
                  <a:srcRect t="46042" b="46042"/>
                  <a:stretch>
                    <a:fillRect/>
                  </a:stretch>
                </pic:blipFill>
                <pic:spPr>
                  <a:xfrm>
                    <a:off x="0" y="0"/>
                    <a:ext cx="8143875" cy="347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EB"/>
    <w:rsid w:val="00080011"/>
    <w:rsid w:val="00864514"/>
    <w:rsid w:val="009E43EB"/>
    <w:rsid w:val="00AF7F09"/>
    <w:rsid w:val="00C80310"/>
    <w:rsid w:val="00C90879"/>
    <w:rsid w:val="00D627E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B87FD-5029-44CF-A327-4111114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440" w:line="240" w:lineRule="auto"/>
    </w:pPr>
    <w:rPr>
      <w:b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087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79"/>
  </w:style>
  <w:style w:type="paragraph" w:styleId="Footer">
    <w:name w:val="footer"/>
    <w:basedOn w:val="Normal"/>
    <w:link w:val="FooterChar"/>
    <w:uiPriority w:val="99"/>
    <w:unhideWhenUsed/>
    <w:rsid w:val="00C9087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McNeely, Thomas C.</dc:creator>
  <cp:lastModifiedBy>Holmes, Starr N.</cp:lastModifiedBy>
  <cp:revision>2</cp:revision>
  <dcterms:created xsi:type="dcterms:W3CDTF">2020-10-20T17:48:00Z</dcterms:created>
  <dcterms:modified xsi:type="dcterms:W3CDTF">2020-10-20T17:48:00Z</dcterms:modified>
</cp:coreProperties>
</file>