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standard notation and/or iconic notation and/or recording technology to document personal rhythmic and melodic musical ideas. (MSD4M:Cr1) (See MU:Cr2A.4b)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using standard rhythm notation (eighth note/sixteenth note combinations, dotted quarter note, single eighth note, syncopation).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rhythms in 6/8.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compose a melody on a treble clef staff.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understanding the meaning of a dot on a rhythm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notation incorrectly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understanding the beat is not always a quarter note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note values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Incorrectly placing bar lines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knowing which notes go on which line or space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create ways to demonstrate: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using standard rhythm notation (eighth note/sixteenth note combinations, dotted quarter note, single eighth note, syncopation).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rhythms in 6/8.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Compose a melody on a treble clef staff.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1"/>
                <w:numId w:val="3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3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1"/>
                <w:numId w:val="3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1"/>
                <w:numId w:val="3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When analyzing selected music, read and perform using iconic and/or standard notation. (MU:Pr4B.4b)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read and play rhythm patterns (eighth note/sixteenth note combinations, dotted quarter note, single eighth note, syncopation).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read and play or sing notes on a treble clef staff.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 understanding the meaning of a dot on a rhythm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Reading music from top to bottom (or visa versa) instead of left to right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Unable to apply note names to playing an instrument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rhythm notation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treble clef staff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Read and play rhythm patterns (eighth note/sixteenth note combinations, dotted quarter note, single eighth note, syncopation).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Read and play or sing notes on a treble clef staff.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16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16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16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1"/>
                <w:numId w:val="16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8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Demonstrate and explain how responses to music are informed by the structure, the use of the elements of music, and context (such as social and cultural).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(MU:Re7B.4a)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respond to music in 6/8.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aurally identify major and minor music.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identify different musical genres.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listen to and show the form of a song (phrases, rondo, coda).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 can examine the context of music (social and/or cultural).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9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differentiating between strong and weak beats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Thinking major is always happy and minor is always sad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understanding that society and/or culture influences music (and visa versa)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consistently and independently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major and minor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musical genres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context of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</w:t>
            </w:r>
            <w:r w:rsidDel="00000000" w:rsidR="00000000" w:rsidRPr="00000000">
              <w:rPr>
                <w:b w:val="1"/>
                <w:rtl w:val="0"/>
              </w:rPr>
              <w:t xml:space="preserve">inconsistently or with guidance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major and minor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genres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context of music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6/8 time signature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major and minor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genres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context of music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Respond to music in 6/8.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Aurally identify major and minor music.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Identify different musical genres.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Listen to and show the form of a song (phrases, rondo, coda)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Examine the context of music (social and/or cultural).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2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1"/>
                <w:numId w:val="12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1"/>
                <w:numId w:val="12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6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