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jc w:val="center"/>
        <w:rPr>
          <w:rFonts w:ascii="Lexend" w:cs="Lexend" w:eastAsia="Lexend" w:hAnsi="Lexend"/>
          <w:b w:val="1"/>
          <w:sz w:val="36"/>
          <w:szCs w:val="36"/>
        </w:rPr>
      </w:pPr>
      <w:r w:rsidDel="00000000" w:rsidR="00000000" w:rsidRPr="00000000">
        <w:rPr>
          <w:rFonts w:ascii="Lexend" w:cs="Lexend" w:eastAsia="Lexend" w:hAnsi="Lexend"/>
          <w:b w:val="1"/>
          <w:sz w:val="36"/>
          <w:szCs w:val="36"/>
          <w:rtl w:val="0"/>
        </w:rPr>
        <w:t xml:space="preserve">CCSPP Advisory Council Minutes</w:t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December 15, 2023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, 9:00 to 11:00 am</w:t>
      </w:r>
    </w:p>
    <w:p w:rsidR="00000000" w:rsidDel="00000000" w:rsidP="00000000" w:rsidRDefault="00000000" w:rsidRPr="00000000" w14:paraId="00000003">
      <w:pPr>
        <w:spacing w:before="0" w:line="276" w:lineRule="auto"/>
        <w:jc w:val="center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Zoe Barnum Cafeteria (</w:t>
      </w:r>
      <w:r w:rsidDel="00000000" w:rsidR="00000000" w:rsidRPr="00000000">
        <w:rPr>
          <w:rFonts w:ascii="Lexend" w:cs="Lexend" w:eastAsia="Lexend" w:hAnsi="Lexend"/>
          <w:color w:val="202124"/>
          <w:sz w:val="24"/>
          <w:szCs w:val="24"/>
          <w:highlight w:val="white"/>
          <w:rtl w:val="0"/>
        </w:rPr>
        <w:t xml:space="preserve">216 W Harris St, Eureka)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76" w:lineRule="auto"/>
        <w:jc w:val="center"/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Welcome/Introductions 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Name and Organization or School Representing (10 minutes)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In Attendance: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Lisa Mc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Community Schools Quarterly Update for Certificated and Classified Staff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6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CS Quarterly Update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Lexend" w:cs="Lexend" w:eastAsia="Lexend" w:hAnsi="Lexend"/>
          <w:b w:val="1"/>
          <w:i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Community Schools Update By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Community School Liaisons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0" w:firstLine="0"/>
        <w:rPr>
          <w:rFonts w:ascii="Lexend" w:cs="Lexend" w:eastAsia="Lexend" w:hAnsi="Lexend"/>
          <w:b w:val="1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Lexend SemiBold" w:cs="Lexend SemiBold" w:eastAsia="Lexend SemiBold" w:hAnsi="Lexend SemiBold"/>
          <w:i w:val="1"/>
          <w:color w:val="424242"/>
          <w:sz w:val="24"/>
          <w:szCs w:val="24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Driver Model for ECS Community Schools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7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Driver Diagram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Focus Group Updates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Data Group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8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Empathy Interview Data Summaries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hyperlink r:id="rId9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Data Sets - ECS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BIPOC/LGBTQIA2S+ Group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Zoe Student Presentations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44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Partnership Updates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True North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Conferences Update: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Breaking Barriers Symposium </w:t>
      </w:r>
      <w:hyperlink r:id="rId10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Breaking Barriers Agenda</w:t>
        </w:r>
      </w:hyperlink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Lexend" w:cs="Lexend" w:eastAsia="Lexend" w:hAnsi="Lexend"/>
          <w:b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Working Paper: California’s Children &amp; Youth Behavioral Health Ecosystem </w:t>
      </w:r>
      <w:hyperlink r:id="rId11">
        <w:r w:rsidDel="00000000" w:rsidR="00000000" w:rsidRPr="00000000">
          <w:rPr>
            <w:rFonts w:ascii="Lexend" w:cs="Lexend" w:eastAsia="Lexend" w:hAnsi="Lexend"/>
            <w:b w:val="1"/>
            <w:color w:val="1155cc"/>
            <w:sz w:val="24"/>
            <w:szCs w:val="24"/>
            <w:u w:val="single"/>
            <w:rtl w:val="0"/>
          </w:rPr>
          <w:t xml:space="preserve">CYBHI - Working Paper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Lexend" w:cs="Lexend" w:eastAsia="Lexend" w:hAnsi="Lexend"/>
          <w:b w:val="1"/>
          <w:i w:val="1"/>
          <w:color w:val="424242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Fonts w:ascii="Lexend" w:cs="Lexend" w:eastAsia="Lexend" w:hAnsi="Lexend"/>
          <w:b w:val="1"/>
          <w:i w:val="1"/>
          <w:color w:val="424242"/>
          <w:sz w:val="24"/>
          <w:szCs w:val="24"/>
          <w:rtl w:val="0"/>
        </w:rPr>
        <w:t xml:space="preserve">(10 minutes)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8"/>
        </w:numPr>
        <w:spacing w:line="240" w:lineRule="auto"/>
        <w:ind w:left="720" w:hanging="360"/>
        <w:rPr>
          <w:color w:val="424242"/>
          <w:sz w:val="28"/>
          <w:szCs w:val="28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Future Meeting Dates - Quarterly? Monthly?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Lexend SemiBold" w:cs="Lexend SemiBold" w:eastAsia="Lexend SemiBold" w:hAnsi="Lexend SemiBold"/>
          <w:color w:val="424242"/>
          <w:sz w:val="24"/>
          <w:szCs w:val="24"/>
          <w:u w:val="none"/>
        </w:rPr>
      </w:pPr>
      <w:r w:rsidDel="00000000" w:rsidR="00000000" w:rsidRPr="00000000">
        <w:rPr>
          <w:rFonts w:ascii="Lexend SemiBold" w:cs="Lexend SemiBold" w:eastAsia="Lexend SemiBold" w:hAnsi="Lexend SemiBold"/>
          <w:color w:val="424242"/>
          <w:sz w:val="24"/>
          <w:szCs w:val="24"/>
          <w:rtl w:val="0"/>
        </w:rPr>
        <w:t xml:space="preserve">Structure of Meetings?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Lexend" w:cs="Lexend" w:eastAsia="Lexend" w:hAnsi="Lexend"/>
          <w:b w:val="1"/>
          <w:color w:val="424242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Lexend" w:cs="Lexend" w:eastAsia="Lexend" w:hAnsi="Lexend"/>
          <w:i w:val="1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color w:val="424242"/>
          <w:sz w:val="28"/>
          <w:szCs w:val="28"/>
          <w:rtl w:val="0"/>
        </w:rPr>
        <w:t xml:space="preserve">Closing &amp; Next Steps</w:t>
      </w:r>
      <w:r w:rsidDel="00000000" w:rsidR="00000000" w:rsidRPr="00000000">
        <w:rPr>
          <w:rFonts w:ascii="Lexend" w:cs="Lexend" w:eastAsia="Lexend" w:hAnsi="Lexend"/>
          <w:b w:val="1"/>
          <w:color w:val="42424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exend SemiBold" w:cs="Lexend SemiBold" w:eastAsia="Lexend SemiBold" w:hAnsi="Lexend SemiBold"/>
          <w:i w:val="1"/>
          <w:color w:val="424242"/>
          <w:sz w:val="24"/>
          <w:szCs w:val="24"/>
          <w:rtl w:val="0"/>
        </w:rPr>
        <w:t xml:space="preserve">(15 minutes)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pacing w:before="0" w:line="276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Identify Missing Partners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Plans for future meetings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Thought Exchange </w:t>
      </w:r>
    </w:p>
    <w:p w:rsidR="00000000" w:rsidDel="00000000" w:rsidP="00000000" w:rsidRDefault="00000000" w:rsidRPr="00000000" w14:paraId="00000029">
      <w:pPr>
        <w:rPr>
          <w:rFonts w:ascii="Lexend" w:cs="Lexend" w:eastAsia="Lexend" w:hAnsi="Lexe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Future Meetings Dates: (</w:t>
      </w:r>
      <w:r w:rsidDel="00000000" w:rsidR="00000000" w:rsidRPr="00000000">
        <w:rPr>
          <w:rFonts w:ascii="Lexend" w:cs="Lexend" w:eastAsia="Lexend" w:hAnsi="Lexend"/>
          <w:b w:val="1"/>
          <w:sz w:val="24"/>
          <w:szCs w:val="24"/>
          <w:rtl w:val="0"/>
        </w:rPr>
        <w:t xml:space="preserve">Quarterly)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before="0" w:line="276" w:lineRule="auto"/>
        <w:ind w:left="720" w:hanging="360"/>
        <w:rPr>
          <w:rFonts w:ascii="Lexend" w:cs="Lexend" w:eastAsia="Lexend" w:hAnsi="Lexend"/>
          <w:sz w:val="24"/>
          <w:szCs w:val="24"/>
          <w:u w:val="none"/>
        </w:rPr>
      </w:pP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Friday, March 1st from 9:00-11:00 am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before="0" w:line="276" w:lineRule="auto"/>
        <w:ind w:left="720" w:hanging="360"/>
        <w:rPr>
          <w:rFonts w:ascii="Lexend" w:cs="Lexend" w:eastAsia="Lexend" w:hAnsi="Lexend"/>
          <w:u w:val="none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Great Resource</w:t>
      </w:r>
      <w:r w:rsidDel="00000000" w:rsidR="00000000" w:rsidRPr="00000000">
        <w:rPr>
          <w:rFonts w:ascii="Lexend" w:cs="Lexend" w:eastAsia="Lexend" w:hAnsi="Lexend"/>
          <w:sz w:val="24"/>
          <w:szCs w:val="24"/>
          <w:rtl w:val="0"/>
        </w:rPr>
        <w:t xml:space="preserve">! </w:t>
      </w:r>
      <w:hyperlink r:id="rId12">
        <w:r w:rsidDel="00000000" w:rsidR="00000000" w:rsidRPr="00000000">
          <w:rPr>
            <w:rFonts w:ascii="Lexend" w:cs="Lexend" w:eastAsia="Lexend" w:hAnsi="Lexend"/>
            <w:color w:val="1155cc"/>
            <w:sz w:val="24"/>
            <w:szCs w:val="24"/>
            <w:u w:val="single"/>
            <w:rtl w:val="0"/>
          </w:rPr>
          <w:t xml:space="preserve">Reality Pedagogy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81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 SemiBold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Cgp63pAnf1Fen9d5vTwoPlYmstkkiRiY/view?usp=sharing" TargetMode="External"/><Relationship Id="rId10" Type="http://schemas.openxmlformats.org/officeDocument/2006/relationships/hyperlink" Target="https://www.breakingbarriersca.org/2023-symposium/#agenda" TargetMode="External"/><Relationship Id="rId12" Type="http://schemas.openxmlformats.org/officeDocument/2006/relationships/hyperlink" Target="https://youtu.be/2Y9tVf_8fqo?feature=shared" TargetMode="External"/><Relationship Id="rId9" Type="http://schemas.openxmlformats.org/officeDocument/2006/relationships/hyperlink" Target="https://docs.google.com/document/d/11kpODqavKXqKoXUuPNMPZ_v0bEQTy5rjoHD4hUIQIqM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_IGd9hgksoQcclBHRSPyMfNEyH6fYUiGZ5coAtk5pQ/edit?usp=sharing" TargetMode="External"/><Relationship Id="rId7" Type="http://schemas.openxmlformats.org/officeDocument/2006/relationships/hyperlink" Target="https://docs.google.com/spreadsheets/d/1ygCLwfgwN5K6fVYdzHZp20KDazsj3oqfnStowHV8z0M/edit?usp=sharing" TargetMode="External"/><Relationship Id="rId8" Type="http://schemas.openxmlformats.org/officeDocument/2006/relationships/hyperlink" Target="https://docs.google.com/document/d/1IbdBryLVMZiAjUjyIlYIIE4lzMN-H7QEwexYdc3tdR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