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2E919" w14:textId="1899D246" w:rsidR="0041782E" w:rsidRDefault="00131582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May 17, 2022</w:t>
      </w:r>
    </w:p>
    <w:p w14:paraId="03EDD173" w14:textId="77777777" w:rsidR="00131582" w:rsidRDefault="00131582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A8B357D" w14:textId="79887B44" w:rsidR="00293EE6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0310E2">
        <w:rPr>
          <w:rFonts w:ascii="Arial" w:hAnsi="Arial" w:cs="Arial"/>
          <w:sz w:val="22"/>
          <w:szCs w:val="22"/>
        </w:rPr>
        <w:t xml:space="preserve">Dear </w:t>
      </w:r>
      <w:proofErr w:type="gramStart"/>
      <w:r w:rsidR="000310E2">
        <w:rPr>
          <w:rFonts w:ascii="Arial" w:hAnsi="Arial" w:cs="Arial"/>
          <w:sz w:val="22"/>
          <w:szCs w:val="22"/>
        </w:rPr>
        <w:t>Peck</w:t>
      </w:r>
      <w:proofErr w:type="gramEnd"/>
      <w:r w:rsidRPr="00FD2E9D">
        <w:rPr>
          <w:rFonts w:ascii="Arial" w:hAnsi="Arial" w:cs="Arial"/>
          <w:sz w:val="22"/>
          <w:szCs w:val="22"/>
        </w:rPr>
        <w:t xml:space="preserve"> Elementary School Families:</w:t>
      </w:r>
    </w:p>
    <w:p w14:paraId="098FD43B" w14:textId="77777777" w:rsidR="00293EE6" w:rsidRPr="00FD2E9D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6DCD8A69" w14:textId="220F1986" w:rsidR="00293EE6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Pr="00FD2E9D">
        <w:rPr>
          <w:rFonts w:ascii="Arial" w:hAnsi="Arial" w:cs="Arial"/>
          <w:sz w:val="22"/>
          <w:szCs w:val="22"/>
        </w:rPr>
        <w:t>Guilford County Schools</w:t>
      </w:r>
      <w:r>
        <w:rPr>
          <w:rFonts w:ascii="Arial" w:hAnsi="Arial" w:cs="Arial"/>
          <w:sz w:val="22"/>
          <w:szCs w:val="22"/>
        </w:rPr>
        <w:t xml:space="preserve">, we are committed to ensuring all students achieve educational excellence. </w:t>
      </w:r>
      <w:r w:rsidRPr="00FD2E9D">
        <w:rPr>
          <w:rFonts w:ascii="Arial" w:hAnsi="Arial" w:cs="Arial"/>
          <w:sz w:val="22"/>
          <w:szCs w:val="22"/>
        </w:rPr>
        <w:t xml:space="preserve">In order to evaluate this, students take </w:t>
      </w:r>
      <w:r>
        <w:rPr>
          <w:rFonts w:ascii="Arial" w:hAnsi="Arial" w:cs="Arial"/>
          <w:sz w:val="22"/>
          <w:szCs w:val="22"/>
        </w:rPr>
        <w:t xml:space="preserve">tests at the </w:t>
      </w:r>
      <w:r w:rsidRPr="00FD2E9D">
        <w:rPr>
          <w:rFonts w:ascii="Arial" w:hAnsi="Arial" w:cs="Arial"/>
          <w:sz w:val="22"/>
          <w:szCs w:val="22"/>
        </w:rPr>
        <w:t xml:space="preserve">end of the school year. </w:t>
      </w:r>
      <w:r>
        <w:rPr>
          <w:rFonts w:ascii="Arial" w:hAnsi="Arial" w:cs="Arial"/>
          <w:sz w:val="22"/>
          <w:szCs w:val="22"/>
        </w:rPr>
        <w:t xml:space="preserve">This letter provides important information about the </w:t>
      </w:r>
      <w:r>
        <w:rPr>
          <w:rFonts w:ascii="Arial" w:hAnsi="Arial" w:cs="Arial"/>
          <w:b/>
          <w:sz w:val="22"/>
          <w:szCs w:val="22"/>
        </w:rPr>
        <w:t xml:space="preserve">End-of-Grade tests and the Read to Achieve </w:t>
      </w:r>
      <w:r w:rsidR="00D920B4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egislation.</w:t>
      </w:r>
    </w:p>
    <w:p w14:paraId="0143DA15" w14:textId="77777777" w:rsidR="00293EE6" w:rsidRPr="00FD2E9D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2311F587" w14:textId="77777777" w:rsidR="00293EE6" w:rsidRPr="00027BDD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027BDD">
        <w:rPr>
          <w:rFonts w:ascii="Arial" w:hAnsi="Arial" w:cs="Arial"/>
          <w:b/>
          <w:sz w:val="22"/>
          <w:szCs w:val="22"/>
          <w:u w:val="single"/>
        </w:rPr>
        <w:t>End-of-Grade</w:t>
      </w:r>
      <w:r>
        <w:rPr>
          <w:rFonts w:ascii="Arial" w:hAnsi="Arial" w:cs="Arial"/>
          <w:b/>
          <w:sz w:val="22"/>
          <w:szCs w:val="22"/>
          <w:u w:val="single"/>
        </w:rPr>
        <w:t xml:space="preserve"> (EOG)</w:t>
      </w:r>
      <w:r w:rsidRPr="00027BDD">
        <w:rPr>
          <w:rFonts w:ascii="Arial" w:hAnsi="Arial" w:cs="Arial"/>
          <w:b/>
          <w:sz w:val="22"/>
          <w:szCs w:val="22"/>
          <w:u w:val="single"/>
        </w:rPr>
        <w:t xml:space="preserve"> Tests</w:t>
      </w:r>
    </w:p>
    <w:p w14:paraId="030501BB" w14:textId="7F02E137" w:rsidR="00293EE6" w:rsidRPr="00FD2E9D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D2E9D">
        <w:rPr>
          <w:rFonts w:ascii="Arial" w:hAnsi="Arial" w:cs="Arial"/>
          <w:sz w:val="22"/>
          <w:szCs w:val="22"/>
        </w:rPr>
        <w:t xml:space="preserve">tudents in </w:t>
      </w:r>
      <w:r>
        <w:rPr>
          <w:rFonts w:ascii="Arial" w:hAnsi="Arial" w:cs="Arial"/>
          <w:sz w:val="22"/>
          <w:szCs w:val="22"/>
        </w:rPr>
        <w:t>3</w:t>
      </w:r>
      <w:r w:rsidRPr="00293EE6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– 5th grades</w:t>
      </w:r>
      <w:r w:rsidRPr="00FD2E9D">
        <w:rPr>
          <w:rFonts w:ascii="Arial" w:hAnsi="Arial" w:cs="Arial"/>
          <w:sz w:val="22"/>
          <w:szCs w:val="22"/>
        </w:rPr>
        <w:t xml:space="preserve"> will</w:t>
      </w:r>
      <w:r>
        <w:rPr>
          <w:rFonts w:ascii="Arial" w:hAnsi="Arial" w:cs="Arial"/>
          <w:sz w:val="22"/>
          <w:szCs w:val="22"/>
        </w:rPr>
        <w:t xml:space="preserve"> take</w:t>
      </w:r>
      <w:r w:rsidRPr="00FD2E9D">
        <w:rPr>
          <w:rFonts w:ascii="Arial" w:hAnsi="Arial" w:cs="Arial"/>
          <w:sz w:val="22"/>
          <w:szCs w:val="22"/>
        </w:rPr>
        <w:t xml:space="preserve"> End-of-Grade </w:t>
      </w:r>
      <w:r>
        <w:rPr>
          <w:rFonts w:ascii="Arial" w:hAnsi="Arial" w:cs="Arial"/>
          <w:sz w:val="22"/>
          <w:szCs w:val="22"/>
        </w:rPr>
        <w:t>(EOG) tests in reading and math</w:t>
      </w:r>
      <w:r w:rsidRPr="00FD2E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All 5</w:t>
      </w:r>
      <w:r w:rsidRPr="00293E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graders will also be administered the science EOG.</w:t>
      </w:r>
      <w:r w:rsidR="00D35C8F">
        <w:rPr>
          <w:rFonts w:ascii="Arial" w:hAnsi="Arial" w:cs="Arial"/>
          <w:sz w:val="22"/>
          <w:szCs w:val="22"/>
        </w:rPr>
        <w:t xml:space="preserve">  </w:t>
      </w:r>
      <w:r w:rsidR="007039BE">
        <w:rPr>
          <w:rFonts w:ascii="Arial" w:hAnsi="Arial" w:cs="Arial"/>
          <w:sz w:val="22"/>
          <w:szCs w:val="22"/>
        </w:rPr>
        <w:t>Students have up to 180 minutes to take each test.</w:t>
      </w:r>
    </w:p>
    <w:p w14:paraId="72201F10" w14:textId="77777777" w:rsidR="00293EE6" w:rsidRPr="00FD2E9D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55548CE1" w14:textId="713F7C64" w:rsidR="00293EE6" w:rsidRPr="00293EE6" w:rsidRDefault="00293EE6" w:rsidP="00293E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 w:rsidRPr="00FD2E9D">
        <w:rPr>
          <w:rFonts w:ascii="Arial" w:hAnsi="Arial" w:cs="Arial"/>
          <w:sz w:val="22"/>
          <w:szCs w:val="22"/>
        </w:rPr>
        <w:t>Our EOGs will take place</w:t>
      </w:r>
      <w:r>
        <w:rPr>
          <w:rFonts w:ascii="Arial" w:hAnsi="Arial" w:cs="Arial"/>
          <w:sz w:val="22"/>
          <w:szCs w:val="22"/>
        </w:rPr>
        <w:t xml:space="preserve"> on</w:t>
      </w:r>
      <w:r w:rsidR="000310E2">
        <w:rPr>
          <w:rFonts w:ascii="Arial" w:hAnsi="Arial" w:cs="Arial"/>
          <w:sz w:val="22"/>
          <w:szCs w:val="22"/>
        </w:rPr>
        <w:t xml:space="preserve"> May 23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rd</w:t>
      </w:r>
      <w:r w:rsidR="000310E2">
        <w:rPr>
          <w:rFonts w:ascii="Arial" w:hAnsi="Arial" w:cs="Arial"/>
          <w:sz w:val="22"/>
          <w:szCs w:val="22"/>
        </w:rPr>
        <w:t xml:space="preserve"> (</w:t>
      </w:r>
      <w:r w:rsidR="0041782E">
        <w:rPr>
          <w:rFonts w:ascii="Arial" w:hAnsi="Arial" w:cs="Arial"/>
          <w:sz w:val="22"/>
          <w:szCs w:val="22"/>
        </w:rPr>
        <w:t>R</w:t>
      </w:r>
      <w:r w:rsidR="000310E2">
        <w:rPr>
          <w:rFonts w:ascii="Arial" w:hAnsi="Arial" w:cs="Arial"/>
          <w:sz w:val="22"/>
          <w:szCs w:val="22"/>
        </w:rPr>
        <w:t>eading EOGs for 3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rd</w:t>
      </w:r>
      <w:r w:rsidR="000310E2">
        <w:rPr>
          <w:rFonts w:ascii="Arial" w:hAnsi="Arial" w:cs="Arial"/>
          <w:sz w:val="22"/>
          <w:szCs w:val="22"/>
        </w:rPr>
        <w:t>-5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th</w:t>
      </w:r>
      <w:r w:rsidR="000310E2">
        <w:rPr>
          <w:rFonts w:ascii="Arial" w:hAnsi="Arial" w:cs="Arial"/>
          <w:sz w:val="22"/>
          <w:szCs w:val="22"/>
        </w:rPr>
        <w:t xml:space="preserve"> Grade), May 24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th</w:t>
      </w:r>
      <w:r w:rsidR="000310E2">
        <w:rPr>
          <w:rFonts w:ascii="Arial" w:hAnsi="Arial" w:cs="Arial"/>
          <w:sz w:val="22"/>
          <w:szCs w:val="22"/>
        </w:rPr>
        <w:t xml:space="preserve"> (</w:t>
      </w:r>
      <w:r w:rsidR="000F5986">
        <w:rPr>
          <w:rFonts w:ascii="Arial" w:hAnsi="Arial" w:cs="Arial"/>
          <w:sz w:val="22"/>
          <w:szCs w:val="22"/>
        </w:rPr>
        <w:t>M</w:t>
      </w:r>
      <w:r w:rsidR="000310E2">
        <w:rPr>
          <w:rFonts w:ascii="Arial" w:hAnsi="Arial" w:cs="Arial"/>
          <w:sz w:val="22"/>
          <w:szCs w:val="22"/>
        </w:rPr>
        <w:t>ath EOGs for 3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rd</w:t>
      </w:r>
      <w:r w:rsidR="000310E2">
        <w:rPr>
          <w:rFonts w:ascii="Arial" w:hAnsi="Arial" w:cs="Arial"/>
          <w:sz w:val="22"/>
          <w:szCs w:val="22"/>
        </w:rPr>
        <w:t xml:space="preserve"> Grade), May 25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th</w:t>
      </w:r>
      <w:r w:rsidR="000310E2">
        <w:rPr>
          <w:rFonts w:ascii="Arial" w:hAnsi="Arial" w:cs="Arial"/>
          <w:sz w:val="22"/>
          <w:szCs w:val="22"/>
        </w:rPr>
        <w:t xml:space="preserve"> (</w:t>
      </w:r>
      <w:r w:rsidR="000F5986">
        <w:rPr>
          <w:rFonts w:ascii="Arial" w:hAnsi="Arial" w:cs="Arial"/>
          <w:sz w:val="22"/>
          <w:szCs w:val="22"/>
        </w:rPr>
        <w:t>M</w:t>
      </w:r>
      <w:r w:rsidR="000310E2">
        <w:rPr>
          <w:rFonts w:ascii="Arial" w:hAnsi="Arial" w:cs="Arial"/>
          <w:sz w:val="22"/>
          <w:szCs w:val="22"/>
        </w:rPr>
        <w:t>ath EOGs for 4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th</w:t>
      </w:r>
      <w:r w:rsidR="000310E2">
        <w:rPr>
          <w:rFonts w:ascii="Arial" w:hAnsi="Arial" w:cs="Arial"/>
          <w:sz w:val="22"/>
          <w:szCs w:val="22"/>
        </w:rPr>
        <w:t>-5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th</w:t>
      </w:r>
      <w:r w:rsidR="000310E2">
        <w:rPr>
          <w:rFonts w:ascii="Arial" w:hAnsi="Arial" w:cs="Arial"/>
          <w:sz w:val="22"/>
          <w:szCs w:val="22"/>
        </w:rPr>
        <w:t xml:space="preserve"> Grade), </w:t>
      </w:r>
    </w:p>
    <w:p w14:paraId="27AD87CE" w14:textId="66D93504" w:rsidR="00293EE6" w:rsidRPr="000310E2" w:rsidRDefault="00293EE6" w:rsidP="00293E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 w:rsidRPr="00FD2E9D">
        <w:rPr>
          <w:rFonts w:ascii="Arial" w:hAnsi="Arial" w:cs="Arial"/>
          <w:sz w:val="22"/>
          <w:szCs w:val="22"/>
        </w:rPr>
        <w:t xml:space="preserve">Our </w:t>
      </w:r>
      <w:r>
        <w:rPr>
          <w:rFonts w:ascii="Arial" w:hAnsi="Arial" w:cs="Arial"/>
          <w:sz w:val="22"/>
          <w:szCs w:val="22"/>
        </w:rPr>
        <w:t>5</w:t>
      </w:r>
      <w:r w:rsidRPr="00293E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</w:t>
      </w:r>
      <w:r w:rsidR="000F59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cience </w:t>
      </w:r>
      <w:r w:rsidRPr="00FD2E9D">
        <w:rPr>
          <w:rFonts w:ascii="Arial" w:hAnsi="Arial" w:cs="Arial"/>
          <w:sz w:val="22"/>
          <w:szCs w:val="22"/>
        </w:rPr>
        <w:t>EOGs will take place</w:t>
      </w:r>
      <w:r>
        <w:rPr>
          <w:rFonts w:ascii="Arial" w:hAnsi="Arial" w:cs="Arial"/>
          <w:sz w:val="22"/>
          <w:szCs w:val="22"/>
        </w:rPr>
        <w:t xml:space="preserve"> on</w:t>
      </w:r>
      <w:r w:rsidRPr="00FD2E9D">
        <w:rPr>
          <w:rFonts w:ascii="Arial" w:hAnsi="Arial" w:cs="Arial"/>
          <w:sz w:val="22"/>
          <w:szCs w:val="22"/>
        </w:rPr>
        <w:t xml:space="preserve"> </w:t>
      </w:r>
      <w:r w:rsidR="000310E2">
        <w:rPr>
          <w:rFonts w:ascii="Arial" w:hAnsi="Arial" w:cs="Arial"/>
          <w:sz w:val="22"/>
          <w:szCs w:val="22"/>
        </w:rPr>
        <w:t>May 26</w:t>
      </w:r>
      <w:r w:rsidR="000310E2" w:rsidRPr="000310E2">
        <w:rPr>
          <w:rFonts w:ascii="Arial" w:hAnsi="Arial" w:cs="Arial"/>
          <w:sz w:val="22"/>
          <w:szCs w:val="22"/>
          <w:vertAlign w:val="superscript"/>
        </w:rPr>
        <w:t>th</w:t>
      </w:r>
      <w:r w:rsidR="000310E2">
        <w:rPr>
          <w:rFonts w:ascii="Arial" w:hAnsi="Arial" w:cs="Arial"/>
          <w:sz w:val="22"/>
          <w:szCs w:val="22"/>
        </w:rPr>
        <w:t xml:space="preserve">. </w:t>
      </w:r>
    </w:p>
    <w:p w14:paraId="473FAB2C" w14:textId="197B6799" w:rsidR="00293EE6" w:rsidRPr="00293EE6" w:rsidRDefault="00293EE6" w:rsidP="00293E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EOGs for 3</w:t>
      </w:r>
      <w:r w:rsidRPr="00293EE6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– 5</w:t>
      </w:r>
      <w:r w:rsidRPr="00293E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ELA/Reading and 3</w:t>
      </w:r>
      <w:r w:rsidRPr="00293EE6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grade </w:t>
      </w:r>
      <w:r w:rsidR="000F598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ath are administered in a paper format.</w:t>
      </w:r>
    </w:p>
    <w:p w14:paraId="70969FCE" w14:textId="7E8C8018" w:rsidR="00293EE6" w:rsidRDefault="00293EE6" w:rsidP="00293E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EOGs for 4</w:t>
      </w:r>
      <w:r w:rsidRPr="00293E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-5</w:t>
      </w:r>
      <w:r w:rsidRPr="00293E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</w:t>
      </w:r>
      <w:r w:rsidR="000F598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ath and 5</w:t>
      </w:r>
      <w:r w:rsidRPr="00293EE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grade </w:t>
      </w:r>
      <w:r w:rsidR="000F59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cience are administered in an online format.</w:t>
      </w:r>
    </w:p>
    <w:p w14:paraId="5D7DA675" w14:textId="2FA9596B" w:rsidR="00293EE6" w:rsidRPr="001F1A95" w:rsidRDefault="00293EE6" w:rsidP="00293EE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1F1A95">
        <w:rPr>
          <w:rFonts w:ascii="Arial" w:hAnsi="Arial" w:cs="Arial"/>
          <w:sz w:val="22"/>
          <w:szCs w:val="22"/>
        </w:rPr>
        <w:t xml:space="preserve">The </w:t>
      </w:r>
      <w:r w:rsidR="000F598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eading, </w:t>
      </w:r>
      <w:r w:rsidR="000F5986">
        <w:rPr>
          <w:rFonts w:ascii="Arial" w:hAnsi="Arial" w:cs="Arial"/>
          <w:sz w:val="22"/>
          <w:szCs w:val="22"/>
        </w:rPr>
        <w:t>M</w:t>
      </w:r>
      <w:r w:rsidRPr="001F1A95">
        <w:rPr>
          <w:rFonts w:ascii="Arial" w:hAnsi="Arial" w:cs="Arial"/>
          <w:sz w:val="22"/>
          <w:szCs w:val="22"/>
        </w:rPr>
        <w:t xml:space="preserve">ath and </w:t>
      </w:r>
      <w:r w:rsidR="000F5986">
        <w:rPr>
          <w:rFonts w:ascii="Arial" w:hAnsi="Arial" w:cs="Arial"/>
          <w:sz w:val="22"/>
          <w:szCs w:val="22"/>
        </w:rPr>
        <w:t>S</w:t>
      </w:r>
      <w:r w:rsidRPr="001F1A95">
        <w:rPr>
          <w:rFonts w:ascii="Arial" w:hAnsi="Arial" w:cs="Arial"/>
          <w:sz w:val="22"/>
          <w:szCs w:val="22"/>
        </w:rPr>
        <w:t xml:space="preserve">cience EOGs are 120 minutes long and include </w:t>
      </w:r>
      <w:bookmarkStart w:id="0" w:name="_Hlk100574095"/>
      <w:r w:rsidRPr="001F1A95">
        <w:rPr>
          <w:rFonts w:ascii="Arial" w:hAnsi="Arial" w:cs="Arial"/>
          <w:sz w:val="22"/>
          <w:szCs w:val="22"/>
        </w:rPr>
        <w:t xml:space="preserve">multiple-choice, </w:t>
      </w:r>
      <w:r>
        <w:rPr>
          <w:rFonts w:ascii="Arial" w:hAnsi="Arial" w:cs="Arial"/>
          <w:sz w:val="22"/>
          <w:szCs w:val="22"/>
        </w:rPr>
        <w:t>numeric entry</w:t>
      </w:r>
      <w:r w:rsidRPr="001F1A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Grades 4 and 5 </w:t>
      </w:r>
      <w:r w:rsidRPr="001F1A95">
        <w:rPr>
          <w:rFonts w:ascii="Arial" w:hAnsi="Arial" w:cs="Arial"/>
          <w:sz w:val="22"/>
          <w:szCs w:val="22"/>
        </w:rPr>
        <w:t>math) and technology-enhanced items</w:t>
      </w:r>
      <w:bookmarkEnd w:id="0"/>
      <w:r>
        <w:rPr>
          <w:rFonts w:ascii="Arial" w:hAnsi="Arial" w:cs="Arial"/>
          <w:sz w:val="22"/>
          <w:szCs w:val="22"/>
        </w:rPr>
        <w:t xml:space="preserve"> (Grades 4</w:t>
      </w:r>
      <w:r w:rsidR="003D025A">
        <w:rPr>
          <w:rFonts w:ascii="Arial" w:hAnsi="Arial" w:cs="Arial"/>
          <w:sz w:val="22"/>
          <w:szCs w:val="22"/>
        </w:rPr>
        <w:t xml:space="preserve"> and 5 </w:t>
      </w:r>
      <w:r w:rsidR="000F5986">
        <w:rPr>
          <w:rFonts w:ascii="Arial" w:hAnsi="Arial" w:cs="Arial"/>
          <w:sz w:val="22"/>
          <w:szCs w:val="22"/>
        </w:rPr>
        <w:t>M</w:t>
      </w:r>
      <w:r w:rsidR="003D025A">
        <w:rPr>
          <w:rFonts w:ascii="Arial" w:hAnsi="Arial" w:cs="Arial"/>
          <w:sz w:val="22"/>
          <w:szCs w:val="22"/>
        </w:rPr>
        <w:t xml:space="preserve">ath and Grade 5 </w:t>
      </w:r>
      <w:r w:rsidR="000F5986">
        <w:rPr>
          <w:rFonts w:ascii="Arial" w:hAnsi="Arial" w:cs="Arial"/>
          <w:sz w:val="22"/>
          <w:szCs w:val="22"/>
        </w:rPr>
        <w:t>S</w:t>
      </w:r>
      <w:r w:rsidR="003D025A">
        <w:rPr>
          <w:rFonts w:ascii="Arial" w:hAnsi="Arial" w:cs="Arial"/>
          <w:sz w:val="22"/>
          <w:szCs w:val="22"/>
        </w:rPr>
        <w:t>cience)</w:t>
      </w:r>
      <w:r w:rsidRPr="001F1A95">
        <w:rPr>
          <w:rFonts w:ascii="Arial" w:hAnsi="Arial" w:cs="Arial"/>
          <w:sz w:val="22"/>
          <w:szCs w:val="22"/>
        </w:rPr>
        <w:t xml:space="preserve">. </w:t>
      </w:r>
    </w:p>
    <w:p w14:paraId="3867C3D3" w14:textId="77777777" w:rsidR="00293EE6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FD05003" w14:textId="77777777" w:rsidR="003D025A" w:rsidRDefault="003D025A" w:rsidP="003D025A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497B74">
        <w:rPr>
          <w:rFonts w:ascii="Arial" w:hAnsi="Arial" w:cs="Arial"/>
          <w:sz w:val="22"/>
          <w:szCs w:val="22"/>
        </w:rPr>
        <w:t>The purpose of these standardized tests is to establish a measure of your child’s reading, math, and/or science skills for the 202</w:t>
      </w:r>
      <w:r>
        <w:rPr>
          <w:rFonts w:ascii="Arial" w:hAnsi="Arial" w:cs="Arial"/>
          <w:sz w:val="22"/>
          <w:szCs w:val="22"/>
        </w:rPr>
        <w:t>1</w:t>
      </w:r>
      <w:r w:rsidRPr="00497B74">
        <w:rPr>
          <w:rFonts w:ascii="Arial" w:hAnsi="Arial" w:cs="Arial"/>
          <w:sz w:val="22"/>
          <w:szCs w:val="22"/>
        </w:rPr>
        <w:t xml:space="preserve"> – 202</w:t>
      </w:r>
      <w:r>
        <w:rPr>
          <w:rFonts w:ascii="Arial" w:hAnsi="Arial" w:cs="Arial"/>
          <w:sz w:val="22"/>
          <w:szCs w:val="22"/>
        </w:rPr>
        <w:t>2</w:t>
      </w:r>
      <w:r w:rsidRPr="00497B74">
        <w:rPr>
          <w:rFonts w:ascii="Arial" w:hAnsi="Arial" w:cs="Arial"/>
          <w:sz w:val="22"/>
          <w:szCs w:val="22"/>
        </w:rPr>
        <w:t xml:space="preserve"> school year. Per state regulation, there is no “opt-out’ provision and these tests must be taken in-person. North Carolina does not offer a remote option for any state accountability assessment.</w:t>
      </w:r>
    </w:p>
    <w:p w14:paraId="759A8589" w14:textId="77777777" w:rsidR="00293EE6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4401E21D" w14:textId="77777777" w:rsidR="00293EE6" w:rsidRPr="00027BDD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Read to Achieve</w:t>
      </w:r>
      <w:r w:rsidR="003D025A">
        <w:rPr>
          <w:rFonts w:ascii="Arial" w:hAnsi="Arial" w:cs="Arial"/>
          <w:b/>
          <w:sz w:val="22"/>
          <w:szCs w:val="22"/>
          <w:u w:val="single"/>
        </w:rPr>
        <w:t xml:space="preserve"> (</w:t>
      </w:r>
      <w:proofErr w:type="spellStart"/>
      <w:r w:rsidR="003D025A">
        <w:rPr>
          <w:rFonts w:ascii="Arial" w:hAnsi="Arial" w:cs="Arial"/>
          <w:b/>
          <w:sz w:val="22"/>
          <w:szCs w:val="22"/>
          <w:u w:val="single"/>
        </w:rPr>
        <w:t>RtA</w:t>
      </w:r>
      <w:proofErr w:type="spellEnd"/>
      <w:r w:rsidR="003D025A">
        <w:rPr>
          <w:rFonts w:ascii="Arial" w:hAnsi="Arial" w:cs="Arial"/>
          <w:b/>
          <w:sz w:val="22"/>
          <w:szCs w:val="22"/>
          <w:u w:val="single"/>
        </w:rPr>
        <w:t>)</w:t>
      </w:r>
    </w:p>
    <w:p w14:paraId="174C4A6E" w14:textId="77777777" w:rsidR="00293EE6" w:rsidRPr="00CE513A" w:rsidRDefault="00293EE6" w:rsidP="00293EE6">
      <w:pPr>
        <w:tabs>
          <w:tab w:val="left" w:pos="90"/>
        </w:tabs>
        <w:jc w:val="left"/>
        <w:rPr>
          <w:rFonts w:ascii="Arial" w:hAnsi="Arial" w:cs="Arial"/>
          <w:szCs w:val="22"/>
        </w:rPr>
      </w:pPr>
      <w:r w:rsidRPr="00CE513A">
        <w:rPr>
          <w:rFonts w:ascii="Arial" w:hAnsi="Arial" w:cs="Arial"/>
          <w:i/>
          <w:sz w:val="22"/>
        </w:rPr>
        <w:t>Read to Achieve</w:t>
      </w:r>
      <w:r w:rsidRPr="00CE513A">
        <w:rPr>
          <w:rFonts w:ascii="Arial" w:hAnsi="Arial" w:cs="Arial"/>
          <w:sz w:val="22"/>
        </w:rPr>
        <w:t xml:space="preserve"> is a part of the Excellent Public Schools Act which became law in July of 2012.  The goal of the State </w:t>
      </w:r>
      <w:r>
        <w:rPr>
          <w:rFonts w:ascii="Arial" w:hAnsi="Arial" w:cs="Arial"/>
          <w:sz w:val="22"/>
        </w:rPr>
        <w:t xml:space="preserve">legislation is to ensure </w:t>
      </w:r>
      <w:r w:rsidRPr="00CE513A">
        <w:rPr>
          <w:rFonts w:ascii="Arial" w:hAnsi="Arial" w:cs="Arial"/>
          <w:sz w:val="22"/>
        </w:rPr>
        <w:t xml:space="preserve">that every student read at or above grade level by the end of third grade.  The </w:t>
      </w:r>
      <w:r w:rsidRPr="00CE513A">
        <w:rPr>
          <w:rFonts w:ascii="Arial" w:hAnsi="Arial" w:cs="Arial"/>
          <w:i/>
          <w:sz w:val="22"/>
        </w:rPr>
        <w:t>Read to Achieve</w:t>
      </w:r>
      <w:r w:rsidRPr="00CE513A">
        <w:rPr>
          <w:rFonts w:ascii="Arial" w:hAnsi="Arial" w:cs="Arial"/>
          <w:sz w:val="22"/>
        </w:rPr>
        <w:t xml:space="preserve"> legislation states that third grade students </w:t>
      </w:r>
      <w:r>
        <w:rPr>
          <w:rFonts w:ascii="Arial" w:hAnsi="Arial" w:cs="Arial"/>
          <w:sz w:val="22"/>
        </w:rPr>
        <w:t>shall</w:t>
      </w:r>
      <w:r w:rsidRPr="00CE513A">
        <w:rPr>
          <w:rFonts w:ascii="Arial" w:hAnsi="Arial" w:cs="Arial"/>
          <w:sz w:val="22"/>
        </w:rPr>
        <w:t xml:space="preserve"> demonstrate grade level proficiency, by scoring Level 3 or above on their EOG Reading assessment.  If your child does not pass the </w:t>
      </w:r>
      <w:r>
        <w:rPr>
          <w:rFonts w:ascii="Arial" w:hAnsi="Arial" w:cs="Arial"/>
          <w:sz w:val="22"/>
        </w:rPr>
        <w:t xml:space="preserve">Reading </w:t>
      </w:r>
      <w:r w:rsidRPr="00CE513A">
        <w:rPr>
          <w:rFonts w:ascii="Arial" w:hAnsi="Arial" w:cs="Arial"/>
          <w:sz w:val="22"/>
        </w:rPr>
        <w:t>EOG, you will be notified in writing about other opportunities for your child to show the required grade level proficiency.</w:t>
      </w:r>
    </w:p>
    <w:p w14:paraId="64D013E8" w14:textId="77777777" w:rsidR="00293EE6" w:rsidRPr="00FD2E9D" w:rsidRDefault="00293EE6" w:rsidP="00293EE6">
      <w:pPr>
        <w:jc w:val="left"/>
        <w:rPr>
          <w:rFonts w:ascii="Arial" w:hAnsi="Arial" w:cs="Arial"/>
          <w:sz w:val="22"/>
          <w:szCs w:val="22"/>
        </w:rPr>
      </w:pPr>
    </w:p>
    <w:p w14:paraId="1D98A318" w14:textId="57AB4D37" w:rsidR="003D025A" w:rsidRDefault="003D025A" w:rsidP="003D025A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B7F7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2021 – 2022 EOG and </w:t>
      </w:r>
      <w:proofErr w:type="spellStart"/>
      <w:r>
        <w:rPr>
          <w:rFonts w:ascii="Arial" w:hAnsi="Arial" w:cs="Arial"/>
          <w:sz w:val="22"/>
          <w:szCs w:val="22"/>
        </w:rPr>
        <w:t>RtA</w:t>
      </w:r>
      <w:proofErr w:type="spellEnd"/>
      <w:r>
        <w:rPr>
          <w:rFonts w:ascii="Arial" w:hAnsi="Arial" w:cs="Arial"/>
          <w:sz w:val="22"/>
          <w:szCs w:val="22"/>
        </w:rPr>
        <w:t xml:space="preserve"> tests will not count toward </w:t>
      </w:r>
      <w:r w:rsidRPr="007B7F7A">
        <w:rPr>
          <w:rFonts w:ascii="Arial" w:hAnsi="Arial" w:cs="Arial"/>
          <w:sz w:val="22"/>
          <w:szCs w:val="22"/>
        </w:rPr>
        <w:t>a student’s final grade</w:t>
      </w:r>
      <w:r w:rsidR="00A63A72">
        <w:rPr>
          <w:rFonts w:ascii="Arial" w:hAnsi="Arial" w:cs="Arial"/>
          <w:sz w:val="22"/>
          <w:szCs w:val="22"/>
        </w:rPr>
        <w:t>.</w:t>
      </w:r>
      <w:r w:rsidRPr="007B7F7A">
        <w:rPr>
          <w:rFonts w:ascii="Arial" w:hAnsi="Arial" w:cs="Arial"/>
          <w:sz w:val="22"/>
          <w:szCs w:val="22"/>
        </w:rPr>
        <w:t xml:space="preserve"> </w:t>
      </w:r>
      <w:r w:rsidR="00A63A7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owever, </w:t>
      </w:r>
      <w:r w:rsidRPr="007B7F7A">
        <w:rPr>
          <w:rFonts w:ascii="Arial" w:hAnsi="Arial" w:cs="Arial"/>
          <w:sz w:val="22"/>
          <w:szCs w:val="22"/>
        </w:rPr>
        <w:t xml:space="preserve">students </w:t>
      </w:r>
      <w:r>
        <w:rPr>
          <w:rFonts w:ascii="Arial" w:hAnsi="Arial" w:cs="Arial"/>
          <w:sz w:val="22"/>
          <w:szCs w:val="22"/>
        </w:rPr>
        <w:t xml:space="preserve">will be scored on the </w:t>
      </w:r>
      <w:r w:rsidRPr="007B7F7A">
        <w:rPr>
          <w:rFonts w:ascii="Arial" w:hAnsi="Arial" w:cs="Arial"/>
          <w:sz w:val="22"/>
          <w:szCs w:val="22"/>
        </w:rPr>
        <w:t>achievement</w:t>
      </w:r>
      <w:r>
        <w:rPr>
          <w:rFonts w:ascii="Arial" w:hAnsi="Arial" w:cs="Arial"/>
          <w:sz w:val="22"/>
          <w:szCs w:val="22"/>
        </w:rPr>
        <w:t xml:space="preserve"> levels adopted by the State School Board. Students who reach achievement levels 3, 4 or 5 are considered on or above grade level. Students who reach levels 4 or 5 are also considered on-track for the state’s standards of college- and career-readiness.</w:t>
      </w:r>
    </w:p>
    <w:p w14:paraId="03B59435" w14:textId="77777777" w:rsidR="003D025A" w:rsidRDefault="003D025A" w:rsidP="003D025A">
      <w:pPr>
        <w:spacing w:line="210" w:lineRule="atLeast"/>
        <w:jc w:val="left"/>
        <w:rPr>
          <w:rFonts w:ascii="Arial" w:hAnsi="Arial" w:cs="Arial"/>
          <w:sz w:val="22"/>
          <w:szCs w:val="22"/>
        </w:rPr>
      </w:pPr>
    </w:p>
    <w:p w14:paraId="6803697A" w14:textId="77777777" w:rsidR="003D025A" w:rsidRPr="00FD2E9D" w:rsidRDefault="003D025A" w:rsidP="003D025A">
      <w:pPr>
        <w:spacing w:line="210" w:lineRule="atLeast"/>
        <w:jc w:val="left"/>
        <w:rPr>
          <w:rFonts w:ascii="Arial" w:hAnsi="Arial" w:cs="Arial"/>
          <w:sz w:val="22"/>
          <w:szCs w:val="22"/>
        </w:rPr>
      </w:pPr>
      <w:r w:rsidRPr="000B5B59">
        <w:rPr>
          <w:rFonts w:ascii="Arial" w:hAnsi="Arial" w:cs="Arial"/>
          <w:sz w:val="22"/>
          <w:szCs w:val="22"/>
        </w:rPr>
        <w:t>Following the EOG</w:t>
      </w:r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</w:rPr>
        <w:t>RtA</w:t>
      </w:r>
      <w:proofErr w:type="spellEnd"/>
      <w:r w:rsidRPr="000B5B59">
        <w:rPr>
          <w:rFonts w:ascii="Arial" w:hAnsi="Arial" w:cs="Arial"/>
          <w:sz w:val="22"/>
          <w:szCs w:val="22"/>
        </w:rPr>
        <w:t xml:space="preserve"> Test administration</w:t>
      </w:r>
      <w:r>
        <w:rPr>
          <w:rFonts w:ascii="Arial" w:hAnsi="Arial" w:cs="Arial"/>
          <w:sz w:val="22"/>
          <w:szCs w:val="22"/>
        </w:rPr>
        <w:t>s</w:t>
      </w:r>
      <w:r w:rsidRPr="000B5B59">
        <w:rPr>
          <w:rFonts w:ascii="Arial" w:hAnsi="Arial" w:cs="Arial"/>
          <w:sz w:val="22"/>
          <w:szCs w:val="22"/>
        </w:rPr>
        <w:t>, families will receive an Individual Student Report (ISR) with the child's score. This report will display your child’s reading, math, and/or science scores compared to other students in Guilford County and North Carolina</w:t>
      </w:r>
      <w:r>
        <w:rPr>
          <w:rFonts w:ascii="Arial" w:hAnsi="Arial" w:cs="Arial"/>
          <w:sz w:val="22"/>
          <w:szCs w:val="22"/>
        </w:rPr>
        <w:t>.</w:t>
      </w:r>
    </w:p>
    <w:p w14:paraId="65F25E4F" w14:textId="77777777" w:rsidR="003D025A" w:rsidRDefault="003D025A" w:rsidP="00293EE6">
      <w:pPr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1E18F99B" w14:textId="40D1813C" w:rsidR="00293EE6" w:rsidRDefault="00293EE6" w:rsidP="00293EE6">
      <w:pPr>
        <w:spacing w:line="210" w:lineRule="atLea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call us at </w:t>
      </w:r>
      <w:r w:rsidR="00896B65">
        <w:rPr>
          <w:rFonts w:ascii="Arial" w:hAnsi="Arial" w:cs="Arial"/>
          <w:sz w:val="22"/>
          <w:szCs w:val="22"/>
        </w:rPr>
        <w:t>336-370-8235</w:t>
      </w:r>
      <w:r>
        <w:rPr>
          <w:rFonts w:ascii="Arial" w:hAnsi="Arial" w:cs="Arial"/>
          <w:sz w:val="22"/>
          <w:szCs w:val="22"/>
        </w:rPr>
        <w:t xml:space="preserve"> if you have any questions and/or concerns.</w:t>
      </w:r>
    </w:p>
    <w:p w14:paraId="3F2C8148" w14:textId="77777777" w:rsidR="00293EE6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2968760F" w14:textId="77777777" w:rsidR="00293EE6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5536B40D" w14:textId="557FDDAF" w:rsidR="00293EE6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25686F13" w14:textId="77777777" w:rsidR="00396416" w:rsidRDefault="0039641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2EA63AFA" w14:textId="2DF50EB7" w:rsidR="00293EE6" w:rsidRPr="00533B64" w:rsidRDefault="00293EE6" w:rsidP="00293EE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Principal </w:t>
      </w:r>
      <w:r w:rsidR="004C1EA3">
        <w:rPr>
          <w:rFonts w:ascii="Arial" w:hAnsi="Arial" w:cs="Arial"/>
          <w:sz w:val="22"/>
          <w:szCs w:val="22"/>
        </w:rPr>
        <w:t xml:space="preserve">Ashley Triplett </w:t>
      </w:r>
    </w:p>
    <w:p w14:paraId="3A316402" w14:textId="77777777" w:rsidR="001A5EB9" w:rsidRDefault="001A5EB9"/>
    <w:sectPr w:rsidR="001A5EB9" w:rsidSect="006C1833">
      <w:pgSz w:w="12240" w:h="15840"/>
      <w:pgMar w:top="720" w:right="1440" w:bottom="720" w:left="144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BAD"/>
    <w:multiLevelType w:val="hybridMultilevel"/>
    <w:tmpl w:val="3BF2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2D6"/>
    <w:multiLevelType w:val="hybridMultilevel"/>
    <w:tmpl w:val="B2B69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E6"/>
    <w:rsid w:val="000310E2"/>
    <w:rsid w:val="000F5986"/>
    <w:rsid w:val="00131582"/>
    <w:rsid w:val="001A5EB9"/>
    <w:rsid w:val="00293EE6"/>
    <w:rsid w:val="00396416"/>
    <w:rsid w:val="003D025A"/>
    <w:rsid w:val="0041782E"/>
    <w:rsid w:val="004C1EA3"/>
    <w:rsid w:val="007039BE"/>
    <w:rsid w:val="00896B65"/>
    <w:rsid w:val="00A63A72"/>
    <w:rsid w:val="00C22E86"/>
    <w:rsid w:val="00D35C8F"/>
    <w:rsid w:val="00D920B4"/>
    <w:rsid w:val="00E2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FAD2"/>
  <w15:chartTrackingRefBased/>
  <w15:docId w15:val="{69408C6B-845C-4050-8A77-6716561C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E6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6E92514E31E48A14204E89A3EF87E" ma:contentTypeVersion="14" ma:contentTypeDescription="Create a new document." ma:contentTypeScope="" ma:versionID="60fa7498030a742de88141b27bc014b2">
  <xsd:schema xmlns:xsd="http://www.w3.org/2001/XMLSchema" xmlns:xs="http://www.w3.org/2001/XMLSchema" xmlns:p="http://schemas.microsoft.com/office/2006/metadata/properties" xmlns:ns3="416cc763-531f-4356-bc8d-243d16823fe4" xmlns:ns4="dbc6862c-139b-4792-9639-d3096631fdae" targetNamespace="http://schemas.microsoft.com/office/2006/metadata/properties" ma:root="true" ma:fieldsID="beee55792a802f83ac94ec96b8a3096e" ns3:_="" ns4:_="">
    <xsd:import namespace="416cc763-531f-4356-bc8d-243d16823fe4"/>
    <xsd:import namespace="dbc6862c-139b-4792-9639-d3096631f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763-531f-4356-bc8d-243d1682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6862c-139b-4792-9639-d3096631f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C4D01-4966-4049-A7FE-7D090A3B618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416cc763-531f-4356-bc8d-243d16823fe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bc6862c-139b-4792-9639-d3096631fda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10E612-813F-4414-BE02-5EA58D9DF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68BB0-2B0D-4C24-BABF-2782F3203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cc763-531f-4356-bc8d-243d16823fe4"/>
    <ds:schemaRef ds:uri="dbc6862c-139b-4792-9639-d3096631f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Sha-Kevia Lehman</dc:creator>
  <cp:keywords/>
  <dc:description/>
  <cp:lastModifiedBy>Williams, James L</cp:lastModifiedBy>
  <cp:revision>2</cp:revision>
  <dcterms:created xsi:type="dcterms:W3CDTF">2022-05-17T19:00:00Z</dcterms:created>
  <dcterms:modified xsi:type="dcterms:W3CDTF">2022-05-17T19:00:00Z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0x01010046F6E92514E31E48A14204E89A3EF87E</vt:lpwstr>
  </property>
</Properties>
</file>