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B5B0" w14:textId="77777777" w:rsidR="00E601D4" w:rsidRDefault="00E601D4">
      <w:pPr>
        <w:widowControl w:val="0"/>
        <w:jc w:val="both"/>
      </w:pPr>
      <w:r>
        <w:fldChar w:fldCharType="begin"/>
      </w:r>
      <w:r>
        <w:instrText xml:space="preserve"> SEQ CHAPTER \h \r 1</w:instrText>
      </w:r>
      <w:r>
        <w:fldChar w:fldCharType="end"/>
      </w:r>
      <w:r>
        <w:t xml:space="preserve"> </w:t>
      </w:r>
    </w:p>
    <w:p w14:paraId="1FC00019" w14:textId="77777777" w:rsidR="00E601D4" w:rsidRDefault="00E601D4" w:rsidP="00702BA4">
      <w:pPr>
        <w:widowControl w:val="0"/>
        <w:jc w:val="both"/>
      </w:pPr>
    </w:p>
    <w:p w14:paraId="23D08CC9" w14:textId="77777777" w:rsidR="00702BA4" w:rsidRDefault="00702BA4" w:rsidP="00702BA4">
      <w:pPr>
        <w:widowControl w:val="0"/>
        <w:jc w:val="both"/>
      </w:pPr>
      <w:r>
        <w:rPr>
          <w:u w:val="single"/>
        </w:rPr>
        <w:t>Bylaws of the Board - Meetings</w:t>
      </w:r>
    </w:p>
    <w:p w14:paraId="12B5BC5C" w14:textId="77777777" w:rsidR="00702BA4" w:rsidRDefault="00702BA4" w:rsidP="00702BA4">
      <w:pPr>
        <w:widowControl w:val="0"/>
        <w:jc w:val="both"/>
      </w:pPr>
    </w:p>
    <w:p w14:paraId="6107D7E2" w14:textId="77777777" w:rsidR="00702BA4" w:rsidRDefault="00702BA4" w:rsidP="00702BA4">
      <w:pPr>
        <w:widowControl w:val="0"/>
        <w:jc w:val="both"/>
        <w:rPr>
          <w:u w:val="single"/>
        </w:rPr>
      </w:pPr>
      <w:r>
        <w:rPr>
          <w:u w:val="single"/>
        </w:rPr>
        <w:t>Board/School District Records</w:t>
      </w:r>
    </w:p>
    <w:p w14:paraId="04F1D75E" w14:textId="77777777" w:rsidR="00702BA4" w:rsidRDefault="00702BA4" w:rsidP="00702BA4">
      <w:pPr>
        <w:widowControl w:val="0"/>
        <w:jc w:val="both"/>
        <w:rPr>
          <w:u w:val="single"/>
        </w:rPr>
      </w:pPr>
    </w:p>
    <w:p w14:paraId="4CDFD198" w14:textId="77777777" w:rsidR="00702BA4" w:rsidRDefault="00702BA4" w:rsidP="00702BA4">
      <w:pPr>
        <w:widowControl w:val="0"/>
        <w:jc w:val="both"/>
      </w:pPr>
      <w:r>
        <w:rPr>
          <w:u w:val="single"/>
        </w:rPr>
        <w:t>Exceptions and Locations</w:t>
      </w:r>
    </w:p>
    <w:p w14:paraId="417880A5" w14:textId="77777777" w:rsidR="00702BA4" w:rsidRDefault="00702BA4" w:rsidP="00702BA4">
      <w:pPr>
        <w:widowControl w:val="0"/>
        <w:jc w:val="both"/>
      </w:pPr>
    </w:p>
    <w:p w14:paraId="46EC1E45" w14:textId="77777777" w:rsidR="00702BA4" w:rsidRDefault="00702BA4" w:rsidP="00702BA4">
      <w:pPr>
        <w:widowControl w:val="0"/>
        <w:jc w:val="both"/>
      </w:pPr>
      <w:r>
        <w:t>The Board of education and the superintendent may withhold from the public those records in their custody enumerated by law.  Records which are open to inspection shall be available in the office of the superintendent.</w:t>
      </w:r>
    </w:p>
    <w:p w14:paraId="6B521F38" w14:textId="77777777" w:rsidR="00702BA4" w:rsidRDefault="00702BA4" w:rsidP="00702BA4">
      <w:pPr>
        <w:widowControl w:val="0"/>
        <w:jc w:val="both"/>
      </w:pPr>
    </w:p>
    <w:p w14:paraId="4884A599" w14:textId="77777777" w:rsidR="00702BA4" w:rsidRDefault="00702BA4" w:rsidP="00702BA4">
      <w:pPr>
        <w:widowControl w:val="0"/>
        <w:jc w:val="both"/>
      </w:pPr>
      <w:r>
        <w:rPr>
          <w:u w:val="single"/>
        </w:rPr>
        <w:t>Public Access to Board Records</w:t>
      </w:r>
    </w:p>
    <w:p w14:paraId="23D1BAF8" w14:textId="77777777" w:rsidR="00702BA4" w:rsidRDefault="00702BA4" w:rsidP="00702BA4">
      <w:pPr>
        <w:widowControl w:val="0"/>
        <w:jc w:val="both"/>
      </w:pPr>
    </w:p>
    <w:p w14:paraId="3FFE9482" w14:textId="77777777" w:rsidR="00702BA4" w:rsidRDefault="00702BA4" w:rsidP="00702BA4">
      <w:pPr>
        <w:widowControl w:val="0"/>
        <w:jc w:val="both"/>
      </w:pPr>
      <w:r>
        <w:t>The Board of education accepts its responsibility to conduct its meetings in public and in compliance with law.  The superintendent and the Board secretary shall make the records of matters considered and decisions made available for the inspection of the general public except where the law specifically states that a matter is exempted either temporarily or permanently from such disclosure.</w:t>
      </w:r>
    </w:p>
    <w:p w14:paraId="249425F5" w14:textId="77777777" w:rsidR="00702BA4" w:rsidRDefault="00702BA4" w:rsidP="00702BA4">
      <w:pPr>
        <w:widowControl w:val="0"/>
        <w:jc w:val="both"/>
      </w:pPr>
    </w:p>
    <w:p w14:paraId="6280DC9A" w14:textId="77777777" w:rsidR="00702BA4" w:rsidRDefault="00702BA4" w:rsidP="00702BA4">
      <w:pPr>
        <w:widowControl w:val="0"/>
        <w:jc w:val="both"/>
      </w:pPr>
      <w:r>
        <w:t>Therefore, the Board of Education directs the superintendent and the Board secretary, acting jointly and cooperatively, to make easily available copies of the Board of Education policy manual and the minutes of meetings of the Board of education and its committees (except as exempt by law).  Minutes shall be made available within ten (10) days of the meeting reported; policies shall be incorporated into the manual within thirty (30) days of adoption.</w:t>
      </w:r>
    </w:p>
    <w:p w14:paraId="049BED6B" w14:textId="77777777" w:rsidR="00702BA4" w:rsidRDefault="00702BA4" w:rsidP="00702BA4">
      <w:pPr>
        <w:widowControl w:val="0"/>
        <w:jc w:val="both"/>
      </w:pPr>
    </w:p>
    <w:p w14:paraId="6CEFE3CE" w14:textId="77777777" w:rsidR="00702BA4" w:rsidRDefault="00702BA4" w:rsidP="00702BA4">
      <w:pPr>
        <w:widowControl w:val="0"/>
        <w:jc w:val="both"/>
      </w:pPr>
      <w:r>
        <w:t>Legal Reference:</w:t>
      </w:r>
      <w:r>
        <w:tab/>
        <w:t>§84-1408 to §84-1414</w:t>
      </w:r>
    </w:p>
    <w:p w14:paraId="4A03500B" w14:textId="77777777" w:rsidR="00702BA4" w:rsidRDefault="00702BA4" w:rsidP="00702BA4">
      <w:pPr>
        <w:widowControl w:val="0"/>
        <w:jc w:val="both"/>
      </w:pPr>
      <w:r>
        <w:tab/>
      </w:r>
      <w:r>
        <w:tab/>
      </w:r>
      <w:r>
        <w:tab/>
        <w:t>§84-712</w:t>
      </w:r>
    </w:p>
    <w:p w14:paraId="7C2299B9" w14:textId="77777777" w:rsidR="00702BA4" w:rsidRDefault="00702BA4" w:rsidP="00702BA4">
      <w:pPr>
        <w:widowControl w:val="0"/>
        <w:jc w:val="both"/>
      </w:pPr>
    </w:p>
    <w:p w14:paraId="56704558" w14:textId="77777777" w:rsidR="00702BA4" w:rsidRPr="00F22011" w:rsidRDefault="00702BA4" w:rsidP="00702BA4">
      <w:pPr>
        <w:widowControl w:val="0"/>
        <w:spacing w:line="0" w:lineRule="atLeast"/>
        <w:jc w:val="both"/>
      </w:pPr>
      <w:r>
        <w:t>Date of Adoption: June 13, 2005</w:t>
      </w:r>
    </w:p>
    <w:p w14:paraId="2C211377" w14:textId="77777777" w:rsidR="0018134F" w:rsidRDefault="00702BA4" w:rsidP="00702BA4">
      <w:pPr>
        <w:widowControl w:val="0"/>
        <w:spacing w:line="0" w:lineRule="atLeast"/>
      </w:pPr>
      <w:r>
        <w:t>Reviewed: Aug. 11, 2008, Aug. 10, 2009, Sep</w:t>
      </w:r>
      <w:r w:rsidR="00567455">
        <w:t>t</w:t>
      </w:r>
      <w:r>
        <w:t>. 3, 2010, Sep</w:t>
      </w:r>
      <w:r w:rsidR="00567455">
        <w:t>t</w:t>
      </w:r>
      <w:r>
        <w:t>. 12, 2011</w:t>
      </w:r>
      <w:r w:rsidR="00606C66">
        <w:t>, June 10, 2013</w:t>
      </w:r>
      <w:r w:rsidR="0018134F">
        <w:t xml:space="preserve">, </w:t>
      </w:r>
    </w:p>
    <w:p w14:paraId="0BF4958C" w14:textId="77777777" w:rsidR="00702BA4" w:rsidRDefault="0018134F" w:rsidP="00702BA4">
      <w:pPr>
        <w:widowControl w:val="0"/>
        <w:spacing w:line="0" w:lineRule="atLeast"/>
      </w:pPr>
      <w:r>
        <w:t>June 10, 2014</w:t>
      </w:r>
      <w:r w:rsidR="00567455">
        <w:t>, June 8, 2015</w:t>
      </w:r>
      <w:r w:rsidR="001E4686">
        <w:t>, June 6, 2016</w:t>
      </w:r>
      <w:r w:rsidR="00AD00A2">
        <w:t>, June 12, 2017</w:t>
      </w:r>
      <w:r w:rsidR="00A71AC9">
        <w:t>, June 25, 2018</w:t>
      </w:r>
      <w:r w:rsidR="004512B0">
        <w:t>, July 8, 2019</w:t>
      </w:r>
      <w:r w:rsidR="007D46C8">
        <w:t>,</w:t>
      </w:r>
    </w:p>
    <w:p w14:paraId="4119E31E" w14:textId="48A0FEB6" w:rsidR="007D46C8" w:rsidRDefault="007D46C8" w:rsidP="00702BA4">
      <w:pPr>
        <w:widowControl w:val="0"/>
        <w:spacing w:line="0" w:lineRule="atLeast"/>
      </w:pPr>
      <w:r>
        <w:t>July 13, 2020</w:t>
      </w:r>
      <w:r w:rsidR="00DF3D6C">
        <w:t>, July 12, 2021</w:t>
      </w:r>
      <w:r w:rsidR="00AA079D">
        <w:t>, July 11, 2022</w:t>
      </w:r>
      <w:r w:rsidR="005C1818">
        <w:t>, June 12, 2023</w:t>
      </w:r>
      <w:r w:rsidR="000B13DA">
        <w:t>, July 15, 2024</w:t>
      </w:r>
    </w:p>
    <w:sectPr w:rsidR="007D46C8">
      <w:headerReference w:type="even" r:id="rId6"/>
      <w:headerReference w:type="default" r:id="rId7"/>
      <w:footerReference w:type="even" r:id="rId8"/>
      <w:footerReference w:type="default" r:id="rId9"/>
      <w:footnotePr>
        <w:numFmt w:val="lowerLetter"/>
      </w:footnotePr>
      <w:endnotePr>
        <w:numFmt w:val="lowerLetter"/>
      </w:endnotePr>
      <w:pgSz w:w="12240" w:h="15839"/>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C308" w14:textId="77777777" w:rsidR="007F0D5B" w:rsidRDefault="007F0D5B">
      <w:r>
        <w:separator/>
      </w:r>
    </w:p>
  </w:endnote>
  <w:endnote w:type="continuationSeparator" w:id="0">
    <w:p w14:paraId="45BB7D45" w14:textId="77777777" w:rsidR="007F0D5B" w:rsidRDefault="007F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BDD8" w14:textId="77777777" w:rsidR="00702BA4" w:rsidRDefault="00702BA4">
    <w:pPr>
      <w:framePr w:w="9360" w:h="280" w:hRule="exact" w:wrap="notBeside" w:vAnchor="page" w:hAnchor="text" w:y="14831"/>
      <w:widowControl w:val="0"/>
      <w:spacing w:line="0" w:lineRule="atLeast"/>
      <w:jc w:val="center"/>
      <w:rPr>
        <w:vanish/>
      </w:rPr>
    </w:pPr>
    <w:r>
      <w:t xml:space="preserve">Page </w:t>
    </w:r>
    <w:r>
      <w:pgNum/>
    </w:r>
    <w:r>
      <w:t xml:space="preserve"> of  </w:t>
    </w:r>
    <w:fldSimple w:instr=" NUMPAGES \* arabic \* MERGEFORMAT ">
      <w:r w:rsidR="00606C66">
        <w:rPr>
          <w:noProof/>
        </w:rPr>
        <w:t>1</w:t>
      </w:r>
    </w:fldSimple>
  </w:p>
  <w:p w14:paraId="0CB9D912" w14:textId="77777777" w:rsidR="00702BA4" w:rsidRDefault="00702BA4">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46ED" w14:textId="77777777" w:rsidR="00702BA4" w:rsidRDefault="00702BA4">
    <w:pPr>
      <w:framePr w:w="9360" w:h="280" w:hRule="exact" w:wrap="notBeside" w:vAnchor="page" w:hAnchor="text" w:y="14831"/>
      <w:widowControl w:val="0"/>
      <w:jc w:val="center"/>
      <w:rPr>
        <w:vanish/>
      </w:rPr>
    </w:pPr>
    <w:r>
      <w:t xml:space="preserve">Page </w:t>
    </w:r>
    <w:r>
      <w:pgNum/>
    </w:r>
    <w:r>
      <w:t xml:space="preserve"> of  </w:t>
    </w:r>
    <w:fldSimple w:instr=" NUMPAGES \* arabic \* MERGEFORMAT ">
      <w:r w:rsidR="00AA079D">
        <w:rPr>
          <w:noProof/>
        </w:rPr>
        <w:t>1</w:t>
      </w:r>
    </w:fldSimple>
  </w:p>
  <w:p w14:paraId="4B26E3D7" w14:textId="77777777" w:rsidR="00702BA4" w:rsidRDefault="00702BA4">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9CC1A" w14:textId="77777777" w:rsidR="007F0D5B" w:rsidRDefault="007F0D5B">
      <w:r>
        <w:separator/>
      </w:r>
    </w:p>
  </w:footnote>
  <w:footnote w:type="continuationSeparator" w:id="0">
    <w:p w14:paraId="37A97FC0" w14:textId="77777777" w:rsidR="007F0D5B" w:rsidRDefault="007F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F779" w14:textId="77777777" w:rsidR="00702BA4" w:rsidRDefault="00702BA4">
    <w:pPr>
      <w:widowControl w:val="0"/>
      <w:tabs>
        <w:tab w:val="center" w:pos="4680"/>
        <w:tab w:val="right" w:pos="9360"/>
      </w:tabs>
    </w:pPr>
    <w:r>
      <w:t>Article 9</w:t>
    </w:r>
    <w:r>
      <w:tab/>
    </w:r>
    <w:r>
      <w:rPr>
        <w:b/>
      </w:rPr>
      <w:t>BYLAWS OF THE BOARD</w:t>
    </w:r>
    <w:r>
      <w:tab/>
      <w:t>Policy No. 9360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A300" w14:textId="77777777" w:rsidR="00702BA4" w:rsidRDefault="00702BA4">
    <w:pPr>
      <w:widowControl w:val="0"/>
      <w:tabs>
        <w:tab w:val="center" w:pos="4680"/>
        <w:tab w:val="right" w:pos="9360"/>
      </w:tabs>
    </w:pPr>
    <w:r>
      <w:t>Article 9</w:t>
    </w:r>
    <w:r>
      <w:tab/>
    </w:r>
    <w:r>
      <w:rPr>
        <w:b/>
      </w:rPr>
      <w:t>BYLAWS OF THE BOARD</w:t>
    </w:r>
    <w:r>
      <w:tab/>
      <w:t>Policy No. 9360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07"/>
    <w:rsid w:val="000B13DA"/>
    <w:rsid w:val="000B396B"/>
    <w:rsid w:val="0017486C"/>
    <w:rsid w:val="0018134F"/>
    <w:rsid w:val="001E4686"/>
    <w:rsid w:val="004512B0"/>
    <w:rsid w:val="00567455"/>
    <w:rsid w:val="005C1818"/>
    <w:rsid w:val="005C1B46"/>
    <w:rsid w:val="00606C66"/>
    <w:rsid w:val="00623467"/>
    <w:rsid w:val="00702BA4"/>
    <w:rsid w:val="00776B07"/>
    <w:rsid w:val="007D46C8"/>
    <w:rsid w:val="007F0D5B"/>
    <w:rsid w:val="00A71AC9"/>
    <w:rsid w:val="00AA079D"/>
    <w:rsid w:val="00AD00A2"/>
    <w:rsid w:val="00DF3D6C"/>
    <w:rsid w:val="00E601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F7ABC58"/>
  <w14:defaultImageDpi w14:val="300"/>
  <w15:docId w15:val="{2F816B8A-0029-804C-90DA-25CF56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C66"/>
    <w:rPr>
      <w:rFonts w:ascii="Lucida Grande" w:hAnsi="Lucida Grande" w:cs="Lucida Grande"/>
      <w:sz w:val="18"/>
      <w:szCs w:val="18"/>
    </w:rPr>
  </w:style>
  <w:style w:type="character" w:customStyle="1" w:styleId="BalloonTextChar">
    <w:name w:val="Balloon Text Char"/>
    <w:link w:val="BalloonText"/>
    <w:uiPriority w:val="99"/>
    <w:semiHidden/>
    <w:rsid w:val="00606C6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2013-07-19T20:36:00Z</cp:lastPrinted>
  <dcterms:created xsi:type="dcterms:W3CDTF">2023-07-05T14:40:00Z</dcterms:created>
  <dcterms:modified xsi:type="dcterms:W3CDTF">2025-03-03T21:48:00Z</dcterms:modified>
</cp:coreProperties>
</file>