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4ACFD" w14:textId="77777777" w:rsidR="00887E95" w:rsidRDefault="00887E95">
      <w:pPr>
        <w:widowControl w:val="0"/>
        <w:jc w:val="both"/>
      </w:pPr>
      <w:r>
        <w:fldChar w:fldCharType="begin"/>
      </w:r>
      <w:r>
        <w:instrText xml:space="preserve"> SEQ CHAPTER \h \r 1</w:instrText>
      </w:r>
      <w:r>
        <w:fldChar w:fldCharType="end"/>
      </w:r>
    </w:p>
    <w:p w14:paraId="550D6B5B" w14:textId="77777777" w:rsidR="00887E95" w:rsidRDefault="00887E95" w:rsidP="00862789">
      <w:pPr>
        <w:widowControl w:val="0"/>
        <w:jc w:val="both"/>
      </w:pPr>
    </w:p>
    <w:p w14:paraId="7EDC6F3A" w14:textId="77777777" w:rsidR="00862789" w:rsidRDefault="00862789" w:rsidP="00862789">
      <w:pPr>
        <w:widowControl w:val="0"/>
        <w:jc w:val="both"/>
      </w:pPr>
      <w:r>
        <w:rPr>
          <w:u w:val="single"/>
        </w:rPr>
        <w:t>Bylaws of the Board - Bylaws, Policies and Regulations</w:t>
      </w:r>
    </w:p>
    <w:p w14:paraId="69A3F6DC" w14:textId="77777777" w:rsidR="00862789" w:rsidRDefault="00862789" w:rsidP="00862789">
      <w:pPr>
        <w:widowControl w:val="0"/>
        <w:jc w:val="both"/>
      </w:pPr>
    </w:p>
    <w:p w14:paraId="52423A40" w14:textId="77777777" w:rsidR="00862789" w:rsidRDefault="00862789" w:rsidP="00862789">
      <w:pPr>
        <w:widowControl w:val="0"/>
        <w:jc w:val="both"/>
      </w:pPr>
      <w:r>
        <w:rPr>
          <w:u w:val="single"/>
        </w:rPr>
        <w:t>Adoption and Amendment of Bylaws</w:t>
      </w:r>
    </w:p>
    <w:p w14:paraId="51C18B68" w14:textId="77777777" w:rsidR="00862789" w:rsidRDefault="00862789" w:rsidP="00862789">
      <w:pPr>
        <w:widowControl w:val="0"/>
        <w:jc w:val="both"/>
      </w:pPr>
    </w:p>
    <w:p w14:paraId="090DECAD" w14:textId="77777777" w:rsidR="00862789" w:rsidRPr="00907AB5" w:rsidRDefault="00862789" w:rsidP="00862789">
      <w:pPr>
        <w:widowControl w:val="0"/>
        <w:jc w:val="both"/>
      </w:pPr>
      <w:r>
        <w:t xml:space="preserve">Proposed new bylaws and suggested amendments to or revisions of existing bylaws may be adopted by a majority vote of </w:t>
      </w:r>
      <w:r>
        <w:rPr>
          <w:u w:val="single"/>
        </w:rPr>
        <w:t>ALL</w:t>
      </w:r>
      <w:r>
        <w:t xml:space="preserve"> members of the Board during the second of two (2) regularly scheduled meetings of the Board not less than four (4) weeks apart in the calls for which meeting the proposed additions, amendments or revisions shall have been described in writing.</w:t>
      </w:r>
      <w:r w:rsidR="002526D0">
        <w:t xml:space="preserve"> </w:t>
      </w:r>
      <w:r w:rsidR="002526D0" w:rsidRPr="00907AB5">
        <w:t>However, it is recommended that any policies being modified with substantive changes shall have three readings: first reading, second reading, and final reading, at the discretion of the Board.</w:t>
      </w:r>
    </w:p>
    <w:p w14:paraId="763D5ECB" w14:textId="77777777" w:rsidR="00862789" w:rsidRDefault="00862789" w:rsidP="00862789">
      <w:pPr>
        <w:widowControl w:val="0"/>
        <w:jc w:val="both"/>
      </w:pPr>
    </w:p>
    <w:p w14:paraId="2B6A898F" w14:textId="77777777" w:rsidR="00862789" w:rsidRDefault="00862789" w:rsidP="00862789">
      <w:pPr>
        <w:widowControl w:val="0"/>
        <w:jc w:val="both"/>
      </w:pPr>
      <w:r>
        <w:t>Legal Reference:</w:t>
      </w:r>
      <w:r>
        <w:tab/>
        <w:t>79-526</w:t>
      </w:r>
    </w:p>
    <w:p w14:paraId="312BF783" w14:textId="77777777" w:rsidR="00862789" w:rsidRDefault="00862789" w:rsidP="00862789">
      <w:pPr>
        <w:widowControl w:val="0"/>
        <w:ind w:left="2160" w:hanging="2160"/>
        <w:jc w:val="both"/>
      </w:pPr>
      <w:r>
        <w:t>Reference:</w:t>
      </w:r>
      <w:r>
        <w:tab/>
      </w:r>
      <w:r>
        <w:rPr>
          <w:u w:val="single"/>
        </w:rPr>
        <w:t>Robert's Rules of Order</w:t>
      </w:r>
    </w:p>
    <w:p w14:paraId="7EC317C8" w14:textId="77777777" w:rsidR="00862789" w:rsidRDefault="00862789" w:rsidP="00862789">
      <w:pPr>
        <w:widowControl w:val="0"/>
        <w:jc w:val="both"/>
      </w:pPr>
    </w:p>
    <w:p w14:paraId="1D744088" w14:textId="77777777" w:rsidR="00862789" w:rsidRPr="00F22011" w:rsidRDefault="00862789" w:rsidP="00862789">
      <w:pPr>
        <w:widowControl w:val="0"/>
        <w:spacing w:line="0" w:lineRule="atLeast"/>
        <w:jc w:val="both"/>
      </w:pPr>
      <w:r>
        <w:t>Date of Adoption: June 13, 2005</w:t>
      </w:r>
    </w:p>
    <w:p w14:paraId="0FDC520A" w14:textId="77777777" w:rsidR="00D1385C" w:rsidRDefault="00862789" w:rsidP="00862789">
      <w:pPr>
        <w:widowControl w:val="0"/>
        <w:spacing w:line="0" w:lineRule="atLeast"/>
        <w:jc w:val="both"/>
      </w:pPr>
      <w:r>
        <w:t>Reviewed: Aug. 11, 2008, Aug. 10, 2009, Sep</w:t>
      </w:r>
      <w:r w:rsidR="00474F0C">
        <w:t>t</w:t>
      </w:r>
      <w:r>
        <w:t>. 3, 2010, Sep</w:t>
      </w:r>
      <w:r w:rsidR="00474F0C">
        <w:t>t</w:t>
      </w:r>
      <w:r>
        <w:t>. 12, 2011</w:t>
      </w:r>
      <w:r w:rsidR="00175F59">
        <w:t>, June 10, 2013</w:t>
      </w:r>
      <w:r w:rsidR="00D1385C">
        <w:t xml:space="preserve">, </w:t>
      </w:r>
    </w:p>
    <w:p w14:paraId="1243F8B1" w14:textId="77777777" w:rsidR="002526D0" w:rsidRDefault="00D1385C" w:rsidP="00862789">
      <w:pPr>
        <w:widowControl w:val="0"/>
        <w:spacing w:line="0" w:lineRule="atLeast"/>
        <w:jc w:val="both"/>
      </w:pPr>
      <w:r>
        <w:t>June 10, 2014</w:t>
      </w:r>
      <w:r w:rsidR="00474F0C">
        <w:t>, June 8, 2015</w:t>
      </w:r>
      <w:r w:rsidR="0002708A">
        <w:t>, June 6, 2016</w:t>
      </w:r>
      <w:r w:rsidR="008657A7">
        <w:t>, June 12, 2017</w:t>
      </w:r>
      <w:r w:rsidR="002526D0">
        <w:t>, June 25, 2018</w:t>
      </w:r>
    </w:p>
    <w:p w14:paraId="54A85479" w14:textId="77777777" w:rsidR="00862789" w:rsidRDefault="002526D0" w:rsidP="00862789">
      <w:pPr>
        <w:widowControl w:val="0"/>
        <w:spacing w:line="0" w:lineRule="atLeast"/>
        <w:jc w:val="both"/>
      </w:pPr>
      <w:r>
        <w:t>Revised: Sept. 10, 2018</w:t>
      </w:r>
      <w:r w:rsidR="0002708A">
        <w:t xml:space="preserve"> </w:t>
      </w:r>
    </w:p>
    <w:p w14:paraId="2FF5C730" w14:textId="77777777" w:rsidR="00E6157A" w:rsidRPr="00942D9B" w:rsidRDefault="00907AB5" w:rsidP="00E6157A">
      <w:pPr>
        <w:widowControl w:val="0"/>
        <w:spacing w:line="0" w:lineRule="atLeast"/>
        <w:rPr>
          <w:u w:val="single"/>
        </w:rPr>
      </w:pPr>
      <w:r>
        <w:t>Reviewed: July 9, 2019</w:t>
      </w:r>
      <w:r w:rsidR="00DF3893">
        <w:t>, July 13, 2020</w:t>
      </w:r>
      <w:r w:rsidR="00F56BDF">
        <w:t>, July 12, 2021</w:t>
      </w:r>
      <w:r w:rsidR="00AC0C1D">
        <w:t>, July 11, 2022</w:t>
      </w:r>
      <w:r w:rsidR="00680B2C">
        <w:t>, June 12, 2023</w:t>
      </w:r>
      <w:r w:rsidR="00E6157A">
        <w:t>, July 15, 2024</w:t>
      </w:r>
    </w:p>
    <w:p w14:paraId="758D846B" w14:textId="02E739F5" w:rsidR="00907AB5" w:rsidRPr="009A09E1" w:rsidRDefault="00907AB5" w:rsidP="00862789">
      <w:pPr>
        <w:widowControl w:val="0"/>
        <w:spacing w:line="0" w:lineRule="atLeast"/>
        <w:jc w:val="both"/>
      </w:pPr>
    </w:p>
    <w:sectPr w:rsidR="00907AB5" w:rsidRPr="009A09E1">
      <w:headerReference w:type="even" r:id="rId6"/>
      <w:headerReference w:type="default" r:id="rId7"/>
      <w:footerReference w:type="even" r:id="rId8"/>
      <w:footerReference w:type="default" r:id="rId9"/>
      <w:footnotePr>
        <w:numFmt w:val="lowerLetter"/>
      </w:footnotePr>
      <w:endnotePr>
        <w:numFmt w:val="lowerLetter"/>
      </w:endnotePr>
      <w:pgSz w:w="12240" w:h="15840"/>
      <w:pgMar w:top="1200" w:right="1440" w:bottom="12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AB7F0C" w14:textId="77777777" w:rsidR="00C66379" w:rsidRDefault="00C66379">
      <w:r>
        <w:separator/>
      </w:r>
    </w:p>
  </w:endnote>
  <w:endnote w:type="continuationSeparator" w:id="0">
    <w:p w14:paraId="799A0506" w14:textId="77777777" w:rsidR="00C66379" w:rsidRDefault="00C66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DF2F8" w14:textId="77777777" w:rsidR="00862789" w:rsidRDefault="00862789">
    <w:pPr>
      <w:framePr w:w="9360" w:h="280" w:hRule="exact" w:wrap="notBeside" w:vAnchor="page" w:hAnchor="text" w:y="14832"/>
      <w:widowControl w:val="0"/>
      <w:spacing w:line="0" w:lineRule="atLeast"/>
      <w:jc w:val="center"/>
      <w:rPr>
        <w:vanish/>
      </w:rPr>
    </w:pPr>
    <w:r>
      <w:t xml:space="preserve">Page </w:t>
    </w:r>
    <w:r>
      <w:pgNum/>
    </w:r>
    <w:r>
      <w:t xml:space="preserve"> of  </w:t>
    </w:r>
    <w:fldSimple w:instr=" NUMPAGES \* arabic \* MERGEFORMAT ">
      <w:r w:rsidR="00175F59">
        <w:rPr>
          <w:noProof/>
        </w:rPr>
        <w:t>1</w:t>
      </w:r>
    </w:fldSimple>
  </w:p>
  <w:p w14:paraId="605ED91A" w14:textId="77777777" w:rsidR="00862789" w:rsidRDefault="00862789">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0D2ED" w14:textId="1E7B4861" w:rsidR="00862789" w:rsidRDefault="00862789">
    <w:pPr>
      <w:framePr w:w="9360" w:h="280" w:hRule="exact" w:wrap="notBeside" w:vAnchor="page" w:hAnchor="text" w:y="14832"/>
      <w:widowControl w:val="0"/>
      <w:jc w:val="center"/>
      <w:rPr>
        <w:vanish/>
      </w:rPr>
    </w:pPr>
    <w:r>
      <w:t xml:space="preserve">Page </w:t>
    </w:r>
    <w:r>
      <w:pgNum/>
    </w:r>
    <w:r>
      <w:t xml:space="preserve"> of  </w:t>
    </w:r>
    <w:fldSimple w:instr=" NUMPAGES \* arabic \* MERGEFORMAT ">
      <w:r w:rsidR="00AC0C1D">
        <w:rPr>
          <w:noProof/>
        </w:rPr>
        <w:t>1</w:t>
      </w:r>
    </w:fldSimple>
  </w:p>
  <w:p w14:paraId="1D0880E7" w14:textId="77777777" w:rsidR="00862789" w:rsidRDefault="00862789">
    <w:pPr>
      <w:widowControl w:val="0"/>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F1210E" w14:textId="77777777" w:rsidR="00C66379" w:rsidRDefault="00C66379">
      <w:r>
        <w:separator/>
      </w:r>
    </w:p>
  </w:footnote>
  <w:footnote w:type="continuationSeparator" w:id="0">
    <w:p w14:paraId="008A229F" w14:textId="77777777" w:rsidR="00C66379" w:rsidRDefault="00C663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22BF6" w14:textId="77777777" w:rsidR="00862789" w:rsidRDefault="00862789">
    <w:pPr>
      <w:widowControl w:val="0"/>
      <w:tabs>
        <w:tab w:val="center" w:pos="4680"/>
        <w:tab w:val="right" w:pos="9360"/>
      </w:tabs>
    </w:pPr>
    <w:r>
      <w:t>Article 9</w:t>
    </w:r>
    <w:r>
      <w:tab/>
    </w:r>
    <w:r>
      <w:rPr>
        <w:b/>
      </w:rPr>
      <w:t>BYLAWS OF THE BOARD</w:t>
    </w:r>
    <w:r>
      <w:tab/>
      <w:t>Policy No. 9210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A6988" w14:textId="77777777" w:rsidR="00862789" w:rsidRDefault="00862789">
    <w:pPr>
      <w:widowControl w:val="0"/>
      <w:tabs>
        <w:tab w:val="center" w:pos="4680"/>
        <w:tab w:val="right" w:pos="9360"/>
      </w:tabs>
    </w:pPr>
    <w:r>
      <w:t>Article 9</w:t>
    </w:r>
    <w:r>
      <w:tab/>
    </w:r>
    <w:r>
      <w:rPr>
        <w:b/>
      </w:rPr>
      <w:t>BYLAWS OF THE BOARD</w:t>
    </w:r>
    <w:r>
      <w:tab/>
      <w:t>Policy No. 9210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B52"/>
    <w:rsid w:val="0002708A"/>
    <w:rsid w:val="00175F59"/>
    <w:rsid w:val="001A4B52"/>
    <w:rsid w:val="002526D0"/>
    <w:rsid w:val="00474F0C"/>
    <w:rsid w:val="004B33E3"/>
    <w:rsid w:val="005C1B46"/>
    <w:rsid w:val="00680B2C"/>
    <w:rsid w:val="00862789"/>
    <w:rsid w:val="008657A7"/>
    <w:rsid w:val="00887E95"/>
    <w:rsid w:val="00894ED3"/>
    <w:rsid w:val="008C0ADD"/>
    <w:rsid w:val="00907AB5"/>
    <w:rsid w:val="009A2131"/>
    <w:rsid w:val="00AC0C1D"/>
    <w:rsid w:val="00C66379"/>
    <w:rsid w:val="00D1385C"/>
    <w:rsid w:val="00DB60A3"/>
    <w:rsid w:val="00DF3893"/>
    <w:rsid w:val="00E6157A"/>
    <w:rsid w:val="00EF713B"/>
    <w:rsid w:val="00F56BD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48A0AA63"/>
  <w14:defaultImageDpi w14:val="300"/>
  <w15:docId w15:val="{2F816B8A-0029-804C-90DA-25CF56752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5F59"/>
    <w:rPr>
      <w:rFonts w:ascii="Lucida Grande" w:hAnsi="Lucida Grande" w:cs="Lucida Grande"/>
      <w:sz w:val="18"/>
      <w:szCs w:val="18"/>
    </w:rPr>
  </w:style>
  <w:style w:type="character" w:customStyle="1" w:styleId="BalloonTextChar">
    <w:name w:val="Balloon Text Char"/>
    <w:link w:val="BalloonText"/>
    <w:uiPriority w:val="99"/>
    <w:semiHidden/>
    <w:rsid w:val="00175F5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156</Words>
  <Characters>893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Perry Law Firm</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PCSD</dc:creator>
  <cp:keywords/>
  <cp:lastModifiedBy>Morlan, Emily (eemorlan)</cp:lastModifiedBy>
  <cp:revision>3</cp:revision>
  <cp:lastPrinted>2013-07-19T20:24:00Z</cp:lastPrinted>
  <dcterms:created xsi:type="dcterms:W3CDTF">2023-07-05T18:52:00Z</dcterms:created>
  <dcterms:modified xsi:type="dcterms:W3CDTF">2025-03-03T21:46:00Z</dcterms:modified>
</cp:coreProperties>
</file>