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47A9" w14:textId="04127E48" w:rsidR="00BD4F6D" w:rsidRDefault="00BD4F6D" w:rsidP="00005944"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Instruction</w:t>
      </w:r>
    </w:p>
    <w:p w14:paraId="01E6E9DA" w14:textId="77777777" w:rsidR="00BD4F6D" w:rsidRDefault="00BD4F6D" w:rsidP="00B32943">
      <w:pPr>
        <w:jc w:val="both"/>
      </w:pPr>
    </w:p>
    <w:p w14:paraId="12A6004D" w14:textId="4FC82203" w:rsidR="007C3255" w:rsidRPr="007C3255" w:rsidRDefault="005811A9" w:rsidP="007C3255">
      <w:pPr>
        <w:tabs>
          <w:tab w:val="left" w:pos="540"/>
          <w:tab w:val="left" w:pos="1080"/>
          <w:tab w:val="left" w:pos="1620"/>
          <w:tab w:val="left" w:pos="2160"/>
          <w:tab w:val="left" w:pos="6120"/>
          <w:tab w:val="right" w:pos="9360"/>
        </w:tabs>
        <w:rPr>
          <w:szCs w:val="24"/>
          <w:u w:val="single"/>
        </w:rPr>
      </w:pPr>
      <w:r>
        <w:rPr>
          <w:szCs w:val="24"/>
          <w:u w:val="single"/>
        </w:rPr>
        <w:t>Seizure Safe Schools</w:t>
      </w:r>
    </w:p>
    <w:p w14:paraId="056654FB" w14:textId="77777777" w:rsidR="007C3255" w:rsidRDefault="007C3255" w:rsidP="007C3255">
      <w:pPr>
        <w:tabs>
          <w:tab w:val="left" w:pos="540"/>
          <w:tab w:val="left" w:pos="1080"/>
          <w:tab w:val="left" w:pos="1620"/>
          <w:tab w:val="left" w:pos="2160"/>
          <w:tab w:val="left" w:pos="6120"/>
          <w:tab w:val="right" w:pos="9360"/>
        </w:tabs>
        <w:rPr>
          <w:sz w:val="28"/>
        </w:rPr>
      </w:pPr>
    </w:p>
    <w:p w14:paraId="5373B9EB" w14:textId="77777777" w:rsid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Each </w:t>
      </w:r>
      <w:r w:rsidRPr="005811A9">
        <w:rPr>
          <w:szCs w:val="24"/>
        </w:rPr>
        <w:t>school</w:t>
      </w:r>
      <w:r>
        <w:rPr>
          <w:szCs w:val="24"/>
        </w:rPr>
        <w:t xml:space="preserve"> building</w:t>
      </w:r>
      <w:r w:rsidRPr="005811A9">
        <w:rPr>
          <w:szCs w:val="24"/>
        </w:rPr>
        <w:t xml:space="preserve"> </w:t>
      </w:r>
      <w:r>
        <w:rPr>
          <w:szCs w:val="24"/>
        </w:rPr>
        <w:t>will have a “seizure action plan” if the following criteria are met: (1) a</w:t>
      </w:r>
      <w:r w:rsidRPr="005811A9">
        <w:rPr>
          <w:szCs w:val="24"/>
        </w:rPr>
        <w:t>t least one student</w:t>
      </w:r>
      <w:r>
        <w:rPr>
          <w:szCs w:val="24"/>
        </w:rPr>
        <w:t xml:space="preserve"> in that building</w:t>
      </w:r>
      <w:r w:rsidRPr="005811A9">
        <w:rPr>
          <w:szCs w:val="24"/>
        </w:rPr>
        <w:t xml:space="preserve"> </w:t>
      </w:r>
      <w:r>
        <w:rPr>
          <w:szCs w:val="24"/>
        </w:rPr>
        <w:t xml:space="preserve">has been </w:t>
      </w:r>
      <w:r w:rsidRPr="005811A9">
        <w:rPr>
          <w:szCs w:val="24"/>
        </w:rPr>
        <w:t>identified as having a seizure disorder</w:t>
      </w:r>
      <w:r>
        <w:rPr>
          <w:szCs w:val="24"/>
        </w:rPr>
        <w:t xml:space="preserve">; and (2) that </w:t>
      </w:r>
      <w:r w:rsidRPr="005811A9">
        <w:rPr>
          <w:szCs w:val="24"/>
        </w:rPr>
        <w:t>student’s parent</w:t>
      </w:r>
      <w:r>
        <w:rPr>
          <w:szCs w:val="24"/>
        </w:rPr>
        <w:t xml:space="preserve"> or </w:t>
      </w:r>
      <w:r w:rsidRPr="005811A9">
        <w:rPr>
          <w:szCs w:val="24"/>
        </w:rPr>
        <w:t>guardian and health care provider have worked with the school to develop a seizure action plan</w:t>
      </w:r>
      <w:r>
        <w:rPr>
          <w:szCs w:val="24"/>
        </w:rPr>
        <w:t xml:space="preserve">.  </w:t>
      </w:r>
    </w:p>
    <w:p w14:paraId="1ADB7348" w14:textId="77777777" w:rsid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06F7ADFB" w14:textId="44B76F4C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Every building with a seizure action plan will have </w:t>
      </w:r>
      <w:r w:rsidRPr="005811A9">
        <w:rPr>
          <w:szCs w:val="24"/>
        </w:rPr>
        <w:t>at least one employee who has met the training requirements necessary to administer or assist with the self-administration of a seizure rescue medication or medication prescribed to treat seizure disorder symptoms.</w:t>
      </w:r>
    </w:p>
    <w:p w14:paraId="66DA2E14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4DDD8FDD" w14:textId="2A2E6444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>
        <w:rPr>
          <w:szCs w:val="24"/>
        </w:rPr>
        <w:t>In accordance with state law, except in the case of an emergency, p</w:t>
      </w:r>
      <w:r w:rsidRPr="005811A9">
        <w:rPr>
          <w:szCs w:val="24"/>
        </w:rPr>
        <w:t xml:space="preserve">rior to the administration of a seizure rescue medication or medication prescribed to treat seizure disorder symptoms by a school employee, a student's parent or guardian </w:t>
      </w:r>
      <w:r w:rsidR="009E697C">
        <w:rPr>
          <w:szCs w:val="24"/>
        </w:rPr>
        <w:t>must</w:t>
      </w:r>
      <w:r w:rsidRPr="005811A9">
        <w:rPr>
          <w:szCs w:val="24"/>
        </w:rPr>
        <w:t>:</w:t>
      </w:r>
    </w:p>
    <w:p w14:paraId="47E4F384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355EEDD0" w14:textId="77777777" w:rsidR="005811A9" w:rsidRPr="005811A9" w:rsidRDefault="005811A9" w:rsidP="005811A9">
      <w:pPr>
        <w:numPr>
          <w:ilvl w:val="0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Provide the school with a written authorization to administer the medication at school;</w:t>
      </w:r>
    </w:p>
    <w:p w14:paraId="15D61CC2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5219E9EF" w14:textId="77777777" w:rsidR="005811A9" w:rsidRPr="005811A9" w:rsidRDefault="005811A9" w:rsidP="005811A9">
      <w:pPr>
        <w:numPr>
          <w:ilvl w:val="0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Provide a written statement from the student's health care practitioner containing the following information:</w:t>
      </w:r>
    </w:p>
    <w:p w14:paraId="47305D26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student's name;</w:t>
      </w:r>
    </w:p>
    <w:p w14:paraId="25726727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name and purpose of the medication;</w:t>
      </w:r>
    </w:p>
    <w:p w14:paraId="30EC0FAC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prescribed dosage;</w:t>
      </w:r>
    </w:p>
    <w:p w14:paraId="6B21FE6B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route of administration;</w:t>
      </w:r>
    </w:p>
    <w:p w14:paraId="122A2CE9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frequency that the medication may be administered; and</w:t>
      </w:r>
    </w:p>
    <w:p w14:paraId="7709989E" w14:textId="77777777" w:rsidR="005811A9" w:rsidRPr="005811A9" w:rsidRDefault="005811A9" w:rsidP="005811A9">
      <w:pPr>
        <w:numPr>
          <w:ilvl w:val="1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The circumstances under which the medication may be administered.</w:t>
      </w:r>
    </w:p>
    <w:p w14:paraId="4630EB85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5DC82C8C" w14:textId="77777777" w:rsidR="005811A9" w:rsidRPr="005811A9" w:rsidRDefault="005811A9" w:rsidP="005811A9">
      <w:pPr>
        <w:numPr>
          <w:ilvl w:val="0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Provide the medication to the school in its unopened, sealed package with the intact label affixed by the dispensing pharmacy; and</w:t>
      </w:r>
    </w:p>
    <w:p w14:paraId="6361F1E4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3F899B68" w14:textId="77777777" w:rsidR="005811A9" w:rsidRPr="005811A9" w:rsidRDefault="005811A9" w:rsidP="005811A9">
      <w:pPr>
        <w:numPr>
          <w:ilvl w:val="0"/>
          <w:numId w:val="7"/>
        </w:num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Collaborate with school employees to create a seizure action plan.</w:t>
      </w:r>
    </w:p>
    <w:p w14:paraId="1D1BCDFC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4EB9F0EC" w14:textId="3E6B493C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 xml:space="preserve">If </w:t>
      </w:r>
      <w:r>
        <w:rPr>
          <w:szCs w:val="24"/>
        </w:rPr>
        <w:t>permitted by</w:t>
      </w:r>
      <w:r w:rsidRPr="005811A9">
        <w:rPr>
          <w:szCs w:val="24"/>
        </w:rPr>
        <w:t xml:space="preserve"> </w:t>
      </w:r>
      <w:r>
        <w:rPr>
          <w:szCs w:val="24"/>
        </w:rPr>
        <w:t xml:space="preserve">the </w:t>
      </w:r>
      <w:r w:rsidRPr="005811A9">
        <w:rPr>
          <w:szCs w:val="24"/>
        </w:rPr>
        <w:t xml:space="preserve">student's seizure action plan, </w:t>
      </w:r>
      <w:r>
        <w:rPr>
          <w:szCs w:val="24"/>
        </w:rPr>
        <w:t xml:space="preserve">a </w:t>
      </w:r>
      <w:r w:rsidRPr="005811A9">
        <w:rPr>
          <w:szCs w:val="24"/>
        </w:rPr>
        <w:t xml:space="preserve">student shall be </w:t>
      </w:r>
      <w:r w:rsidR="009E697C">
        <w:rPr>
          <w:szCs w:val="24"/>
        </w:rPr>
        <w:t>allowed</w:t>
      </w:r>
      <w:r w:rsidRPr="005811A9">
        <w:rPr>
          <w:szCs w:val="24"/>
        </w:rPr>
        <w:t xml:space="preserve"> to possess the supplies, equipment, and medication necessary to treat a seizure disorder in accordance with such seizure action plan.</w:t>
      </w:r>
    </w:p>
    <w:p w14:paraId="4E5C664D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2F175AB0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  <w:r w:rsidRPr="005811A9">
        <w:rPr>
          <w:szCs w:val="24"/>
        </w:rPr>
        <w:t>Any authorization provided by a parent or guardian shall be effective only for the school year in which it is provided and shall be renewed each following school year.</w:t>
      </w:r>
    </w:p>
    <w:p w14:paraId="2DFED2FA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4EAE1348" w14:textId="77777777" w:rsidR="005811A9" w:rsidRPr="005811A9" w:rsidRDefault="005811A9" w:rsidP="005811A9">
      <w:pPr>
        <w:tabs>
          <w:tab w:val="left" w:pos="720"/>
          <w:tab w:val="left" w:pos="1440"/>
          <w:tab w:val="left" w:pos="6120"/>
          <w:tab w:val="right" w:pos="9360"/>
        </w:tabs>
        <w:jc w:val="both"/>
        <w:rPr>
          <w:szCs w:val="24"/>
        </w:rPr>
      </w:pPr>
    </w:p>
    <w:p w14:paraId="538BDE34" w14:textId="77777777" w:rsidR="005811A9" w:rsidRPr="005811A9" w:rsidRDefault="005811A9" w:rsidP="005811A9">
      <w:pPr>
        <w:tabs>
          <w:tab w:val="left" w:pos="720"/>
          <w:tab w:val="left" w:pos="1440"/>
        </w:tabs>
        <w:jc w:val="both"/>
        <w:rPr>
          <w:szCs w:val="24"/>
        </w:rPr>
      </w:pPr>
      <w:r w:rsidRPr="005811A9">
        <w:rPr>
          <w:szCs w:val="24"/>
        </w:rPr>
        <w:t>Legal Reference:</w:t>
      </w:r>
      <w:r w:rsidRPr="005811A9">
        <w:rPr>
          <w:szCs w:val="24"/>
        </w:rPr>
        <w:tab/>
        <w:t>Neb. Statute 79-3201 to 3207</w:t>
      </w:r>
    </w:p>
    <w:p w14:paraId="31ACE877" w14:textId="4BCDAD13" w:rsidR="007C3255" w:rsidRDefault="007C3255" w:rsidP="005811A9">
      <w:pPr>
        <w:jc w:val="both"/>
      </w:pPr>
    </w:p>
    <w:p w14:paraId="515EFDF6" w14:textId="77C2CCFF" w:rsidR="00BD4F6D" w:rsidRDefault="009F7083" w:rsidP="005811A9">
      <w:pPr>
        <w:spacing w:line="0" w:lineRule="atLeast"/>
        <w:jc w:val="both"/>
        <w:rPr>
          <w:szCs w:val="24"/>
        </w:rPr>
      </w:pPr>
      <w:r>
        <w:rPr>
          <w:szCs w:val="24"/>
        </w:rPr>
        <w:t>Date of Adoption:</w:t>
      </w:r>
      <w:r w:rsidR="00504C28">
        <w:rPr>
          <w:szCs w:val="24"/>
        </w:rPr>
        <w:t xml:space="preserve"> August 14, 2023</w:t>
      </w:r>
    </w:p>
    <w:p w14:paraId="02DF2F75" w14:textId="77777777" w:rsidR="000057B3" w:rsidRDefault="000057B3" w:rsidP="005811A9">
      <w:pPr>
        <w:spacing w:line="0" w:lineRule="atLeast"/>
        <w:jc w:val="both"/>
        <w:rPr>
          <w:szCs w:val="24"/>
        </w:rPr>
      </w:pPr>
    </w:p>
    <w:p w14:paraId="0ACA7A42" w14:textId="15F1B343" w:rsidR="000057B3" w:rsidRPr="009F7083" w:rsidRDefault="000057B3" w:rsidP="005811A9">
      <w:pPr>
        <w:spacing w:line="0" w:lineRule="atLeast"/>
        <w:jc w:val="both"/>
        <w:rPr>
          <w:szCs w:val="24"/>
        </w:rPr>
      </w:pPr>
      <w:r>
        <w:rPr>
          <w:szCs w:val="24"/>
        </w:rPr>
        <w:t>Reviewed: Jan. 15, 2024</w:t>
      </w:r>
      <w:r w:rsidR="00C64A47">
        <w:t>, Dec. 9, 2024</w:t>
      </w:r>
    </w:p>
    <w:sectPr w:rsidR="000057B3" w:rsidRPr="009F7083" w:rsidSect="003A4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1F53" w14:textId="77777777" w:rsidR="009266D9" w:rsidRDefault="009266D9">
      <w:r>
        <w:separator/>
      </w:r>
    </w:p>
  </w:endnote>
  <w:endnote w:type="continuationSeparator" w:id="0">
    <w:p w14:paraId="2D3FCA6B" w14:textId="77777777" w:rsidR="009266D9" w:rsidRDefault="0092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0206" w14:textId="77777777" w:rsidR="00BD4F6D" w:rsidRDefault="00BD4F6D">
    <w:pPr>
      <w:framePr w:w="9360" w:h="280" w:hRule="exact" w:wrap="notBeside" w:vAnchor="page" w:hAnchor="text" w:y="15072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7D26E1">
        <w:rPr>
          <w:noProof/>
        </w:rPr>
        <w:t>1</w:t>
      </w:r>
    </w:fldSimple>
  </w:p>
  <w:p w14:paraId="79F68302" w14:textId="77777777" w:rsidR="00BD4F6D" w:rsidRDefault="00BD4F6D">
    <w:pPr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AED4" w14:textId="77777777" w:rsidR="00BD4F6D" w:rsidRDefault="00BD4F6D" w:rsidP="007C3255">
    <w:pPr>
      <w:framePr w:w="9360" w:h="280" w:hRule="exact" w:wrap="notBeside" w:vAnchor="page" w:hAnchor="page" w:x="1396" w:y="14821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7D26E1">
        <w:rPr>
          <w:noProof/>
        </w:rPr>
        <w:t>1</w:t>
      </w:r>
    </w:fldSimple>
  </w:p>
  <w:p w14:paraId="213BDDC6" w14:textId="77777777" w:rsidR="00BD4F6D" w:rsidRDefault="00BD4F6D" w:rsidP="007C3255">
    <w:pPr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1D11" w14:textId="77777777" w:rsidR="00850273" w:rsidRDefault="00850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0D8F" w14:textId="77777777" w:rsidR="009266D9" w:rsidRDefault="009266D9">
      <w:r>
        <w:separator/>
      </w:r>
    </w:p>
  </w:footnote>
  <w:footnote w:type="continuationSeparator" w:id="0">
    <w:p w14:paraId="7C5762BF" w14:textId="77777777" w:rsidR="009266D9" w:rsidRDefault="0092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8E19" w14:textId="77777777" w:rsidR="00BD4F6D" w:rsidRDefault="00BD4F6D">
    <w:pPr>
      <w:tabs>
        <w:tab w:val="center" w:pos="4680"/>
        <w:tab w:val="right" w:pos="9360"/>
      </w:tabs>
      <w:jc w:val="both"/>
    </w:pPr>
    <w:r>
      <w:t>Article 6</w:t>
    </w:r>
    <w:r>
      <w:tab/>
    </w:r>
    <w:r>
      <w:rPr>
        <w:b/>
      </w:rPr>
      <w:t>INSTRUCTION</w:t>
    </w:r>
    <w:r>
      <w:tab/>
      <w:t>Policy No. 6910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CF83" w14:textId="1B784B32" w:rsidR="00BD4F6D" w:rsidRDefault="00BD4F6D">
    <w:pPr>
      <w:tabs>
        <w:tab w:val="center" w:pos="4680"/>
        <w:tab w:val="right" w:pos="9360"/>
      </w:tabs>
      <w:jc w:val="both"/>
    </w:pPr>
    <w:r>
      <w:t>Article 6</w:t>
    </w:r>
    <w:r>
      <w:tab/>
    </w:r>
    <w:r>
      <w:rPr>
        <w:b/>
      </w:rPr>
      <w:t>INSTRUCTION</w:t>
    </w:r>
    <w:r>
      <w:tab/>
      <w:t>Policy No. 69</w:t>
    </w:r>
    <w:r w:rsidR="00973D9A">
      <w:t>2</w:t>
    </w:r>
    <w:r w:rsidR="0085027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A396" w14:textId="77777777" w:rsidR="00850273" w:rsidRDefault="00850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3B2776E5"/>
    <w:multiLevelType w:val="hybridMultilevel"/>
    <w:tmpl w:val="B2F60640"/>
    <w:lvl w:ilvl="0" w:tplc="1690E9BE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03954A4"/>
    <w:multiLevelType w:val="hybridMultilevel"/>
    <w:tmpl w:val="726ABE12"/>
    <w:lvl w:ilvl="0" w:tplc="C2E2F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780C08"/>
    <w:multiLevelType w:val="hybridMultilevel"/>
    <w:tmpl w:val="70922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36533"/>
    <w:multiLevelType w:val="hybridMultilevel"/>
    <w:tmpl w:val="FB906084"/>
    <w:lvl w:ilvl="0" w:tplc="FDC4F0BC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5D5374A"/>
    <w:multiLevelType w:val="multilevel"/>
    <w:tmpl w:val="95489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B041B"/>
    <w:multiLevelType w:val="hybridMultilevel"/>
    <w:tmpl w:val="1680A018"/>
    <w:lvl w:ilvl="0" w:tplc="20A00B9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39297654">
    <w:abstractNumId w:val="0"/>
  </w:num>
  <w:num w:numId="2" w16cid:durableId="1608273228">
    <w:abstractNumId w:val="2"/>
  </w:num>
  <w:num w:numId="3" w16cid:durableId="889344574">
    <w:abstractNumId w:val="6"/>
  </w:num>
  <w:num w:numId="4" w16cid:durableId="1516192508">
    <w:abstractNumId w:val="1"/>
  </w:num>
  <w:num w:numId="5" w16cid:durableId="2065332607">
    <w:abstractNumId w:val="5"/>
  </w:num>
  <w:num w:numId="6" w16cid:durableId="1172795976">
    <w:abstractNumId w:val="4"/>
  </w:num>
  <w:num w:numId="7" w16cid:durableId="101831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3"/>
    <w:rsid w:val="000057B3"/>
    <w:rsid w:val="00005944"/>
    <w:rsid w:val="00007C49"/>
    <w:rsid w:val="00011CD0"/>
    <w:rsid w:val="0003133B"/>
    <w:rsid w:val="00053AB8"/>
    <w:rsid w:val="00071D74"/>
    <w:rsid w:val="00075184"/>
    <w:rsid w:val="00084C19"/>
    <w:rsid w:val="0009758B"/>
    <w:rsid w:val="000A0C46"/>
    <w:rsid w:val="000C69DC"/>
    <w:rsid w:val="001138E4"/>
    <w:rsid w:val="0011405F"/>
    <w:rsid w:val="00137735"/>
    <w:rsid w:val="001630D4"/>
    <w:rsid w:val="00184D39"/>
    <w:rsid w:val="001F3DC6"/>
    <w:rsid w:val="00202A3B"/>
    <w:rsid w:val="00205397"/>
    <w:rsid w:val="0022502F"/>
    <w:rsid w:val="00256464"/>
    <w:rsid w:val="002822F9"/>
    <w:rsid w:val="002B262B"/>
    <w:rsid w:val="00312611"/>
    <w:rsid w:val="00317320"/>
    <w:rsid w:val="00346923"/>
    <w:rsid w:val="003822D7"/>
    <w:rsid w:val="003A457C"/>
    <w:rsid w:val="003A4BE6"/>
    <w:rsid w:val="003C717A"/>
    <w:rsid w:val="003D53C6"/>
    <w:rsid w:val="003D597C"/>
    <w:rsid w:val="00401D3E"/>
    <w:rsid w:val="00406E90"/>
    <w:rsid w:val="004306A0"/>
    <w:rsid w:val="004751F6"/>
    <w:rsid w:val="004A1430"/>
    <w:rsid w:val="004B7725"/>
    <w:rsid w:val="00504C28"/>
    <w:rsid w:val="005247C9"/>
    <w:rsid w:val="00543AC6"/>
    <w:rsid w:val="005811A9"/>
    <w:rsid w:val="00582F2E"/>
    <w:rsid w:val="00585FE7"/>
    <w:rsid w:val="005A6C01"/>
    <w:rsid w:val="005C7CCA"/>
    <w:rsid w:val="005D3A9B"/>
    <w:rsid w:val="005F07BC"/>
    <w:rsid w:val="0060198D"/>
    <w:rsid w:val="00617171"/>
    <w:rsid w:val="00667561"/>
    <w:rsid w:val="00704582"/>
    <w:rsid w:val="007105F7"/>
    <w:rsid w:val="007C3255"/>
    <w:rsid w:val="007D26E1"/>
    <w:rsid w:val="008106FC"/>
    <w:rsid w:val="008109BD"/>
    <w:rsid w:val="00811BC2"/>
    <w:rsid w:val="00824A45"/>
    <w:rsid w:val="00841BF9"/>
    <w:rsid w:val="00850273"/>
    <w:rsid w:val="00867512"/>
    <w:rsid w:val="00883957"/>
    <w:rsid w:val="00884CAE"/>
    <w:rsid w:val="008C4962"/>
    <w:rsid w:val="00916135"/>
    <w:rsid w:val="009266D9"/>
    <w:rsid w:val="0093626A"/>
    <w:rsid w:val="00937966"/>
    <w:rsid w:val="0094568A"/>
    <w:rsid w:val="00973D9A"/>
    <w:rsid w:val="009C3A2F"/>
    <w:rsid w:val="009E697C"/>
    <w:rsid w:val="009F06A8"/>
    <w:rsid w:val="009F7083"/>
    <w:rsid w:val="00A7422F"/>
    <w:rsid w:val="00A97F13"/>
    <w:rsid w:val="00AC4C66"/>
    <w:rsid w:val="00AF03EC"/>
    <w:rsid w:val="00AF1EC2"/>
    <w:rsid w:val="00B32943"/>
    <w:rsid w:val="00B3445B"/>
    <w:rsid w:val="00B913FC"/>
    <w:rsid w:val="00BD2C18"/>
    <w:rsid w:val="00BD4F6D"/>
    <w:rsid w:val="00C5073F"/>
    <w:rsid w:val="00C6057A"/>
    <w:rsid w:val="00C64A47"/>
    <w:rsid w:val="00CF2374"/>
    <w:rsid w:val="00CF4495"/>
    <w:rsid w:val="00D26137"/>
    <w:rsid w:val="00D37829"/>
    <w:rsid w:val="00D64F75"/>
    <w:rsid w:val="00D935FB"/>
    <w:rsid w:val="00DE1CE2"/>
    <w:rsid w:val="00DE5CE5"/>
    <w:rsid w:val="00DF2A67"/>
    <w:rsid w:val="00DF5ECB"/>
    <w:rsid w:val="00DF6E64"/>
    <w:rsid w:val="00E16387"/>
    <w:rsid w:val="00E72C07"/>
    <w:rsid w:val="00EA7516"/>
    <w:rsid w:val="00EF3DFA"/>
    <w:rsid w:val="00F4160C"/>
    <w:rsid w:val="00F44A7C"/>
    <w:rsid w:val="00F51D7A"/>
    <w:rsid w:val="00F56D49"/>
    <w:rsid w:val="00FD0DDF"/>
    <w:rsid w:val="00FD2849"/>
    <w:rsid w:val="00FD47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3E6C"/>
  <w15:chartTrackingRefBased/>
  <w15:docId w15:val="{4B70F012-FC97-49D1-BB1D-FC881F5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4495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paragraph" w:styleId="Footer">
    <w:name w:val="footer"/>
    <w:basedOn w:val="Normal"/>
    <w:rsid w:val="00CF4495"/>
    <w:pPr>
      <w:tabs>
        <w:tab w:val="center" w:pos="4320"/>
        <w:tab w:val="right" w:pos="8640"/>
      </w:tabs>
    </w:pPr>
  </w:style>
  <w:style w:type="paragraph" w:customStyle="1" w:styleId="StyleBlackJustified">
    <w:name w:val="Style Black Justified"/>
    <w:basedOn w:val="Normal"/>
    <w:rsid w:val="00011CD0"/>
    <w:pPr>
      <w:jc w:val="both"/>
    </w:pPr>
  </w:style>
  <w:style w:type="paragraph" w:styleId="BalloonText">
    <w:name w:val="Balloon Text"/>
    <w:basedOn w:val="Normal"/>
    <w:link w:val="BalloonTextChar"/>
    <w:rsid w:val="00475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7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gperry</dc:creator>
  <cp:keywords/>
  <cp:lastModifiedBy>Morlan, Emily (eemorlan)</cp:lastModifiedBy>
  <cp:revision>3</cp:revision>
  <cp:lastPrinted>2023-09-05T13:38:00Z</cp:lastPrinted>
  <dcterms:created xsi:type="dcterms:W3CDTF">2024-01-31T16:36:00Z</dcterms:created>
  <dcterms:modified xsi:type="dcterms:W3CDTF">2025-03-03T18:49:00Z</dcterms:modified>
</cp:coreProperties>
</file>