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44A32" w14:textId="77777777" w:rsidR="00A16D4F" w:rsidRDefault="00A16D4F">
      <w:pPr>
        <w:widowControl w:val="0"/>
      </w:pPr>
    </w:p>
    <w:p w14:paraId="757F4C6F" w14:textId="77777777" w:rsidR="00A16D4F" w:rsidRDefault="00A16D4F" w:rsidP="00CC6954">
      <w:pPr>
        <w:widowControl w:val="0"/>
        <w:jc w:val="both"/>
      </w:pPr>
      <w:r>
        <w:rPr>
          <w:u w:val="single"/>
        </w:rPr>
        <w:t>Instruction</w:t>
      </w:r>
    </w:p>
    <w:p w14:paraId="2FA42A4C" w14:textId="77777777" w:rsidR="00A16D4F" w:rsidRDefault="00A16D4F" w:rsidP="00CC6954">
      <w:pPr>
        <w:widowControl w:val="0"/>
        <w:jc w:val="both"/>
      </w:pPr>
    </w:p>
    <w:p w14:paraId="47F775B5" w14:textId="77777777" w:rsidR="00A16D4F" w:rsidRDefault="00A16D4F" w:rsidP="00CC6954">
      <w:pPr>
        <w:widowControl w:val="0"/>
        <w:jc w:val="both"/>
      </w:pPr>
      <w:r>
        <w:rPr>
          <w:u w:val="single"/>
        </w:rPr>
        <w:t>Firearm Policy</w:t>
      </w:r>
    </w:p>
    <w:p w14:paraId="7B6B8142" w14:textId="77777777" w:rsidR="00A16D4F" w:rsidRDefault="00A16D4F" w:rsidP="00CC6954">
      <w:pPr>
        <w:widowControl w:val="0"/>
        <w:jc w:val="both"/>
      </w:pPr>
    </w:p>
    <w:p w14:paraId="664ABF61" w14:textId="1FE444EB" w:rsidR="00A16D4F" w:rsidRDefault="00A16D4F" w:rsidP="00CC6954">
      <w:pPr>
        <w:widowControl w:val="0"/>
        <w:jc w:val="both"/>
      </w:pPr>
      <w:r>
        <w:t>It shall be the policy of the</w:t>
      </w:r>
      <w:r w:rsidR="00D9378F">
        <w:t xml:space="preserve"> Plattsmouth Community Schools</w:t>
      </w:r>
      <w:r>
        <w:t xml:space="preserve"> to undertake all reasonable efforts to prohibit the unlawful possession, the knowingly and intentionally selling, attempting to sell, providing, loaning, delivering, or in any other way transferring the possession of a firearm to a juvenile, and to prevent the unlawful possession of a firearm</w:t>
      </w:r>
      <w:r w:rsidR="00710514">
        <w:t>, including concealed firearms,</w:t>
      </w:r>
      <w:r>
        <w:t xml:space="preserve"> in a school, on school grounds, in a school owned vehicle, or at a school sponsored activity or athletic event.  This policy shall not apply to the issuance of firearms to or possession by members of the Armed Services of the United States, active or reserve, National Guard of the State, or reserve officers training corp, peace officers,</w:t>
      </w:r>
      <w:r w:rsidR="00597929">
        <w:t xml:space="preserve"> off duty cops,</w:t>
      </w:r>
      <w:r>
        <w:t xml:space="preserve"> or other duly authorized law enforcement officers when on duty or training</w:t>
      </w:r>
      <w:r w:rsidR="000E2730">
        <w:t xml:space="preserve"> or when contracted by a school to provide school security or school event contract services</w:t>
      </w:r>
      <w:r>
        <w:t>.  Further, nothing in this policy shall be construed to require school action when a firearm is lawfully possessed by a person receiving instruction, or instruction under the immediate supervision of an adult instructor, or as to firearms contained within a private vehicle operated by a non-student adult when the firearm is not loaded, is encased, and is either in a locked firearm rack that is on a motor vehicle or is in a case that is expressly made for the purpose of containing a firearm and that is completely zipped, snapped, buckled, tied or otherwise fastened with no part of a firearm exposed.</w:t>
      </w:r>
    </w:p>
    <w:p w14:paraId="5C9CD68F" w14:textId="77777777" w:rsidR="00A16D4F" w:rsidRDefault="00A16D4F" w:rsidP="00CC6954">
      <w:pPr>
        <w:widowControl w:val="0"/>
        <w:jc w:val="both"/>
      </w:pPr>
    </w:p>
    <w:p w14:paraId="07E0227D" w14:textId="77777777" w:rsidR="00A16D4F" w:rsidRDefault="00A16D4F" w:rsidP="00CC6954">
      <w:pPr>
        <w:widowControl w:val="0"/>
        <w:jc w:val="both"/>
      </w:pPr>
      <w:r>
        <w:t>Any unlawful use or possession of a firearm</w:t>
      </w:r>
      <w:r w:rsidR="00710514">
        <w:t>, including concealed firearms,</w:t>
      </w:r>
      <w:r>
        <w:t xml:space="preserve"> as described in this policy and as described by statute shall as soon as is reasonably possible be reported to an appropriate peace officer.  Nothing in this policy shall be construed to prevent the district from carrying out regular disciplinary procedures as have been adopted by the Board of Education or as otherwise authorized by law.</w:t>
      </w:r>
    </w:p>
    <w:p w14:paraId="27065708" w14:textId="77777777" w:rsidR="005D2B1A" w:rsidRDefault="005D2B1A" w:rsidP="00CC6954">
      <w:pPr>
        <w:widowControl w:val="0"/>
        <w:jc w:val="both"/>
      </w:pPr>
    </w:p>
    <w:p w14:paraId="3945897A" w14:textId="77777777" w:rsidR="00A16D4F" w:rsidRDefault="00A16D4F" w:rsidP="00CC6954">
      <w:pPr>
        <w:widowControl w:val="0"/>
        <w:jc w:val="both"/>
      </w:pPr>
    </w:p>
    <w:p w14:paraId="3BB7D04F" w14:textId="77777777" w:rsidR="00A16D4F" w:rsidRDefault="00582838" w:rsidP="00CC6954">
      <w:pPr>
        <w:widowControl w:val="0"/>
        <w:jc w:val="both"/>
      </w:pPr>
      <w:r>
        <w:t xml:space="preserve">Legal Reference: </w:t>
      </w:r>
      <w:r>
        <w:tab/>
        <w:t xml:space="preserve">Neb. Rev. Stat. </w:t>
      </w:r>
      <w:r w:rsidR="00A04DCB">
        <w:t>Sec.</w:t>
      </w:r>
      <w:r>
        <w:rPr>
          <w:spacing w:val="-3"/>
        </w:rPr>
        <w:t xml:space="preserve"> 28-1204.04</w:t>
      </w:r>
    </w:p>
    <w:p w14:paraId="15BF2903" w14:textId="77777777" w:rsidR="00A16D4F" w:rsidRDefault="00A16D4F" w:rsidP="00CC6954">
      <w:pPr>
        <w:widowControl w:val="0"/>
        <w:jc w:val="both"/>
      </w:pPr>
    </w:p>
    <w:p w14:paraId="61952869" w14:textId="77777777" w:rsidR="00A16D4F" w:rsidRDefault="00A16D4F" w:rsidP="00CC6954">
      <w:pPr>
        <w:widowControl w:val="0"/>
        <w:jc w:val="both"/>
      </w:pPr>
    </w:p>
    <w:p w14:paraId="323C398F" w14:textId="4E49CB4E" w:rsidR="00A16D4F" w:rsidRDefault="000D7EE1" w:rsidP="000D7EE1">
      <w:pPr>
        <w:spacing w:line="0" w:lineRule="atLeast"/>
        <w:jc w:val="both"/>
        <w:rPr>
          <w:szCs w:val="24"/>
        </w:rPr>
      </w:pPr>
      <w:r>
        <w:rPr>
          <w:szCs w:val="24"/>
        </w:rPr>
        <w:t>Date of Adoption:</w:t>
      </w:r>
      <w:r>
        <w:rPr>
          <w:szCs w:val="24"/>
        </w:rPr>
        <w:tab/>
      </w:r>
      <w:r w:rsidR="004D4785">
        <w:rPr>
          <w:szCs w:val="24"/>
        </w:rPr>
        <w:t>August 14, 2023</w:t>
      </w:r>
    </w:p>
    <w:p w14:paraId="169C69A3" w14:textId="77777777" w:rsidR="008C043E" w:rsidRDefault="008C043E" w:rsidP="000D7EE1">
      <w:pPr>
        <w:spacing w:line="0" w:lineRule="atLeast"/>
        <w:jc w:val="both"/>
        <w:rPr>
          <w:szCs w:val="24"/>
        </w:rPr>
      </w:pPr>
    </w:p>
    <w:p w14:paraId="0A86B6AF" w14:textId="691FCBB6" w:rsidR="008C043E" w:rsidRPr="000D7EE1" w:rsidRDefault="008C043E" w:rsidP="000D7EE1">
      <w:pPr>
        <w:spacing w:line="0" w:lineRule="atLeast"/>
        <w:jc w:val="both"/>
        <w:rPr>
          <w:szCs w:val="24"/>
        </w:rPr>
      </w:pPr>
      <w:r>
        <w:rPr>
          <w:szCs w:val="24"/>
        </w:rPr>
        <w:t>Reviewed: Jan. 15, 2024</w:t>
      </w:r>
      <w:r w:rsidR="00356028">
        <w:t>, Dec. 9, 2024</w:t>
      </w:r>
    </w:p>
    <w:sectPr w:rsidR="008C043E" w:rsidRPr="000D7EE1" w:rsidSect="00146F4D">
      <w:headerReference w:type="even" r:id="rId6"/>
      <w:headerReference w:type="default" r:id="rId7"/>
      <w:footerReference w:type="even" r:id="rId8"/>
      <w:footerReference w:type="default" r:id="rId9"/>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B1772" w14:textId="77777777" w:rsidR="0030139A" w:rsidRDefault="0030139A">
      <w:r>
        <w:separator/>
      </w:r>
    </w:p>
  </w:endnote>
  <w:endnote w:type="continuationSeparator" w:id="0">
    <w:p w14:paraId="7B47C304" w14:textId="77777777" w:rsidR="0030139A" w:rsidRDefault="0030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87067" w14:textId="77777777" w:rsidR="004B0255" w:rsidRDefault="004B0255">
    <w:pPr>
      <w:framePr w:w="9360" w:h="280" w:hRule="exact" w:wrap="notBeside" w:vAnchor="page" w:hAnchor="text" w:y="14784"/>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jc w:val="center"/>
      <w:rPr>
        <w:vanish/>
      </w:rPr>
    </w:pPr>
    <w:r>
      <w:t xml:space="preserve">Page </w:t>
    </w:r>
    <w:r>
      <w:pgNum/>
    </w:r>
    <w:r>
      <w:t xml:space="preserve"> of  </w:t>
    </w:r>
    <w:fldSimple w:instr=" NUMPAGES \* arabic \* MERGEFORMAT ">
      <w:r>
        <w:rPr>
          <w:noProof/>
        </w:rPr>
        <w:t>1</w:t>
      </w:r>
    </w:fldSimple>
  </w:p>
  <w:p w14:paraId="6B5CF775" w14:textId="77777777" w:rsidR="004B0255" w:rsidRDefault="004B0255">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0E78" w14:textId="77777777" w:rsidR="004B0255" w:rsidRDefault="004B0255">
    <w:pPr>
      <w:framePr w:w="9360" w:h="280" w:hRule="exact" w:wrap="notBeside" w:vAnchor="page" w:hAnchor="text" w:y="14784"/>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jc w:val="center"/>
      <w:rPr>
        <w:vanish/>
      </w:rPr>
    </w:pPr>
    <w:r>
      <w:t xml:space="preserve">Page </w:t>
    </w:r>
    <w:r>
      <w:pgNum/>
    </w:r>
    <w:r>
      <w:t xml:space="preserve"> of  </w:t>
    </w:r>
    <w:fldSimple w:instr=" NUMPAGES \* arabic \* MERGEFORMAT ">
      <w:r w:rsidR="0083583E">
        <w:rPr>
          <w:noProof/>
        </w:rPr>
        <w:t>1</w:t>
      </w:r>
    </w:fldSimple>
  </w:p>
  <w:p w14:paraId="4BFDE4C4" w14:textId="77777777" w:rsidR="004B0255" w:rsidRDefault="004B0255">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B762D" w14:textId="77777777" w:rsidR="0030139A" w:rsidRDefault="0030139A">
      <w:r>
        <w:separator/>
      </w:r>
    </w:p>
  </w:footnote>
  <w:footnote w:type="continuationSeparator" w:id="0">
    <w:p w14:paraId="411B81B3" w14:textId="77777777" w:rsidR="0030139A" w:rsidRDefault="00301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6505" w14:textId="77777777" w:rsidR="004B0255" w:rsidRDefault="004B0255">
    <w:pPr>
      <w:widowControl w:val="0"/>
      <w:tabs>
        <w:tab w:val="center" w:pos="4680"/>
        <w:tab w:val="right" w:pos="9360"/>
      </w:tabs>
    </w:pPr>
    <w:r>
      <w:t>Article 6</w:t>
    </w:r>
    <w:r>
      <w:tab/>
    </w:r>
    <w:r>
      <w:rPr>
        <w:b/>
      </w:rPr>
      <w:t>INSTRUCTION</w:t>
    </w:r>
    <w:r>
      <w:tab/>
      <w:t>Policy No. 6700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6250" w14:textId="77777777" w:rsidR="004B0255" w:rsidRDefault="004B0255">
    <w:pPr>
      <w:widowControl w:val="0"/>
      <w:tabs>
        <w:tab w:val="center" w:pos="4680"/>
        <w:tab w:val="right" w:pos="9360"/>
      </w:tabs>
    </w:pPr>
    <w:r>
      <w:t>Article 6</w:t>
    </w:r>
    <w:r>
      <w:tab/>
    </w:r>
    <w:r>
      <w:rPr>
        <w:b/>
      </w:rPr>
      <w:t>INSTRUCTION</w:t>
    </w:r>
    <w:r>
      <w:tab/>
      <w:t>Policy No. 6700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54"/>
    <w:rsid w:val="000D7EE1"/>
    <w:rsid w:val="000E2730"/>
    <w:rsid w:val="00146F4D"/>
    <w:rsid w:val="001B1FE9"/>
    <w:rsid w:val="001B6530"/>
    <w:rsid w:val="002205F9"/>
    <w:rsid w:val="002F520C"/>
    <w:rsid w:val="0030139A"/>
    <w:rsid w:val="0030660D"/>
    <w:rsid w:val="00356028"/>
    <w:rsid w:val="00393E19"/>
    <w:rsid w:val="0041358A"/>
    <w:rsid w:val="00423AAE"/>
    <w:rsid w:val="00435AF8"/>
    <w:rsid w:val="0044420E"/>
    <w:rsid w:val="00451E3D"/>
    <w:rsid w:val="0045211B"/>
    <w:rsid w:val="00456430"/>
    <w:rsid w:val="004B0255"/>
    <w:rsid w:val="004D4785"/>
    <w:rsid w:val="0055221E"/>
    <w:rsid w:val="00582838"/>
    <w:rsid w:val="00597929"/>
    <w:rsid w:val="005A77DD"/>
    <w:rsid w:val="005D2B1A"/>
    <w:rsid w:val="006D4448"/>
    <w:rsid w:val="00710514"/>
    <w:rsid w:val="0076555F"/>
    <w:rsid w:val="00767ED2"/>
    <w:rsid w:val="0077689A"/>
    <w:rsid w:val="007C0C04"/>
    <w:rsid w:val="0080144E"/>
    <w:rsid w:val="0083583E"/>
    <w:rsid w:val="008A262C"/>
    <w:rsid w:val="008C043E"/>
    <w:rsid w:val="009A06AB"/>
    <w:rsid w:val="00A04DCB"/>
    <w:rsid w:val="00A16D4F"/>
    <w:rsid w:val="00AE7EBB"/>
    <w:rsid w:val="00B01417"/>
    <w:rsid w:val="00B21C40"/>
    <w:rsid w:val="00B625B4"/>
    <w:rsid w:val="00BB0466"/>
    <w:rsid w:val="00C1447D"/>
    <w:rsid w:val="00CC6954"/>
    <w:rsid w:val="00D02A40"/>
    <w:rsid w:val="00D37829"/>
    <w:rsid w:val="00D9378F"/>
    <w:rsid w:val="00E83B7B"/>
    <w:rsid w:val="00EC6E04"/>
    <w:rsid w:val="00FD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04D8E"/>
  <w15:chartTrackingRefBased/>
  <w15:docId w15:val="{377C7DA2-C445-4AA0-9A8C-87FE21A5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105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2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Gibbs</dc:creator>
  <cp:keywords/>
  <cp:lastModifiedBy>Morlan, Emily (eemorlan)</cp:lastModifiedBy>
  <cp:revision>3</cp:revision>
  <cp:lastPrinted>2023-09-05T13:34:00Z</cp:lastPrinted>
  <dcterms:created xsi:type="dcterms:W3CDTF">2024-01-31T16:25:00Z</dcterms:created>
  <dcterms:modified xsi:type="dcterms:W3CDTF">2025-03-03T18:49:00Z</dcterms:modified>
</cp:coreProperties>
</file>