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882C" w14:textId="77777777" w:rsidR="0091348F" w:rsidRDefault="0091348F">
      <w:pPr>
        <w:widowControl w:val="0"/>
        <w:jc w:val="both"/>
      </w:pPr>
      <w:r>
        <w:fldChar w:fldCharType="begin"/>
      </w:r>
      <w:r>
        <w:instrText xml:space="preserve"> SEQ CHAPTER \h \r 1</w:instrText>
      </w:r>
      <w:r>
        <w:fldChar w:fldCharType="end"/>
      </w:r>
    </w:p>
    <w:p w14:paraId="27B5D63B" w14:textId="77777777" w:rsidR="0091348F" w:rsidRDefault="0091348F" w:rsidP="007449D0">
      <w:pPr>
        <w:widowControl w:val="0"/>
        <w:jc w:val="both"/>
      </w:pPr>
    </w:p>
    <w:p w14:paraId="05E84B89" w14:textId="77777777" w:rsidR="007449D0" w:rsidRDefault="007449D0" w:rsidP="007449D0">
      <w:pPr>
        <w:widowControl w:val="0"/>
        <w:jc w:val="both"/>
        <w:rPr>
          <w:u w:val="single"/>
        </w:rPr>
      </w:pPr>
      <w:r>
        <w:rPr>
          <w:u w:val="single"/>
        </w:rPr>
        <w:t>Instruction</w:t>
      </w:r>
    </w:p>
    <w:p w14:paraId="3BA67FCA" w14:textId="77777777" w:rsidR="007449D0" w:rsidRDefault="007449D0" w:rsidP="007449D0">
      <w:pPr>
        <w:widowControl w:val="0"/>
        <w:jc w:val="both"/>
        <w:rPr>
          <w:u w:val="single"/>
        </w:rPr>
      </w:pPr>
    </w:p>
    <w:p w14:paraId="7D814AFC" w14:textId="77777777" w:rsidR="007449D0" w:rsidRDefault="007449D0" w:rsidP="007449D0">
      <w:pPr>
        <w:widowControl w:val="0"/>
        <w:jc w:val="both"/>
      </w:pPr>
      <w:r>
        <w:rPr>
          <w:u w:val="single"/>
        </w:rPr>
        <w:t>Acknowledgment of Religious Holidays</w:t>
      </w:r>
    </w:p>
    <w:p w14:paraId="6426A73F" w14:textId="77777777" w:rsidR="007449D0" w:rsidRDefault="007449D0" w:rsidP="007449D0">
      <w:pPr>
        <w:widowControl w:val="0"/>
        <w:jc w:val="both"/>
      </w:pPr>
    </w:p>
    <w:p w14:paraId="39EB05E9" w14:textId="77777777" w:rsidR="007449D0" w:rsidRDefault="007449D0" w:rsidP="007449D0">
      <w:pPr>
        <w:widowControl w:val="0"/>
        <w:jc w:val="both"/>
      </w:pPr>
      <w:r>
        <w:t>The practice of the Plattsmouth Community School District shall be as follows:</w:t>
      </w:r>
    </w:p>
    <w:p w14:paraId="084E9650" w14:textId="77777777" w:rsidR="007449D0" w:rsidRDefault="007449D0" w:rsidP="007449D0">
      <w:pPr>
        <w:widowControl w:val="0"/>
        <w:jc w:val="both"/>
      </w:pPr>
    </w:p>
    <w:p w14:paraId="49E9264C" w14:textId="77777777" w:rsidR="007449D0" w:rsidRDefault="007449D0" w:rsidP="007449D0">
      <w:pPr>
        <w:widowControl w:val="0"/>
        <w:ind w:left="720" w:hanging="720"/>
        <w:jc w:val="both"/>
      </w:pPr>
      <w:r>
        <w:t>1.</w:t>
      </w:r>
      <w:r>
        <w:tab/>
        <w:t>The several holidays through the year which have a religious and a secular basis may be observed or recognized in the public schools.</w:t>
      </w:r>
    </w:p>
    <w:p w14:paraId="106F0409" w14:textId="77777777" w:rsidR="007449D0" w:rsidRDefault="007449D0" w:rsidP="007449D0">
      <w:pPr>
        <w:widowControl w:val="0"/>
        <w:jc w:val="both"/>
      </w:pPr>
    </w:p>
    <w:p w14:paraId="0DFA7941" w14:textId="77777777" w:rsidR="007449D0" w:rsidRDefault="007449D0" w:rsidP="007449D0">
      <w:pPr>
        <w:widowControl w:val="0"/>
        <w:ind w:left="720" w:hanging="720"/>
        <w:jc w:val="both"/>
      </w:pPr>
      <w:r>
        <w:t>2.</w:t>
      </w:r>
      <w:r>
        <w:tab/>
        <w:t>The historical and contemporary values and the origin of religious holidays may be explained in an unbiased and objective manner without sectarian indoctrination.</w:t>
      </w:r>
    </w:p>
    <w:p w14:paraId="5D0A7DFD" w14:textId="77777777" w:rsidR="007449D0" w:rsidRDefault="007449D0" w:rsidP="007449D0">
      <w:pPr>
        <w:widowControl w:val="0"/>
        <w:jc w:val="both"/>
      </w:pPr>
    </w:p>
    <w:p w14:paraId="769048C5" w14:textId="77777777" w:rsidR="007449D0" w:rsidRDefault="007449D0" w:rsidP="007449D0">
      <w:pPr>
        <w:widowControl w:val="0"/>
        <w:ind w:left="720" w:hanging="720"/>
        <w:jc w:val="both"/>
      </w:pPr>
      <w:r>
        <w:t>3.</w:t>
      </w:r>
      <w:r>
        <w:tab/>
        <w:t>Music, art, literature and drama having religious themes or basis are permitted as part of the curriculum for school sponsored activities and programs if presented in a prudent and objective manner and as a traditional part of the cultural and religious heritage of the particular holiday.</w:t>
      </w:r>
    </w:p>
    <w:p w14:paraId="1844A30F" w14:textId="77777777" w:rsidR="007449D0" w:rsidRDefault="007449D0" w:rsidP="007449D0">
      <w:pPr>
        <w:widowControl w:val="0"/>
        <w:jc w:val="both"/>
      </w:pPr>
    </w:p>
    <w:p w14:paraId="1C3022BC" w14:textId="77777777" w:rsidR="007449D0" w:rsidRDefault="007449D0" w:rsidP="007449D0">
      <w:pPr>
        <w:widowControl w:val="0"/>
        <w:ind w:left="720" w:hanging="720"/>
        <w:jc w:val="both"/>
      </w:pPr>
      <w:r>
        <w:t>4.</w:t>
      </w:r>
      <w:r>
        <w:tab/>
        <w:t>The use of religious symbols such as a cross, menorah, crescent, Star of David, creche, symbols of Native American religions or other symbols that are a part of a religious holiday is permitted as a teaching aid or resource provided such symbols are displayed as an example of the cultural and religious heritage of the holiday and are temporary in nature.  Among these holidays included are Christmas, Easter, Passover, Hanukkah, St. Valentine's Day, St. Patrick's Day, Thanksgiving and Halloween.</w:t>
      </w:r>
    </w:p>
    <w:p w14:paraId="7DB1472E" w14:textId="77777777" w:rsidR="007449D0" w:rsidRDefault="007449D0" w:rsidP="007449D0">
      <w:pPr>
        <w:widowControl w:val="0"/>
        <w:jc w:val="both"/>
      </w:pPr>
    </w:p>
    <w:p w14:paraId="1504BB75" w14:textId="77777777" w:rsidR="007449D0" w:rsidRPr="00B32ABB" w:rsidRDefault="007449D0" w:rsidP="0074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719821D6" w14:textId="77777777" w:rsidR="007449D0" w:rsidRDefault="007449D0" w:rsidP="0074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323F51">
        <w:t>,</w:t>
      </w:r>
    </w:p>
    <w:p w14:paraId="745700A1" w14:textId="77777777" w:rsidR="00323F51" w:rsidRDefault="00323F51" w:rsidP="0074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7075C6">
        <w:t>, Nov. 10, 2014</w:t>
      </w:r>
      <w:r w:rsidR="002272BC">
        <w:t>, Nov. 9, 2015</w:t>
      </w:r>
      <w:r w:rsidR="0056622C">
        <w:t>, Nov. 14, 2016</w:t>
      </w:r>
      <w:r w:rsidR="00277532">
        <w:t>, Nov. 13, 2017</w:t>
      </w:r>
      <w:r w:rsidR="00AC55D4">
        <w:t>,</w:t>
      </w:r>
    </w:p>
    <w:p w14:paraId="48C02449" w14:textId="6F62B3D5" w:rsidR="00AC55D4" w:rsidRPr="00B32ABB" w:rsidRDefault="00AC55D4" w:rsidP="0074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AE51B2">
        <w:t>, Jan. 13, 2020</w:t>
      </w:r>
      <w:r w:rsidR="007310E1">
        <w:t>, Dec. 14, 2020</w:t>
      </w:r>
      <w:r w:rsidR="00735930">
        <w:t>, Jan. 10, 2022</w:t>
      </w:r>
      <w:r w:rsidR="00D46620">
        <w:t>, Dec. 12, 2022</w:t>
      </w:r>
      <w:r w:rsidR="007476A8">
        <w:t>, Jan. 15, 2024</w:t>
      </w:r>
      <w:r w:rsidR="00B20D03">
        <w:t>, Dec. 9, 2024</w:t>
      </w:r>
    </w:p>
    <w:p w14:paraId="0E3CF1D8" w14:textId="77777777" w:rsidR="007449D0" w:rsidRPr="00C35E66" w:rsidRDefault="007449D0" w:rsidP="007449D0">
      <w:pPr>
        <w:widowControl w:val="0"/>
        <w:spacing w:line="0" w:lineRule="atLeast"/>
        <w:jc w:val="both"/>
      </w:pPr>
    </w:p>
    <w:sectPr w:rsidR="007449D0" w:rsidRPr="00C35E6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95FF" w14:textId="77777777" w:rsidR="00E21A39" w:rsidRDefault="00E21A39">
      <w:r>
        <w:separator/>
      </w:r>
    </w:p>
  </w:endnote>
  <w:endnote w:type="continuationSeparator" w:id="0">
    <w:p w14:paraId="0F7401E5" w14:textId="77777777" w:rsidR="00E21A39" w:rsidRDefault="00E2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37E4" w14:textId="77777777" w:rsidR="007449D0" w:rsidRDefault="007449D0">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0BF52B81" w14:textId="77777777" w:rsidR="007449D0" w:rsidRDefault="007449D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832D" w14:textId="77777777" w:rsidR="007449D0" w:rsidRDefault="007449D0">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735930">
        <w:rPr>
          <w:noProof/>
        </w:rPr>
        <w:t>1</w:t>
      </w:r>
    </w:fldSimple>
  </w:p>
  <w:p w14:paraId="4108188F" w14:textId="77777777" w:rsidR="007449D0" w:rsidRDefault="007449D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89BE" w14:textId="77777777" w:rsidR="00E21A39" w:rsidRDefault="00E21A39">
      <w:r>
        <w:separator/>
      </w:r>
    </w:p>
  </w:footnote>
  <w:footnote w:type="continuationSeparator" w:id="0">
    <w:p w14:paraId="75270CB5" w14:textId="77777777" w:rsidR="00E21A39" w:rsidRDefault="00E2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3349" w14:textId="77777777" w:rsidR="007449D0" w:rsidRDefault="007449D0">
    <w:pPr>
      <w:widowControl w:val="0"/>
      <w:tabs>
        <w:tab w:val="center" w:pos="4680"/>
        <w:tab w:val="right" w:pos="9360"/>
      </w:tabs>
    </w:pPr>
    <w:r>
      <w:t>Article 6</w:t>
    </w:r>
    <w:r>
      <w:tab/>
    </w:r>
    <w:r>
      <w:rPr>
        <w:b/>
      </w:rPr>
      <w:t>INSTRUCTION</w:t>
    </w:r>
    <w:r>
      <w:tab/>
      <w:t>Policy No. 6361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EAE6" w14:textId="77777777" w:rsidR="007449D0" w:rsidRDefault="007449D0">
    <w:pPr>
      <w:widowControl w:val="0"/>
      <w:tabs>
        <w:tab w:val="center" w:pos="4680"/>
        <w:tab w:val="right" w:pos="9360"/>
      </w:tabs>
    </w:pPr>
    <w:r>
      <w:t>Article 6</w:t>
    </w:r>
    <w:r>
      <w:tab/>
    </w:r>
    <w:r>
      <w:rPr>
        <w:b/>
      </w:rPr>
      <w:t>INSTRUCTION</w:t>
    </w:r>
    <w:r>
      <w:tab/>
      <w:t>Policy No. 6361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2272BC"/>
    <w:rsid w:val="00277532"/>
    <w:rsid w:val="00282E96"/>
    <w:rsid w:val="00323F51"/>
    <w:rsid w:val="0056622C"/>
    <w:rsid w:val="006F2E88"/>
    <w:rsid w:val="007075C6"/>
    <w:rsid w:val="007310E1"/>
    <w:rsid w:val="00735930"/>
    <w:rsid w:val="007449D0"/>
    <w:rsid w:val="007476A8"/>
    <w:rsid w:val="0091348F"/>
    <w:rsid w:val="00AC55D4"/>
    <w:rsid w:val="00AE51B2"/>
    <w:rsid w:val="00B20D03"/>
    <w:rsid w:val="00BF67DD"/>
    <w:rsid w:val="00D37829"/>
    <w:rsid w:val="00D46620"/>
    <w:rsid w:val="00D87F06"/>
    <w:rsid w:val="00E21A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43F365"/>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5F3"/>
    <w:pPr>
      <w:tabs>
        <w:tab w:val="center" w:pos="4320"/>
        <w:tab w:val="right" w:pos="8640"/>
      </w:tabs>
    </w:pPr>
  </w:style>
  <w:style w:type="character" w:customStyle="1" w:styleId="HeaderChar">
    <w:name w:val="Header Char"/>
    <w:link w:val="Header"/>
    <w:uiPriority w:val="99"/>
    <w:semiHidden/>
    <w:rsid w:val="001C05F3"/>
    <w:rPr>
      <w:sz w:val="24"/>
    </w:rPr>
  </w:style>
  <w:style w:type="paragraph" w:styleId="Footer">
    <w:name w:val="footer"/>
    <w:basedOn w:val="Normal"/>
    <w:link w:val="FooterChar"/>
    <w:uiPriority w:val="99"/>
    <w:semiHidden/>
    <w:unhideWhenUsed/>
    <w:rsid w:val="001C05F3"/>
    <w:pPr>
      <w:tabs>
        <w:tab w:val="center" w:pos="4320"/>
        <w:tab w:val="right" w:pos="8640"/>
      </w:tabs>
    </w:pPr>
  </w:style>
  <w:style w:type="character" w:customStyle="1" w:styleId="FooterChar">
    <w:name w:val="Footer Char"/>
    <w:link w:val="Footer"/>
    <w:uiPriority w:val="99"/>
    <w:semiHidden/>
    <w:rsid w:val="001C05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2011-11-22T18:44:00Z</cp:lastPrinted>
  <dcterms:created xsi:type="dcterms:W3CDTF">2024-01-31T15:59:00Z</dcterms:created>
  <dcterms:modified xsi:type="dcterms:W3CDTF">2025-03-03T18:47:00Z</dcterms:modified>
</cp:coreProperties>
</file>