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8913" w14:textId="77777777" w:rsidR="009A4FF0" w:rsidRPr="00EF262C" w:rsidRDefault="00F75CF6" w:rsidP="009A4FF0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Instruction</w:t>
      </w:r>
    </w:p>
    <w:p w14:paraId="6850A5D2" w14:textId="77777777" w:rsidR="009A4FF0" w:rsidRPr="00EF262C" w:rsidRDefault="009A4FF0" w:rsidP="009A4FF0">
      <w:pPr>
        <w:jc w:val="both"/>
        <w:rPr>
          <w:rFonts w:ascii="Times New Roman" w:hAnsi="Times New Roman"/>
          <w:u w:val="single"/>
        </w:rPr>
      </w:pPr>
    </w:p>
    <w:p w14:paraId="78F6564E" w14:textId="77777777" w:rsidR="009A4FF0" w:rsidRPr="00EF262C" w:rsidRDefault="00F75CF6" w:rsidP="009A4FF0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Initiations, </w:t>
      </w:r>
      <w:r w:rsidR="00445878">
        <w:rPr>
          <w:rFonts w:ascii="Times New Roman" w:hAnsi="Times New Roman"/>
          <w:u w:val="single"/>
        </w:rPr>
        <w:t>Hazing</w:t>
      </w:r>
      <w:r>
        <w:rPr>
          <w:rFonts w:ascii="Times New Roman" w:hAnsi="Times New Roman"/>
          <w:u w:val="single"/>
        </w:rPr>
        <w:t xml:space="preserve">, </w:t>
      </w:r>
      <w:r w:rsidR="003D2D40">
        <w:rPr>
          <w:rFonts w:ascii="Times New Roman" w:hAnsi="Times New Roman"/>
          <w:u w:val="single"/>
        </w:rPr>
        <w:t>Secret Clubs</w:t>
      </w:r>
      <w:r>
        <w:rPr>
          <w:rFonts w:ascii="Times New Roman" w:hAnsi="Times New Roman"/>
          <w:u w:val="single"/>
        </w:rPr>
        <w:t xml:space="preserve"> and Outside Organizations</w:t>
      </w:r>
    </w:p>
    <w:p w14:paraId="1D59F98E" w14:textId="77777777" w:rsidR="009A4FF0" w:rsidRPr="008A7CC8" w:rsidRDefault="009A4FF0" w:rsidP="009A4FF0">
      <w:pPr>
        <w:jc w:val="both"/>
        <w:rPr>
          <w:rFonts w:ascii="Times New Roman" w:hAnsi="Times New Roman"/>
        </w:rPr>
      </w:pPr>
    </w:p>
    <w:p w14:paraId="1FC782F2" w14:textId="77777777" w:rsidR="00C177A0" w:rsidRDefault="003D2D40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D2D40">
        <w:rPr>
          <w:rFonts w:ascii="Times New Roman" w:hAnsi="Times New Roman" w:cs="Times New Roman"/>
          <w:sz w:val="24"/>
          <w:szCs w:val="24"/>
          <w:u w:val="single"/>
        </w:rPr>
        <w:t>Initiations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749">
        <w:rPr>
          <w:rFonts w:ascii="Times New Roman" w:hAnsi="Times New Roman" w:cs="Times New Roman"/>
          <w:sz w:val="24"/>
          <w:szCs w:val="24"/>
        </w:rPr>
        <w:t>Initiations by classes, clubs or athletic teams are prohibited</w:t>
      </w:r>
      <w:r w:rsidR="00C177A0">
        <w:rPr>
          <w:rFonts w:ascii="Times New Roman" w:hAnsi="Times New Roman" w:cs="Times New Roman"/>
          <w:sz w:val="24"/>
          <w:szCs w:val="24"/>
        </w:rPr>
        <w:t xml:space="preserve"> except with the </w:t>
      </w:r>
      <w:r w:rsidR="00F75CF6">
        <w:rPr>
          <w:rFonts w:ascii="Times New Roman" w:hAnsi="Times New Roman" w:cs="Times New Roman"/>
          <w:sz w:val="24"/>
          <w:szCs w:val="24"/>
        </w:rPr>
        <w:t>approval</w:t>
      </w:r>
      <w:r w:rsidR="00C177A0">
        <w:rPr>
          <w:rFonts w:ascii="Times New Roman" w:hAnsi="Times New Roman" w:cs="Times New Roman"/>
          <w:sz w:val="24"/>
          <w:szCs w:val="24"/>
        </w:rPr>
        <w:t xml:space="preserve"> of the administration. </w:t>
      </w:r>
      <w:r w:rsidR="00C177A0">
        <w:rPr>
          <w:rFonts w:ascii="Times New Roman" w:hAnsi="Times New Roman" w:cs="Times New Roman"/>
          <w:color w:val="000000"/>
          <w:sz w:val="24"/>
          <w:szCs w:val="24"/>
        </w:rPr>
        <w:t xml:space="preserve">Any student who </w:t>
      </w:r>
      <w:r w:rsidR="00F75CF6">
        <w:rPr>
          <w:rFonts w:ascii="Times New Roman" w:hAnsi="Times New Roman" w:cs="Times New Roman"/>
          <w:color w:val="000000"/>
          <w:sz w:val="24"/>
          <w:szCs w:val="24"/>
        </w:rPr>
        <w:t xml:space="preserve">engages in or encourages initiations that have not been approved by the administration </w:t>
      </w:r>
      <w:r w:rsidR="00C177A0">
        <w:rPr>
          <w:rFonts w:ascii="Times New Roman" w:hAnsi="Times New Roman" w:cs="Times New Roman"/>
          <w:color w:val="000000"/>
          <w:sz w:val="24"/>
          <w:szCs w:val="24"/>
        </w:rPr>
        <w:t>is subject to disciplinary action, up to and including denial of any or all school privileges and expulsion</w:t>
      </w:r>
      <w:r w:rsidR="00C177A0" w:rsidRPr="004458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746E5" w14:textId="77777777" w:rsidR="00F75CF6" w:rsidRDefault="00F75CF6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06795E3" w14:textId="77777777" w:rsidR="00F75CF6" w:rsidRDefault="00F75CF6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administration may only give consent to initiation activities that are consistent with student conduct expectations and that do not present a risk of physical or mental injury or belittlement.</w:t>
      </w:r>
    </w:p>
    <w:p w14:paraId="20EDDF03" w14:textId="77777777" w:rsidR="003D2D40" w:rsidRDefault="003D2D40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60913CBF" w14:textId="77777777" w:rsidR="00C177A0" w:rsidRDefault="003D2D40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D2D40">
        <w:rPr>
          <w:rFonts w:ascii="Times New Roman" w:hAnsi="Times New Roman" w:cs="Times New Roman"/>
          <w:sz w:val="24"/>
          <w:szCs w:val="24"/>
          <w:u w:val="single"/>
        </w:rPr>
        <w:t>Hazing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878" w:rsidRPr="00445878">
        <w:rPr>
          <w:rFonts w:ascii="Times New Roman" w:hAnsi="Times New Roman" w:cs="Times New Roman"/>
          <w:sz w:val="24"/>
          <w:szCs w:val="24"/>
        </w:rPr>
        <w:t xml:space="preserve">Hazing </w:t>
      </w:r>
      <w:r w:rsidR="00F75CF6">
        <w:rPr>
          <w:rFonts w:ascii="Times New Roman" w:hAnsi="Times New Roman" w:cs="Times New Roman"/>
          <w:sz w:val="24"/>
          <w:szCs w:val="24"/>
        </w:rPr>
        <w:t xml:space="preserve">by </w:t>
      </w:r>
      <w:r w:rsidR="00C177A0">
        <w:rPr>
          <w:rFonts w:ascii="Times New Roman" w:hAnsi="Times New Roman" w:cs="Times New Roman"/>
          <w:sz w:val="24"/>
          <w:szCs w:val="24"/>
        </w:rPr>
        <w:t xml:space="preserve">classes, clubs, athletic teams or other student organizations are prohibited. Hazing </w:t>
      </w:r>
      <w:r w:rsidR="00445878" w:rsidRPr="00445878">
        <w:rPr>
          <w:rFonts w:ascii="Times New Roman" w:hAnsi="Times New Roman" w:cs="Times New Roman"/>
          <w:sz w:val="24"/>
          <w:szCs w:val="24"/>
        </w:rPr>
        <w:t>mean</w:t>
      </w:r>
      <w:r w:rsidR="00C177A0">
        <w:rPr>
          <w:rFonts w:ascii="Times New Roman" w:hAnsi="Times New Roman" w:cs="Times New Roman"/>
          <w:sz w:val="24"/>
          <w:szCs w:val="24"/>
        </w:rPr>
        <w:t>s</w:t>
      </w:r>
      <w:r w:rsidR="00445878" w:rsidRPr="00445878">
        <w:rPr>
          <w:rFonts w:ascii="Times New Roman" w:hAnsi="Times New Roman" w:cs="Times New Roman"/>
          <w:sz w:val="24"/>
          <w:szCs w:val="24"/>
        </w:rPr>
        <w:t xml:space="preserve"> any activity by which a person intentionally or recklessly endangers the physical or mental health or safety of an individual for the purpose of initiation into, admission into, affiliation with, or continued membership with any </w:t>
      </w:r>
      <w:r w:rsidR="00445878">
        <w:rPr>
          <w:rFonts w:ascii="Times New Roman" w:hAnsi="Times New Roman" w:cs="Times New Roman"/>
          <w:sz w:val="24"/>
          <w:szCs w:val="24"/>
        </w:rPr>
        <w:t xml:space="preserve">school </w:t>
      </w:r>
      <w:r w:rsidR="00445878" w:rsidRPr="00445878">
        <w:rPr>
          <w:rFonts w:ascii="Times New Roman" w:hAnsi="Times New Roman" w:cs="Times New Roman"/>
          <w:sz w:val="24"/>
          <w:szCs w:val="24"/>
        </w:rPr>
        <w:t xml:space="preserve">organization. Such </w:t>
      </w:r>
      <w:r w:rsidR="00445878">
        <w:rPr>
          <w:rFonts w:ascii="Times New Roman" w:hAnsi="Times New Roman" w:cs="Times New Roman"/>
          <w:sz w:val="24"/>
          <w:szCs w:val="24"/>
        </w:rPr>
        <w:t>prohibited hazing activit</w:t>
      </w:r>
      <w:r w:rsidR="009248CF">
        <w:rPr>
          <w:rFonts w:ascii="Times New Roman" w:hAnsi="Times New Roman" w:cs="Times New Roman"/>
          <w:sz w:val="24"/>
          <w:szCs w:val="24"/>
        </w:rPr>
        <w:t>y</w:t>
      </w:r>
      <w:r w:rsidR="00445878" w:rsidRPr="00445878">
        <w:rPr>
          <w:rFonts w:ascii="Times New Roman" w:hAnsi="Times New Roman" w:cs="Times New Roman"/>
          <w:sz w:val="24"/>
          <w:szCs w:val="24"/>
        </w:rPr>
        <w:t xml:space="preserve"> include</w:t>
      </w:r>
      <w:r w:rsidR="009248CF">
        <w:rPr>
          <w:rFonts w:ascii="Times New Roman" w:hAnsi="Times New Roman" w:cs="Times New Roman"/>
          <w:sz w:val="24"/>
          <w:szCs w:val="24"/>
        </w:rPr>
        <w:t>s</w:t>
      </w:r>
      <w:r w:rsidR="00445878" w:rsidRPr="00445878">
        <w:rPr>
          <w:rFonts w:ascii="Times New Roman" w:hAnsi="Times New Roman" w:cs="Times New Roman"/>
          <w:sz w:val="24"/>
          <w:szCs w:val="24"/>
        </w:rPr>
        <w:t xml:space="preserve"> whipping, beating, branding,</w:t>
      </w:r>
      <w:r w:rsidR="009248CF">
        <w:rPr>
          <w:rFonts w:ascii="Times New Roman" w:hAnsi="Times New Roman" w:cs="Times New Roman"/>
          <w:sz w:val="24"/>
          <w:szCs w:val="24"/>
        </w:rPr>
        <w:t xml:space="preserve"> an act of sexual penetration, an exposure of the genitals of the body done with intent to affront or alarm any person, a lewd fondling or caressing of the body of another person,</w:t>
      </w:r>
      <w:r w:rsidR="00445878" w:rsidRPr="00445878">
        <w:rPr>
          <w:rFonts w:ascii="Times New Roman" w:hAnsi="Times New Roman" w:cs="Times New Roman"/>
          <w:sz w:val="24"/>
          <w:szCs w:val="24"/>
        </w:rPr>
        <w:t xml:space="preserve"> forced and prolonged calisthenics, prolonged exposure to the elements, forced consumption of any food, liquor, beverage, drug, or harmful substance not generally intended for human consumption, prolonged sleep deprivation, </w:t>
      </w:r>
      <w:r w:rsidR="00C177A0">
        <w:rPr>
          <w:rFonts w:ascii="Times New Roman" w:hAnsi="Times New Roman" w:cs="Times New Roman"/>
          <w:sz w:val="24"/>
          <w:szCs w:val="24"/>
        </w:rPr>
        <w:t xml:space="preserve">sexual conduct, nudity, </w:t>
      </w:r>
      <w:r w:rsidR="00445878" w:rsidRPr="00445878">
        <w:rPr>
          <w:rFonts w:ascii="Times New Roman" w:hAnsi="Times New Roman" w:cs="Times New Roman"/>
          <w:sz w:val="24"/>
          <w:szCs w:val="24"/>
        </w:rPr>
        <w:t>or any brutal treatment or the performance of any act which endangers the physical or mental health or safety of any person</w:t>
      </w:r>
      <w:r w:rsidR="009248CF">
        <w:rPr>
          <w:rFonts w:ascii="Times New Roman" w:hAnsi="Times New Roman" w:cs="Times New Roman"/>
          <w:sz w:val="24"/>
          <w:szCs w:val="24"/>
        </w:rPr>
        <w:t xml:space="preserve"> or the coercing of any such activity</w:t>
      </w:r>
      <w:r w:rsidR="00445878">
        <w:rPr>
          <w:rFonts w:ascii="Times New Roman" w:hAnsi="Times New Roman" w:cs="Times New Roman"/>
          <w:sz w:val="24"/>
          <w:szCs w:val="24"/>
        </w:rPr>
        <w:t>.</w:t>
      </w:r>
      <w:r w:rsidR="00C177A0">
        <w:rPr>
          <w:rFonts w:ascii="Times New Roman" w:hAnsi="Times New Roman" w:cs="Times New Roman"/>
          <w:sz w:val="24"/>
          <w:szCs w:val="24"/>
        </w:rPr>
        <w:t xml:space="preserve">  Hazing is prohibited even though the person who has been the subject of the hazing consents to the activity. </w:t>
      </w:r>
      <w:r w:rsidR="00C177A0">
        <w:rPr>
          <w:rFonts w:ascii="Times New Roman" w:hAnsi="Times New Roman" w:cs="Times New Roman"/>
          <w:color w:val="000000"/>
          <w:sz w:val="24"/>
          <w:szCs w:val="24"/>
        </w:rPr>
        <w:t>Any student who engages in or encourages hazing is subject to disciplinary action, up to and including denial of any or all school privileges and expulsion</w:t>
      </w:r>
      <w:r w:rsidR="00C177A0" w:rsidRPr="004458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D45EA0" w14:textId="77777777" w:rsidR="00445878" w:rsidRDefault="00445878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43F07E6" w14:textId="77777777" w:rsidR="00445878" w:rsidRDefault="003D2D40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177A0">
        <w:rPr>
          <w:rFonts w:ascii="Times New Roman" w:hAnsi="Times New Roman" w:cs="Times New Roman"/>
          <w:color w:val="000000"/>
          <w:sz w:val="24"/>
          <w:szCs w:val="24"/>
          <w:u w:val="single"/>
        </w:rPr>
        <w:t>Secret Organizations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7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000000"/>
          <w:sz w:val="24"/>
          <w:szCs w:val="24"/>
        </w:rPr>
        <w:t>is unlawful for students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 xml:space="preserve"> to participate in or be members of any secret fraternity or secret organization that is in any degree a school organization.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Any student who violates this restriction is subject to disciplinary action, up to and including denial of any or all school privileges and expulsion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1EF259" w14:textId="77777777" w:rsidR="00445878" w:rsidRDefault="00445878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B441A79" w14:textId="77777777" w:rsidR="00C177A0" w:rsidRDefault="003D2D40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D2D40">
        <w:rPr>
          <w:rFonts w:ascii="Times New Roman" w:hAnsi="Times New Roman" w:cs="Times New Roman"/>
          <w:color w:val="000000"/>
          <w:sz w:val="24"/>
          <w:szCs w:val="24"/>
          <w:u w:val="single"/>
        </w:rPr>
        <w:t>Outside Organizations</w:t>
      </w:r>
      <w:r>
        <w:rPr>
          <w:rFonts w:ascii="Times New Roman" w:hAnsi="Times New Roman" w:cs="Times New Roman"/>
          <w:color w:val="000000"/>
          <w:sz w:val="24"/>
          <w:szCs w:val="24"/>
        </w:rPr>
        <w:t>.   It is unlawful for a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 xml:space="preserve">ny person, whether a </w:t>
      </w:r>
      <w:r>
        <w:rPr>
          <w:rFonts w:ascii="Times New Roman" w:hAnsi="Times New Roman" w:cs="Times New Roman"/>
          <w:color w:val="000000"/>
          <w:sz w:val="24"/>
          <w:szCs w:val="24"/>
        </w:rPr>
        <w:t>student of the District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 xml:space="preserve"> or not,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 xml:space="preserve"> enter upon the school grounds or any school building for the purpose of rushing or soliciting, while there, any </w:t>
      </w:r>
      <w:r>
        <w:rPr>
          <w:rFonts w:ascii="Times New Roman" w:hAnsi="Times New Roman" w:cs="Times New Roman"/>
          <w:color w:val="000000"/>
          <w:sz w:val="24"/>
          <w:szCs w:val="24"/>
        </w:rPr>
        <w:t>student</w:t>
      </w:r>
      <w:r w:rsidR="00445878" w:rsidRPr="00445878">
        <w:rPr>
          <w:rFonts w:ascii="Times New Roman" w:hAnsi="Times New Roman" w:cs="Times New Roman"/>
          <w:color w:val="000000"/>
          <w:sz w:val="24"/>
          <w:szCs w:val="24"/>
        </w:rPr>
        <w:t xml:space="preserve"> to join any fraternity, society, or association organized outside of the schools.</w:t>
      </w:r>
      <w:r w:rsidR="00F75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6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5CF6">
        <w:rPr>
          <w:rFonts w:ascii="Times New Roman" w:hAnsi="Times New Roman" w:cs="Times New Roman"/>
          <w:color w:val="000000"/>
          <w:sz w:val="24"/>
          <w:szCs w:val="24"/>
        </w:rPr>
        <w:t>ny person who violates this restriction is subject to criminal prosecution and removal and exclusion from school grounds.</w:t>
      </w:r>
    </w:p>
    <w:p w14:paraId="4EB85B23" w14:textId="77777777" w:rsidR="00C177A0" w:rsidRDefault="00C177A0" w:rsidP="00EC109E">
      <w:pPr>
        <w:pStyle w:val="PlainText"/>
        <w:widowControl/>
        <w:tabs>
          <w:tab w:val="clear" w:pos="8640"/>
          <w:tab w:val="left" w:pos="9360"/>
        </w:tabs>
        <w:rPr>
          <w:rFonts w:ascii="Times New Roman" w:hAnsi="Times New Roman"/>
          <w:b/>
          <w:bCs/>
        </w:rPr>
      </w:pPr>
    </w:p>
    <w:p w14:paraId="118D3CFD" w14:textId="77777777" w:rsidR="00CF216A" w:rsidRPr="002047D0" w:rsidRDefault="00CF216A" w:rsidP="00EC109E">
      <w:pPr>
        <w:keepNext/>
        <w:keepLines/>
        <w:tabs>
          <w:tab w:val="left" w:pos="-1440"/>
          <w:tab w:val="left" w:pos="9360"/>
        </w:tabs>
        <w:ind w:left="2160" w:hanging="2160"/>
        <w:jc w:val="both"/>
        <w:rPr>
          <w:rFonts w:ascii="Times New Roman" w:hAnsi="Times New Roman"/>
          <w:bCs/>
        </w:rPr>
      </w:pPr>
    </w:p>
    <w:p w14:paraId="72695F45" w14:textId="77777777" w:rsidR="00CA13D1" w:rsidRDefault="00CA13D1" w:rsidP="00EC109E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  <w:bCs/>
        </w:rPr>
      </w:pPr>
    </w:p>
    <w:p w14:paraId="4F78BE18" w14:textId="4E2F7908" w:rsidR="009F2D41" w:rsidRDefault="00F50D80" w:rsidP="00EC109E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 w:rsidRPr="002047D0">
        <w:rPr>
          <w:rFonts w:ascii="Times New Roman" w:hAnsi="Times New Roman"/>
          <w:bCs/>
        </w:rPr>
        <w:t>Legal Reference:</w:t>
      </w:r>
      <w:r w:rsidRPr="008A7CC8">
        <w:rPr>
          <w:rFonts w:ascii="Times New Roman" w:hAnsi="Times New Roman"/>
          <w:b/>
          <w:bCs/>
        </w:rPr>
        <w:t xml:space="preserve"> </w:t>
      </w:r>
      <w:r w:rsidRPr="008A7CC8">
        <w:rPr>
          <w:rFonts w:ascii="Times New Roman" w:hAnsi="Times New Roman"/>
          <w:b/>
          <w:bCs/>
        </w:rPr>
        <w:tab/>
      </w:r>
      <w:r w:rsidR="002047D0" w:rsidRPr="00FC2749">
        <w:rPr>
          <w:rFonts w:ascii="Times New Roman" w:hAnsi="Times New Roman"/>
        </w:rPr>
        <w:t xml:space="preserve">Neb. Rev. Stat. </w:t>
      </w:r>
      <w:r w:rsidR="00CA13D1">
        <w:rPr>
          <w:rFonts w:ascii="Times New Roman" w:hAnsi="Times New Roman"/>
        </w:rPr>
        <w:t>Sections</w:t>
      </w:r>
      <w:r w:rsidR="00FC2749" w:rsidRPr="00FC2749">
        <w:rPr>
          <w:rFonts w:ascii="Times New Roman" w:hAnsi="Times New Roman"/>
        </w:rPr>
        <w:t xml:space="preserve"> 79-2,101 to</w:t>
      </w:r>
      <w:r w:rsidR="002047D0" w:rsidRPr="00FC2749">
        <w:rPr>
          <w:rFonts w:ascii="Times New Roman" w:hAnsi="Times New Roman"/>
        </w:rPr>
        <w:t xml:space="preserve"> 79-2</w:t>
      </w:r>
      <w:r w:rsidR="00FC2749" w:rsidRPr="00FC2749">
        <w:rPr>
          <w:rFonts w:ascii="Times New Roman" w:hAnsi="Times New Roman"/>
        </w:rPr>
        <w:t>,</w:t>
      </w:r>
      <w:r w:rsidR="007472B1" w:rsidRPr="00FC2749">
        <w:rPr>
          <w:rFonts w:ascii="Times New Roman" w:hAnsi="Times New Roman"/>
        </w:rPr>
        <w:t>10</w:t>
      </w:r>
      <w:r w:rsidR="007472B1">
        <w:rPr>
          <w:rFonts w:ascii="Times New Roman" w:hAnsi="Times New Roman"/>
        </w:rPr>
        <w:t>2</w:t>
      </w:r>
    </w:p>
    <w:p w14:paraId="66218B70" w14:textId="77777777" w:rsidR="009A4FF0" w:rsidRPr="008A7CC8" w:rsidRDefault="009F2D41" w:rsidP="00EC109E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 w:rsidRPr="00F75CF6">
        <w:rPr>
          <w:rFonts w:ascii="Times New Roman" w:hAnsi="Times New Roman"/>
          <w:b/>
          <w:bCs/>
        </w:rPr>
        <w:tab/>
      </w:r>
      <w:r w:rsidRPr="00F75CF6">
        <w:rPr>
          <w:rFonts w:ascii="Times New Roman" w:hAnsi="Times New Roman"/>
          <w:b/>
          <w:bCs/>
        </w:rPr>
        <w:tab/>
      </w:r>
      <w:r w:rsidRPr="00F75CF6">
        <w:rPr>
          <w:rFonts w:ascii="Times New Roman" w:hAnsi="Times New Roman"/>
          <w:b/>
          <w:bCs/>
        </w:rPr>
        <w:tab/>
      </w:r>
      <w:r w:rsidR="009A4FF0" w:rsidRPr="00F75CF6">
        <w:rPr>
          <w:rFonts w:ascii="Times New Roman" w:hAnsi="Times New Roman"/>
        </w:rPr>
        <w:t xml:space="preserve">Student Discipline Act, Neb. Rev. Stat. </w:t>
      </w:r>
      <w:r w:rsidR="00CA13D1">
        <w:rPr>
          <w:rFonts w:ascii="Times New Roman" w:hAnsi="Times New Roman"/>
        </w:rPr>
        <w:t>Sections</w:t>
      </w:r>
      <w:r w:rsidRPr="00F75CF6">
        <w:rPr>
          <w:rFonts w:ascii="Times New Roman" w:hAnsi="Times New Roman"/>
        </w:rPr>
        <w:t xml:space="preserve"> 79-254 to 79-296</w:t>
      </w:r>
      <w:r w:rsidR="009A4FF0" w:rsidRPr="008A7CC8">
        <w:rPr>
          <w:rFonts w:ascii="Times New Roman" w:hAnsi="Times New Roman"/>
        </w:rPr>
        <w:t xml:space="preserve"> </w:t>
      </w:r>
    </w:p>
    <w:p w14:paraId="2FEF3708" w14:textId="77777777" w:rsidR="00F50D80" w:rsidRPr="008A7CC8" w:rsidRDefault="009A4FF0" w:rsidP="00EC109E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 w:rsidRPr="008A7CC8">
        <w:rPr>
          <w:rFonts w:ascii="Times New Roman" w:hAnsi="Times New Roman"/>
        </w:rPr>
        <w:tab/>
      </w:r>
      <w:r w:rsidRPr="008A7CC8">
        <w:rPr>
          <w:rFonts w:ascii="Times New Roman" w:hAnsi="Times New Roman"/>
        </w:rPr>
        <w:tab/>
      </w:r>
      <w:r w:rsidRPr="008A7CC8">
        <w:rPr>
          <w:rFonts w:ascii="Times New Roman" w:hAnsi="Times New Roman"/>
        </w:rPr>
        <w:tab/>
      </w:r>
      <w:r w:rsidR="00FC2749" w:rsidRPr="008A7CC8">
        <w:rPr>
          <w:rFonts w:ascii="Times New Roman" w:hAnsi="Times New Roman"/>
        </w:rPr>
        <w:t xml:space="preserve">Neb. Rev. Stat. </w:t>
      </w:r>
      <w:r w:rsidR="00CA13D1">
        <w:rPr>
          <w:rFonts w:ascii="Times New Roman" w:hAnsi="Times New Roman"/>
        </w:rPr>
        <w:t>Sections</w:t>
      </w:r>
      <w:r w:rsidR="00FC2749">
        <w:rPr>
          <w:rFonts w:ascii="Times New Roman" w:hAnsi="Times New Roman"/>
        </w:rPr>
        <w:t xml:space="preserve"> 28-311.06 to 28-311.07 </w:t>
      </w:r>
    </w:p>
    <w:p w14:paraId="071F049A" w14:textId="77777777" w:rsidR="008A7CC8" w:rsidRPr="008A7CC8" w:rsidRDefault="008A7CC8">
      <w:pPr>
        <w:keepLines/>
        <w:jc w:val="both"/>
        <w:rPr>
          <w:rFonts w:ascii="Times New Roman" w:hAnsi="Times New Roman"/>
        </w:rPr>
      </w:pPr>
    </w:p>
    <w:p w14:paraId="4C00417D" w14:textId="77777777" w:rsidR="008A7CC8" w:rsidRPr="002F32F3" w:rsidRDefault="008A7CC8" w:rsidP="008A7CC8">
      <w:pPr>
        <w:rPr>
          <w:rFonts w:ascii="Times New Roman" w:hAnsi="Times New Roman"/>
        </w:rPr>
      </w:pPr>
    </w:p>
    <w:p w14:paraId="40DD456E" w14:textId="19497032" w:rsidR="00F50D80" w:rsidRDefault="00BA0FC7" w:rsidP="00BA0FC7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Date of Adoption:</w:t>
      </w:r>
      <w:r>
        <w:rPr>
          <w:rFonts w:ascii="Times New Roman" w:hAnsi="Times New Roman"/>
        </w:rPr>
        <w:tab/>
      </w:r>
      <w:r w:rsidR="001B2714">
        <w:rPr>
          <w:rFonts w:ascii="Times New Roman" w:hAnsi="Times New Roman"/>
        </w:rPr>
        <w:t>August 14, 2023</w:t>
      </w:r>
    </w:p>
    <w:p w14:paraId="77BC97FE" w14:textId="77777777" w:rsidR="00397923" w:rsidRDefault="00397923" w:rsidP="00BA0FC7">
      <w:pPr>
        <w:spacing w:line="0" w:lineRule="atLeast"/>
        <w:jc w:val="both"/>
        <w:rPr>
          <w:rFonts w:ascii="Times New Roman" w:hAnsi="Times New Roman"/>
        </w:rPr>
      </w:pPr>
    </w:p>
    <w:p w14:paraId="79BBCBED" w14:textId="3862841A" w:rsidR="00397923" w:rsidRPr="00BA0FC7" w:rsidRDefault="00397923" w:rsidP="00BA0FC7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Reviewed: Jan. 15, 2024</w:t>
      </w:r>
      <w:r w:rsidR="00520283">
        <w:t>, Dec. 9, 2024</w:t>
      </w:r>
    </w:p>
    <w:sectPr w:rsidR="00397923" w:rsidRPr="00BA0FC7" w:rsidSect="005E1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2119" w14:textId="77777777" w:rsidR="00D74EB2" w:rsidRDefault="00D74EB2">
      <w:r>
        <w:separator/>
      </w:r>
    </w:p>
  </w:endnote>
  <w:endnote w:type="continuationSeparator" w:id="0">
    <w:p w14:paraId="25C8E2A0" w14:textId="77777777" w:rsidR="00D74EB2" w:rsidRDefault="00D7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7F43" w14:textId="77777777" w:rsidR="00EB43A1" w:rsidRDefault="00EB4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3AF5" w14:textId="77777777" w:rsidR="00C177A0" w:rsidRDefault="00C177A0">
    <w:pPr>
      <w:spacing w:line="240" w:lineRule="exact"/>
    </w:pPr>
  </w:p>
  <w:p w14:paraId="60A5C037" w14:textId="77777777" w:rsidR="00C177A0" w:rsidRPr="00BA4271" w:rsidRDefault="00C177A0">
    <w:pPr>
      <w:framePr w:w="9361" w:wrap="notBeside" w:vAnchor="text" w:hAnchor="text" w:x="1" w:y="1"/>
      <w:jc w:val="center"/>
      <w:rPr>
        <w:rFonts w:ascii="Times New Roman" w:hAnsi="Times New Roman"/>
      </w:rPr>
    </w:pPr>
    <w:r w:rsidRPr="00BA4271">
      <w:rPr>
        <w:rFonts w:ascii="Times New Roman" w:hAnsi="Times New Roman"/>
      </w:rPr>
      <w:t xml:space="preserve">Page </w:t>
    </w:r>
    <w:r w:rsidRPr="00BA4271">
      <w:rPr>
        <w:rStyle w:val="PageNumber"/>
        <w:rFonts w:ascii="Times New Roman" w:hAnsi="Times New Roman"/>
      </w:rPr>
      <w:fldChar w:fldCharType="begin"/>
    </w:r>
    <w:r w:rsidRPr="00BA4271">
      <w:rPr>
        <w:rStyle w:val="PageNumber"/>
        <w:rFonts w:ascii="Times New Roman" w:hAnsi="Times New Roman"/>
      </w:rPr>
      <w:instrText xml:space="preserve"> PAGE </w:instrText>
    </w:r>
    <w:r w:rsidRPr="00BA4271">
      <w:rPr>
        <w:rStyle w:val="PageNumber"/>
        <w:rFonts w:ascii="Times New Roman" w:hAnsi="Times New Roman"/>
      </w:rPr>
      <w:fldChar w:fldCharType="separate"/>
    </w:r>
    <w:r w:rsidR="00D005A4">
      <w:rPr>
        <w:rStyle w:val="PageNumber"/>
        <w:rFonts w:ascii="Times New Roman" w:hAnsi="Times New Roman"/>
        <w:noProof/>
      </w:rPr>
      <w:t>1</w:t>
    </w:r>
    <w:r w:rsidRPr="00BA4271">
      <w:rPr>
        <w:rStyle w:val="PageNumber"/>
        <w:rFonts w:ascii="Times New Roman" w:hAnsi="Times New Roman"/>
      </w:rPr>
      <w:fldChar w:fldCharType="end"/>
    </w:r>
    <w:r w:rsidRPr="00BA4271">
      <w:rPr>
        <w:rStyle w:val="PageNumber"/>
        <w:rFonts w:ascii="Times New Roman" w:hAnsi="Times New Roman"/>
      </w:rPr>
      <w:t xml:space="preserve"> of</w:t>
    </w:r>
    <w:r>
      <w:rPr>
        <w:rStyle w:val="PageNumber"/>
        <w:rFonts w:ascii="Times New Roman" w:hAnsi="Times New Roman"/>
      </w:rPr>
      <w:t xml:space="preserve"> </w:t>
    </w:r>
    <w:r w:rsidRPr="00BA4271">
      <w:rPr>
        <w:rStyle w:val="PageNumber"/>
        <w:rFonts w:ascii="Times New Roman" w:hAnsi="Times New Roman"/>
      </w:rPr>
      <w:t xml:space="preserve"> </w:t>
    </w:r>
    <w:r w:rsidRPr="00BA4271">
      <w:rPr>
        <w:rStyle w:val="PageNumber"/>
        <w:rFonts w:ascii="Times New Roman" w:hAnsi="Times New Roman"/>
      </w:rPr>
      <w:fldChar w:fldCharType="begin"/>
    </w:r>
    <w:r w:rsidRPr="00BA4271">
      <w:rPr>
        <w:rStyle w:val="PageNumber"/>
        <w:rFonts w:ascii="Times New Roman" w:hAnsi="Times New Roman"/>
      </w:rPr>
      <w:instrText xml:space="preserve"> NUMPAGES </w:instrText>
    </w:r>
    <w:r w:rsidRPr="00BA4271">
      <w:rPr>
        <w:rStyle w:val="PageNumber"/>
        <w:rFonts w:ascii="Times New Roman" w:hAnsi="Times New Roman"/>
      </w:rPr>
      <w:fldChar w:fldCharType="separate"/>
    </w:r>
    <w:r w:rsidR="00D005A4">
      <w:rPr>
        <w:rStyle w:val="PageNumber"/>
        <w:rFonts w:ascii="Times New Roman" w:hAnsi="Times New Roman"/>
        <w:noProof/>
      </w:rPr>
      <w:t>1</w:t>
    </w:r>
    <w:r w:rsidRPr="00BA4271">
      <w:rPr>
        <w:rStyle w:val="PageNumber"/>
        <w:rFonts w:ascii="Times New Roman" w:hAnsi="Times New Roman"/>
      </w:rPr>
      <w:fldChar w:fldCharType="end"/>
    </w:r>
  </w:p>
  <w:p w14:paraId="51CBD785" w14:textId="77777777" w:rsidR="00C177A0" w:rsidRDefault="00C177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5C8D" w14:textId="77777777" w:rsidR="00EB43A1" w:rsidRDefault="00EB4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897F" w14:textId="77777777" w:rsidR="00D74EB2" w:rsidRDefault="00D74EB2">
      <w:r>
        <w:separator/>
      </w:r>
    </w:p>
  </w:footnote>
  <w:footnote w:type="continuationSeparator" w:id="0">
    <w:p w14:paraId="05B8DF08" w14:textId="77777777" w:rsidR="00D74EB2" w:rsidRDefault="00D7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76E4" w14:textId="77777777" w:rsidR="00EB43A1" w:rsidRDefault="00EB4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57A2" w14:textId="0E431096" w:rsidR="00C177A0" w:rsidRDefault="00F75CF6">
    <w:pPr>
      <w:tabs>
        <w:tab w:val="center" w:pos="4680"/>
        <w:tab w:val="left" w:pos="5040"/>
        <w:tab w:val="left" w:pos="5760"/>
        <w:tab w:val="right" w:pos="9360"/>
      </w:tabs>
      <w:ind w:left="5760" w:hanging="5760"/>
      <w:rPr>
        <w:rFonts w:ascii="Times New Roman" w:hAnsi="Times New Roman"/>
      </w:rPr>
    </w:pPr>
    <w:r>
      <w:rPr>
        <w:rFonts w:ascii="Times New Roman" w:hAnsi="Times New Roman"/>
      </w:rPr>
      <w:t>Article 6</w:t>
    </w:r>
    <w:r w:rsidR="00C177A0">
      <w:rPr>
        <w:rFonts w:ascii="Times New Roman" w:hAnsi="Times New Roman"/>
      </w:rPr>
      <w:tab/>
    </w:r>
    <w:r>
      <w:rPr>
        <w:rFonts w:ascii="Times New Roman" w:hAnsi="Times New Roman"/>
        <w:b/>
        <w:bCs/>
      </w:rPr>
      <w:t>INSTRUCTION</w:t>
    </w:r>
    <w:r w:rsidR="00C177A0">
      <w:rPr>
        <w:rFonts w:ascii="Times New Roman" w:hAnsi="Times New Roman"/>
      </w:rPr>
      <w:tab/>
    </w:r>
    <w:r w:rsidR="00C177A0">
      <w:rPr>
        <w:rFonts w:ascii="Times New Roman" w:hAnsi="Times New Roman"/>
      </w:rPr>
      <w:tab/>
      <w:t xml:space="preserve">Policy No. </w:t>
    </w:r>
    <w:r>
      <w:rPr>
        <w:rFonts w:ascii="Times New Roman" w:hAnsi="Times New Roman"/>
      </w:rPr>
      <w:t>628</w:t>
    </w:r>
    <w:r w:rsidR="00EB43A1">
      <w:rPr>
        <w:rFonts w:ascii="Times New Roman" w:hAnsi="Times New Roman"/>
      </w:rPr>
      <w:t>5</w:t>
    </w:r>
  </w:p>
  <w:p w14:paraId="3768A8CF" w14:textId="77777777" w:rsidR="00C177A0" w:rsidRDefault="00C177A0">
    <w:pPr>
      <w:tabs>
        <w:tab w:val="center" w:pos="4680"/>
        <w:tab w:val="left" w:pos="5040"/>
        <w:tab w:val="left" w:pos="5760"/>
        <w:tab w:val="right" w:pos="9360"/>
      </w:tabs>
      <w:ind w:left="5760" w:hanging="5760"/>
      <w:rPr>
        <w:rFonts w:ascii="Times New Roman" w:hAnsi="Times New Roman"/>
      </w:rPr>
    </w:pPr>
  </w:p>
  <w:p w14:paraId="4520E790" w14:textId="77777777" w:rsidR="00C177A0" w:rsidRDefault="00C177A0">
    <w:pPr>
      <w:spacing w:line="240" w:lineRule="exac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903D" w14:textId="77777777" w:rsidR="00EB43A1" w:rsidRDefault="00EB4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80"/>
    <w:rsid w:val="00007B1B"/>
    <w:rsid w:val="00010BC3"/>
    <w:rsid w:val="000A164B"/>
    <w:rsid w:val="000B4147"/>
    <w:rsid w:val="00100001"/>
    <w:rsid w:val="0017081D"/>
    <w:rsid w:val="0018489F"/>
    <w:rsid w:val="001A1FAE"/>
    <w:rsid w:val="001B2714"/>
    <w:rsid w:val="001B4D8D"/>
    <w:rsid w:val="001D2E5A"/>
    <w:rsid w:val="001D383B"/>
    <w:rsid w:val="001D5E7F"/>
    <w:rsid w:val="002047D0"/>
    <w:rsid w:val="0021115A"/>
    <w:rsid w:val="00236B81"/>
    <w:rsid w:val="00236C28"/>
    <w:rsid w:val="002A716E"/>
    <w:rsid w:val="002C0DF7"/>
    <w:rsid w:val="002F32F3"/>
    <w:rsid w:val="003162D6"/>
    <w:rsid w:val="003309DF"/>
    <w:rsid w:val="00374BB4"/>
    <w:rsid w:val="00374C2E"/>
    <w:rsid w:val="00397923"/>
    <w:rsid w:val="003A76CD"/>
    <w:rsid w:val="003D2D40"/>
    <w:rsid w:val="003E5C75"/>
    <w:rsid w:val="003E724B"/>
    <w:rsid w:val="004257FF"/>
    <w:rsid w:val="00445878"/>
    <w:rsid w:val="0047422F"/>
    <w:rsid w:val="00490A12"/>
    <w:rsid w:val="0049527E"/>
    <w:rsid w:val="004F0B62"/>
    <w:rsid w:val="00502572"/>
    <w:rsid w:val="00510CF1"/>
    <w:rsid w:val="00511D89"/>
    <w:rsid w:val="00517CDA"/>
    <w:rsid w:val="00520283"/>
    <w:rsid w:val="00520611"/>
    <w:rsid w:val="00525BB1"/>
    <w:rsid w:val="005C420A"/>
    <w:rsid w:val="005D78B8"/>
    <w:rsid w:val="005E1091"/>
    <w:rsid w:val="00617AA2"/>
    <w:rsid w:val="00644610"/>
    <w:rsid w:val="006771C3"/>
    <w:rsid w:val="00681F45"/>
    <w:rsid w:val="00687935"/>
    <w:rsid w:val="007322B8"/>
    <w:rsid w:val="007472B1"/>
    <w:rsid w:val="00754803"/>
    <w:rsid w:val="00774C2F"/>
    <w:rsid w:val="007A5C5A"/>
    <w:rsid w:val="007C0E55"/>
    <w:rsid w:val="007C6160"/>
    <w:rsid w:val="007E205C"/>
    <w:rsid w:val="00836801"/>
    <w:rsid w:val="00891AD6"/>
    <w:rsid w:val="008A7CC8"/>
    <w:rsid w:val="008B3F17"/>
    <w:rsid w:val="008C57D9"/>
    <w:rsid w:val="008D0E78"/>
    <w:rsid w:val="00901406"/>
    <w:rsid w:val="009143C2"/>
    <w:rsid w:val="009248CF"/>
    <w:rsid w:val="009432D4"/>
    <w:rsid w:val="00950DB2"/>
    <w:rsid w:val="00980259"/>
    <w:rsid w:val="00984A38"/>
    <w:rsid w:val="009A4FF0"/>
    <w:rsid w:val="009C2556"/>
    <w:rsid w:val="009F2D41"/>
    <w:rsid w:val="00A34533"/>
    <w:rsid w:val="00A70C3B"/>
    <w:rsid w:val="00AE5090"/>
    <w:rsid w:val="00B06312"/>
    <w:rsid w:val="00B53069"/>
    <w:rsid w:val="00B66024"/>
    <w:rsid w:val="00B806CF"/>
    <w:rsid w:val="00BA0FC7"/>
    <w:rsid w:val="00BA4271"/>
    <w:rsid w:val="00C157E9"/>
    <w:rsid w:val="00C177A0"/>
    <w:rsid w:val="00C32AA6"/>
    <w:rsid w:val="00C66B5A"/>
    <w:rsid w:val="00CA13D1"/>
    <w:rsid w:val="00CF216A"/>
    <w:rsid w:val="00D005A4"/>
    <w:rsid w:val="00D16702"/>
    <w:rsid w:val="00D37829"/>
    <w:rsid w:val="00D74EB2"/>
    <w:rsid w:val="00D840FB"/>
    <w:rsid w:val="00DF339D"/>
    <w:rsid w:val="00E6696D"/>
    <w:rsid w:val="00E7071E"/>
    <w:rsid w:val="00E77587"/>
    <w:rsid w:val="00EA4998"/>
    <w:rsid w:val="00EB43A1"/>
    <w:rsid w:val="00EC109E"/>
    <w:rsid w:val="00EF262C"/>
    <w:rsid w:val="00F342A3"/>
    <w:rsid w:val="00F50D80"/>
    <w:rsid w:val="00F57F06"/>
    <w:rsid w:val="00F75CF6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51A1AA"/>
  <w15:chartTrackingRefBased/>
  <w15:docId w15:val="{51E1B34B-F7DC-4D1C-AE5D-984B5E1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A4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2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271"/>
  </w:style>
  <w:style w:type="paragraph" w:styleId="PlainText">
    <w:name w:val="Plain Text"/>
    <w:basedOn w:val="Normal"/>
    <w:rsid w:val="009A4FF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A7C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0001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Morgan Wright</dc:creator>
  <cp:keywords/>
  <cp:lastModifiedBy>Morlan, Emily (eemorlan)</cp:lastModifiedBy>
  <cp:revision>3</cp:revision>
  <cp:lastPrinted>2023-09-05T13:20:00Z</cp:lastPrinted>
  <dcterms:created xsi:type="dcterms:W3CDTF">2024-01-31T15:17:00Z</dcterms:created>
  <dcterms:modified xsi:type="dcterms:W3CDTF">2025-03-03T18:46:00Z</dcterms:modified>
</cp:coreProperties>
</file>