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F2B3" w14:textId="77777777" w:rsidR="004834C4" w:rsidRDefault="004834C4">
      <w:pPr>
        <w:widowControl w:val="0"/>
        <w:jc w:val="both"/>
        <w:rPr>
          <w:u w:val="single"/>
        </w:rPr>
      </w:pPr>
      <w:r>
        <w:rPr>
          <w:u w:val="single"/>
        </w:rPr>
        <w:fldChar w:fldCharType="begin"/>
      </w:r>
      <w:r>
        <w:instrText xml:space="preserve"> SEQ CHAPTER \h \r 1</w:instrText>
      </w:r>
      <w:r>
        <w:fldChar w:fldCharType="end"/>
      </w:r>
    </w:p>
    <w:p w14:paraId="078A8CE8" w14:textId="77777777" w:rsidR="004834C4" w:rsidRDefault="004834C4" w:rsidP="00B7674D">
      <w:pPr>
        <w:widowControl w:val="0"/>
        <w:jc w:val="both"/>
        <w:rPr>
          <w:u w:val="single"/>
        </w:rPr>
      </w:pPr>
    </w:p>
    <w:p w14:paraId="694C4585" w14:textId="77777777" w:rsidR="00B7674D" w:rsidRDefault="00B7674D" w:rsidP="00B7674D">
      <w:pPr>
        <w:widowControl w:val="0"/>
        <w:jc w:val="both"/>
        <w:rPr>
          <w:u w:val="single"/>
        </w:rPr>
      </w:pPr>
      <w:r>
        <w:rPr>
          <w:u w:val="single"/>
        </w:rPr>
        <w:t>Instruction</w:t>
      </w:r>
    </w:p>
    <w:p w14:paraId="2E13E3B9" w14:textId="77777777" w:rsidR="00B7674D" w:rsidRDefault="00B7674D" w:rsidP="00B7674D">
      <w:pPr>
        <w:widowControl w:val="0"/>
        <w:jc w:val="both"/>
        <w:rPr>
          <w:u w:val="single"/>
        </w:rPr>
      </w:pPr>
    </w:p>
    <w:p w14:paraId="4C13F2F8" w14:textId="77777777" w:rsidR="00B7674D" w:rsidRDefault="00B7674D" w:rsidP="00B7674D">
      <w:pPr>
        <w:widowControl w:val="0"/>
        <w:jc w:val="both"/>
        <w:rPr>
          <w:u w:val="single"/>
        </w:rPr>
      </w:pPr>
      <w:r>
        <w:rPr>
          <w:u w:val="single"/>
        </w:rPr>
        <w:t>Curriculum Guides</w:t>
      </w:r>
    </w:p>
    <w:p w14:paraId="345CE7DD" w14:textId="77777777" w:rsidR="00B7674D" w:rsidRDefault="00B7674D" w:rsidP="00B7674D">
      <w:pPr>
        <w:widowControl w:val="0"/>
        <w:jc w:val="both"/>
        <w:rPr>
          <w:u w:val="single"/>
        </w:rPr>
      </w:pPr>
    </w:p>
    <w:p w14:paraId="6B37E5F8" w14:textId="77777777" w:rsidR="00B7674D" w:rsidRDefault="00B7674D" w:rsidP="00B7674D">
      <w:pPr>
        <w:widowControl w:val="0"/>
        <w:jc w:val="both"/>
      </w:pPr>
      <w:r>
        <w:t>Curriculum guides shall be prepared in harmony with the legal requirement of the state and the purposes of the program of instruction adopted by the board.</w:t>
      </w:r>
    </w:p>
    <w:p w14:paraId="5A7E4F62" w14:textId="77777777" w:rsidR="00B7674D" w:rsidRDefault="00B7674D" w:rsidP="00B7674D">
      <w:pPr>
        <w:widowControl w:val="0"/>
        <w:jc w:val="both"/>
      </w:pPr>
    </w:p>
    <w:p w14:paraId="3AB838D8" w14:textId="77777777" w:rsidR="00B7674D" w:rsidRDefault="00B7674D" w:rsidP="00B7674D">
      <w:pPr>
        <w:widowControl w:val="0"/>
        <w:jc w:val="both"/>
      </w:pPr>
      <w:r>
        <w:t>The Superintendent shall have general coordinating authority over the formation of all courses of study and curriculum guides.</w:t>
      </w:r>
    </w:p>
    <w:p w14:paraId="486992EE" w14:textId="77777777" w:rsidR="00B7674D" w:rsidRPr="007973E3" w:rsidRDefault="00B7674D" w:rsidP="00B7674D">
      <w:pPr>
        <w:jc w:val="both"/>
      </w:pPr>
    </w:p>
    <w:p w14:paraId="153693D9" w14:textId="77777777" w:rsidR="00B7674D" w:rsidRPr="007973E3" w:rsidRDefault="00B7674D" w:rsidP="00B76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7973E3">
        <w:t>Date of Adoption:  March 13, 2006</w:t>
      </w:r>
    </w:p>
    <w:p w14:paraId="69D2A812" w14:textId="77777777" w:rsidR="004834C4" w:rsidRDefault="00B7674D" w:rsidP="00B767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Reviewed: Nov. 12, 2007, Nov. 10, 2008, Nov. 9, 2009, Nov. 8, 2010, Nov. 14, 2011</w:t>
      </w:r>
      <w:r w:rsidR="004834C4">
        <w:t xml:space="preserve">, </w:t>
      </w:r>
    </w:p>
    <w:p w14:paraId="5186BC3D" w14:textId="77777777" w:rsidR="00E61FD1" w:rsidRDefault="004834C4" w:rsidP="00C71A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</w:t>
      </w:r>
      <w:r w:rsidR="00C71AFD">
        <w:t>2</w:t>
      </w:r>
      <w:r>
        <w:t>, Nov. 11, 2013</w:t>
      </w:r>
      <w:r w:rsidR="00AD7D21">
        <w:t>, Nov. 10, 2014</w:t>
      </w:r>
      <w:r w:rsidR="00EE4FE5">
        <w:t>, Nov. 9, 2015</w:t>
      </w:r>
      <w:r w:rsidR="0039729B">
        <w:t>, Nov. 14, 2016</w:t>
      </w:r>
      <w:r w:rsidR="00FB2A3A">
        <w:t>, Nov. 13, 2017</w:t>
      </w:r>
      <w:r w:rsidR="00E61FD1">
        <w:t xml:space="preserve">, </w:t>
      </w:r>
    </w:p>
    <w:p w14:paraId="38F05A1C" w14:textId="5D55CC8E" w:rsidR="00B7674D" w:rsidRPr="007B2111" w:rsidRDefault="00E61FD1" w:rsidP="00C71AF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2018</w:t>
      </w:r>
      <w:r w:rsidR="00A34E39">
        <w:t>, Jan. 13, 2020</w:t>
      </w:r>
      <w:r w:rsidR="007F0630">
        <w:t>, Dec. 14, 2020</w:t>
      </w:r>
      <w:r w:rsidR="00C56182">
        <w:t>, Jan. 10, 2022</w:t>
      </w:r>
      <w:r w:rsidR="00A96325">
        <w:t>, Dec. 12, 2022</w:t>
      </w:r>
      <w:r w:rsidR="009A27EB">
        <w:t>, Jan. 15, 2024</w:t>
      </w:r>
      <w:r w:rsidR="00CF06F2">
        <w:t>, Dec. 9, 2024</w:t>
      </w:r>
    </w:p>
    <w:sectPr w:rsidR="00B7674D" w:rsidRPr="007B2111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09945" w14:textId="77777777" w:rsidR="00E12D7C" w:rsidRDefault="00E12D7C">
      <w:r>
        <w:separator/>
      </w:r>
    </w:p>
  </w:endnote>
  <w:endnote w:type="continuationSeparator" w:id="0">
    <w:p w14:paraId="4D6EBB2F" w14:textId="77777777" w:rsidR="00E12D7C" w:rsidRDefault="00E1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DF3BB" w14:textId="77777777" w:rsidR="004834C4" w:rsidRDefault="004834C4">
    <w:pPr>
      <w:framePr w:w="9360" w:h="280" w:hRule="exact" w:wrap="notBeside" w:vAnchor="page" w:hAnchor="text" w:y="14784"/>
      <w:widowControl w:val="0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59BC39E1" w14:textId="77777777" w:rsidR="004834C4" w:rsidRDefault="004834C4">
    <w:pPr>
      <w:widowControl w:val="0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6632" w14:textId="77777777" w:rsidR="004834C4" w:rsidRDefault="004834C4">
    <w:pPr>
      <w:framePr w:w="9360" w:h="280" w:hRule="exact" w:wrap="notBeside" w:vAnchor="page" w:hAnchor="text" w:y="14784"/>
      <w:widowControl w:val="0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C56182">
        <w:rPr>
          <w:noProof/>
        </w:rPr>
        <w:t>1</w:t>
      </w:r>
    </w:fldSimple>
  </w:p>
  <w:p w14:paraId="77E764F3" w14:textId="77777777" w:rsidR="004834C4" w:rsidRDefault="004834C4">
    <w:pPr>
      <w:widowControl w:val="0"/>
      <w:tabs>
        <w:tab w:val="decimal" w:pos="-307"/>
        <w:tab w:val="right" w:pos="-4300"/>
        <w:tab w:val="right" w:pos="305"/>
        <w:tab w:val="center" w:pos="-11142"/>
        <w:tab w:val="right" w:pos="-3992"/>
        <w:tab w:val="center" w:pos="-4910"/>
        <w:tab w:val="decimal" w:pos="-25498"/>
        <w:tab w:val="decimal" w:pos="-20644"/>
        <w:tab w:val="center" w:pos="-20032"/>
        <w:tab w:val="left" w:pos="-10763"/>
        <w:tab w:val="decimal" w:pos="-1213"/>
        <w:tab w:val="decimal" w:pos="-305"/>
        <w:tab w:val="left" w:pos="-1848"/>
        <w:tab w:val="decimal" w:pos="-7049"/>
        <w:tab w:val="decimal" w:pos="-14796"/>
        <w:tab w:val="right" w:pos="-7117"/>
        <w:tab w:val="center" w:pos="-332"/>
        <w:tab w:val="left" w:pos="-3674"/>
        <w:tab w:val="center" w:pos="-5514"/>
        <w:tab w:val="left" w:pos="-25488"/>
        <w:tab w:val="decimal" w:pos="-3109"/>
        <w:tab w:val="right" w:pos="-4292"/>
        <w:tab w:val="right" w:pos="-7049"/>
        <w:tab w:val="decimal" w:pos="-1270"/>
        <w:tab w:val="right" w:pos="-4285"/>
        <w:tab w:val="decimal" w:pos="-7057"/>
        <w:tab w:val="decimal" w:pos="-1246"/>
        <w:tab w:val="right" w:pos="-4592"/>
        <w:tab w:val="right" w:pos="-4326"/>
        <w:tab w:val="center" w:pos="-3978"/>
        <w:tab w:val="right" w:pos="-4915"/>
        <w:tab w:val="center" w:pos="-25480"/>
        <w:tab w:val="right" w:pos="-4020"/>
        <w:tab w:val="left" w:pos="-3071"/>
        <w:tab w:val="left" w:pos="-4303"/>
        <w:tab w:val="right" w:pos="-20051"/>
        <w:tab w:val="right" w:pos="-20646"/>
        <w:tab w:val="center" w:pos="-7127"/>
        <w:tab w:val="right" w:pos="-332"/>
        <w:tab w:val="left" w:pos="-3674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441B7" w14:textId="77777777" w:rsidR="00E12D7C" w:rsidRDefault="00E12D7C">
      <w:r>
        <w:separator/>
      </w:r>
    </w:p>
  </w:footnote>
  <w:footnote w:type="continuationSeparator" w:id="0">
    <w:p w14:paraId="5B6AE75B" w14:textId="77777777" w:rsidR="00E12D7C" w:rsidRDefault="00E1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CDFA2" w14:textId="77777777" w:rsidR="004834C4" w:rsidRDefault="004834C4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6230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10DF" w14:textId="77777777" w:rsidR="004834C4" w:rsidRDefault="004834C4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6230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C7"/>
    <w:rsid w:val="0014249E"/>
    <w:rsid w:val="001E6CC7"/>
    <w:rsid w:val="0039729B"/>
    <w:rsid w:val="004834C4"/>
    <w:rsid w:val="004E0A20"/>
    <w:rsid w:val="00565C7E"/>
    <w:rsid w:val="007F0630"/>
    <w:rsid w:val="00872507"/>
    <w:rsid w:val="009A27EB"/>
    <w:rsid w:val="00A34E39"/>
    <w:rsid w:val="00A56FBC"/>
    <w:rsid w:val="00A96325"/>
    <w:rsid w:val="00AD7D21"/>
    <w:rsid w:val="00B7674D"/>
    <w:rsid w:val="00C56182"/>
    <w:rsid w:val="00C71AFD"/>
    <w:rsid w:val="00CD220C"/>
    <w:rsid w:val="00CF06F2"/>
    <w:rsid w:val="00D37829"/>
    <w:rsid w:val="00E12D7C"/>
    <w:rsid w:val="00E61FD1"/>
    <w:rsid w:val="00EE4FE5"/>
    <w:rsid w:val="00FB2A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D4C5B"/>
  <w14:defaultImageDpi w14:val="300"/>
  <w15:docId w15:val="{7485BA7F-CFC6-9848-BDEB-9A817BA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2011-11-22T18:34:00Z</cp:lastPrinted>
  <dcterms:created xsi:type="dcterms:W3CDTF">2024-01-30T22:15:00Z</dcterms:created>
  <dcterms:modified xsi:type="dcterms:W3CDTF">2025-03-03T18:45:00Z</dcterms:modified>
</cp:coreProperties>
</file>