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D1CE" w14:textId="2761964F" w:rsidR="00DB02AB" w:rsidRDefault="00DB02AB">
      <w:pPr>
        <w:widowControl w:val="0"/>
        <w:jc w:val="both"/>
      </w:pPr>
      <w:r>
        <w:fldChar w:fldCharType="begin"/>
      </w:r>
      <w:r>
        <w:instrText xml:space="preserve"> SEQ CHAPTER \h \r 1</w:instrText>
      </w:r>
      <w:r>
        <w:fldChar w:fldCharType="end"/>
      </w:r>
    </w:p>
    <w:p w14:paraId="537186CE" w14:textId="77777777" w:rsidR="00DB02AB" w:rsidRDefault="00063B1A" w:rsidP="00D029CE">
      <w:pPr>
        <w:widowControl w:val="0"/>
        <w:jc w:val="both"/>
        <w:rPr>
          <w:u w:val="single"/>
        </w:rPr>
      </w:pPr>
      <w:r>
        <w:rPr>
          <w:u w:val="single"/>
        </w:rPr>
        <w:t>Instruction</w:t>
      </w:r>
    </w:p>
    <w:p w14:paraId="454D64CD" w14:textId="77777777" w:rsidR="00DB02AB" w:rsidRDefault="00DB02AB" w:rsidP="00D029CE">
      <w:pPr>
        <w:widowControl w:val="0"/>
        <w:jc w:val="both"/>
        <w:rPr>
          <w:u w:val="single"/>
        </w:rPr>
      </w:pPr>
    </w:p>
    <w:p w14:paraId="4520EFC1" w14:textId="77777777" w:rsidR="00DB02AB" w:rsidRDefault="00063B1A" w:rsidP="00D029CE">
      <w:pPr>
        <w:widowControl w:val="0"/>
        <w:jc w:val="both"/>
      </w:pPr>
      <w:r>
        <w:rPr>
          <w:u w:val="single"/>
        </w:rPr>
        <w:t>Assessments</w:t>
      </w:r>
      <w:r w:rsidR="00A0386A">
        <w:rPr>
          <w:u w:val="single"/>
        </w:rPr>
        <w:t>—Academic Content Standards</w:t>
      </w:r>
    </w:p>
    <w:p w14:paraId="1B9A8C71" w14:textId="77777777" w:rsidR="00DB02AB" w:rsidRDefault="00DB02AB" w:rsidP="00D029CE">
      <w:pPr>
        <w:widowControl w:val="0"/>
        <w:jc w:val="both"/>
      </w:pPr>
    </w:p>
    <w:p w14:paraId="130A8FEA" w14:textId="31497FCB" w:rsidR="00393ED2" w:rsidRDefault="00CE176D" w:rsidP="00CE176D">
      <w:pPr>
        <w:jc w:val="both"/>
        <w:rPr>
          <w:szCs w:val="24"/>
        </w:rPr>
      </w:pPr>
      <w:r w:rsidRPr="00CE176D">
        <w:rPr>
          <w:szCs w:val="24"/>
        </w:rPr>
        <w:t>The Board of Education adopts the academic content standards of the State Board of Education. The adoption of the academic content standards includes the</w:t>
      </w:r>
      <w:r w:rsidR="00393ED2">
        <w:rPr>
          <w:szCs w:val="24"/>
        </w:rPr>
        <w:t>:</w:t>
      </w:r>
    </w:p>
    <w:p w14:paraId="173FB4B7" w14:textId="0042E166" w:rsidR="00393ED2" w:rsidRDefault="00AE1D92" w:rsidP="00393ED2">
      <w:pPr>
        <w:ind w:left="720"/>
        <w:jc w:val="both"/>
        <w:rPr>
          <w:szCs w:val="24"/>
        </w:rPr>
      </w:pPr>
      <w:r>
        <w:rPr>
          <w:szCs w:val="24"/>
        </w:rPr>
        <w:t>Language Arts</w:t>
      </w:r>
      <w:r w:rsidR="00ED2A19">
        <w:rPr>
          <w:szCs w:val="24"/>
        </w:rPr>
        <w:t xml:space="preserve"> </w:t>
      </w:r>
      <w:r>
        <w:rPr>
          <w:szCs w:val="24"/>
        </w:rPr>
        <w:t xml:space="preserve">standards that </w:t>
      </w:r>
      <w:r w:rsidRPr="00AE1D92">
        <w:rPr>
          <w:szCs w:val="24"/>
        </w:rPr>
        <w:t xml:space="preserve">were adopted </w:t>
      </w:r>
      <w:r w:rsidR="00393ED2">
        <w:rPr>
          <w:szCs w:val="24"/>
        </w:rPr>
        <w:t>by the State Board i</w:t>
      </w:r>
      <w:r>
        <w:rPr>
          <w:szCs w:val="24"/>
        </w:rPr>
        <w:t xml:space="preserve">n </w:t>
      </w:r>
      <w:r w:rsidR="00393ED2">
        <w:rPr>
          <w:szCs w:val="24"/>
        </w:rPr>
        <w:t xml:space="preserve">September, </w:t>
      </w:r>
      <w:proofErr w:type="gramStart"/>
      <w:r w:rsidR="00EF5EF9">
        <w:rPr>
          <w:szCs w:val="24"/>
        </w:rPr>
        <w:t>2021</w:t>
      </w:r>
      <w:r w:rsidR="00393ED2">
        <w:rPr>
          <w:szCs w:val="24"/>
        </w:rPr>
        <w:t>;</w:t>
      </w:r>
      <w:proofErr w:type="gramEnd"/>
      <w:r w:rsidR="00DB4EF1">
        <w:rPr>
          <w:szCs w:val="24"/>
        </w:rPr>
        <w:t xml:space="preserve"> </w:t>
      </w:r>
    </w:p>
    <w:p w14:paraId="02048682" w14:textId="20CDC838" w:rsidR="00393ED2" w:rsidRDefault="00DB4EF1" w:rsidP="00393ED2">
      <w:pPr>
        <w:ind w:left="720"/>
        <w:jc w:val="both"/>
        <w:rPr>
          <w:szCs w:val="24"/>
        </w:rPr>
      </w:pPr>
      <w:r>
        <w:rPr>
          <w:szCs w:val="24"/>
        </w:rPr>
        <w:t>Mathematics standards that we</w:t>
      </w:r>
      <w:r w:rsidR="00393ED2">
        <w:rPr>
          <w:szCs w:val="24"/>
        </w:rPr>
        <w:t>re approved by the State Board i</w:t>
      </w:r>
      <w:r>
        <w:rPr>
          <w:szCs w:val="24"/>
        </w:rPr>
        <w:t xml:space="preserve">n </w:t>
      </w:r>
      <w:r w:rsidR="003841B6">
        <w:rPr>
          <w:szCs w:val="24"/>
        </w:rPr>
        <w:t xml:space="preserve">September, </w:t>
      </w:r>
      <w:proofErr w:type="gramStart"/>
      <w:r w:rsidR="00EF5EF9">
        <w:rPr>
          <w:szCs w:val="24"/>
        </w:rPr>
        <w:t>2022</w:t>
      </w:r>
      <w:r w:rsidR="000B5DEA">
        <w:rPr>
          <w:szCs w:val="24"/>
        </w:rPr>
        <w:t>;</w:t>
      </w:r>
      <w:proofErr w:type="gramEnd"/>
      <w:r w:rsidR="00673299">
        <w:rPr>
          <w:szCs w:val="24"/>
        </w:rPr>
        <w:t xml:space="preserve"> </w:t>
      </w:r>
    </w:p>
    <w:p w14:paraId="02A8DB48" w14:textId="77777777" w:rsidR="00393ED2" w:rsidRDefault="00673299" w:rsidP="00393ED2">
      <w:pPr>
        <w:ind w:left="720"/>
        <w:jc w:val="both"/>
        <w:rPr>
          <w:szCs w:val="24"/>
        </w:rPr>
      </w:pPr>
      <w:r>
        <w:rPr>
          <w:szCs w:val="24"/>
        </w:rPr>
        <w:t>Science standards that we</w:t>
      </w:r>
      <w:r w:rsidR="00393ED2">
        <w:rPr>
          <w:szCs w:val="24"/>
        </w:rPr>
        <w:t>re adopted by the State Board i</w:t>
      </w:r>
      <w:r>
        <w:rPr>
          <w:szCs w:val="24"/>
        </w:rPr>
        <w:t xml:space="preserve">n </w:t>
      </w:r>
      <w:proofErr w:type="gramStart"/>
      <w:r w:rsidR="00B77225">
        <w:rPr>
          <w:szCs w:val="24"/>
        </w:rPr>
        <w:t>September,</w:t>
      </w:r>
      <w:proofErr w:type="gramEnd"/>
      <w:r w:rsidR="00B77225">
        <w:rPr>
          <w:szCs w:val="24"/>
        </w:rPr>
        <w:t xml:space="preserve"> 2017</w:t>
      </w:r>
      <w:r w:rsidR="000B5DEA">
        <w:rPr>
          <w:szCs w:val="24"/>
        </w:rPr>
        <w:t>; and</w:t>
      </w:r>
    </w:p>
    <w:p w14:paraId="22F11986" w14:textId="77777777" w:rsidR="00AE1D92" w:rsidRDefault="00733054" w:rsidP="00393ED2">
      <w:pPr>
        <w:ind w:left="720"/>
        <w:jc w:val="both"/>
        <w:rPr>
          <w:szCs w:val="24"/>
        </w:rPr>
      </w:pPr>
      <w:r>
        <w:rPr>
          <w:szCs w:val="24"/>
        </w:rPr>
        <w:t>Social Studies standards that w</w:t>
      </w:r>
      <w:r w:rsidR="000B5DEA">
        <w:rPr>
          <w:szCs w:val="24"/>
        </w:rPr>
        <w:t xml:space="preserve">ere adopted by the State Board in </w:t>
      </w:r>
      <w:proofErr w:type="gramStart"/>
      <w:r w:rsidR="00E33B6F">
        <w:rPr>
          <w:szCs w:val="24"/>
        </w:rPr>
        <w:t>November</w:t>
      </w:r>
      <w:r>
        <w:rPr>
          <w:szCs w:val="24"/>
        </w:rPr>
        <w:t>,</w:t>
      </w:r>
      <w:proofErr w:type="gramEnd"/>
      <w:r>
        <w:rPr>
          <w:szCs w:val="24"/>
        </w:rPr>
        <w:t xml:space="preserve"> 201</w:t>
      </w:r>
      <w:r w:rsidR="00E33B6F">
        <w:rPr>
          <w:szCs w:val="24"/>
        </w:rPr>
        <w:t>9</w:t>
      </w:r>
      <w:r>
        <w:rPr>
          <w:szCs w:val="24"/>
        </w:rPr>
        <w:t>.</w:t>
      </w:r>
      <w:r w:rsidR="00AE1D92" w:rsidRPr="00AE1D92">
        <w:rPr>
          <w:szCs w:val="24"/>
        </w:rPr>
        <w:t xml:space="preserve"> </w:t>
      </w:r>
    </w:p>
    <w:p w14:paraId="166CF548" w14:textId="77777777" w:rsidR="00AE1D92" w:rsidRDefault="00AE1D92" w:rsidP="00CE176D">
      <w:pPr>
        <w:jc w:val="both"/>
        <w:rPr>
          <w:szCs w:val="24"/>
        </w:rPr>
      </w:pPr>
    </w:p>
    <w:p w14:paraId="6D0A818D" w14:textId="77777777" w:rsidR="00CE176D" w:rsidRPr="00CE176D" w:rsidRDefault="00E5675E" w:rsidP="00CE176D">
      <w:pPr>
        <w:jc w:val="both"/>
        <w:rPr>
          <w:szCs w:val="24"/>
        </w:rPr>
      </w:pPr>
      <w:r>
        <w:rPr>
          <w:szCs w:val="24"/>
        </w:rPr>
        <w:t>Unless other action is taken, t</w:t>
      </w:r>
      <w:r w:rsidR="003F7416" w:rsidRPr="00CE176D">
        <w:rPr>
          <w:szCs w:val="24"/>
        </w:rPr>
        <w:t>he Board of Education adopts the</w:t>
      </w:r>
      <w:r w:rsidR="00CE176D" w:rsidRPr="00CE176D">
        <w:rPr>
          <w:szCs w:val="24"/>
        </w:rPr>
        <w:t xml:space="preserve"> standards </w:t>
      </w:r>
      <w:r w:rsidR="00E45E2D">
        <w:rPr>
          <w:szCs w:val="24"/>
        </w:rPr>
        <w:t>of</w:t>
      </w:r>
      <w:r w:rsidR="00CE176D" w:rsidRPr="00CE176D">
        <w:rPr>
          <w:szCs w:val="24"/>
        </w:rPr>
        <w:t xml:space="preserve"> the State Board as </w:t>
      </w:r>
      <w:r w:rsidR="00D21791" w:rsidRPr="00CE176D">
        <w:rPr>
          <w:szCs w:val="24"/>
        </w:rPr>
        <w:t xml:space="preserve">such standards </w:t>
      </w:r>
      <w:r w:rsidR="00CE176D" w:rsidRPr="00CE176D">
        <w:rPr>
          <w:szCs w:val="24"/>
        </w:rPr>
        <w:t xml:space="preserve">are subsequently adopted or amended by the State Board.  </w:t>
      </w:r>
    </w:p>
    <w:p w14:paraId="4718F97B" w14:textId="77777777" w:rsidR="00CE176D" w:rsidRPr="00CE176D" w:rsidRDefault="00CE176D" w:rsidP="00CE176D">
      <w:pPr>
        <w:jc w:val="both"/>
        <w:rPr>
          <w:szCs w:val="24"/>
        </w:rPr>
      </w:pPr>
    </w:p>
    <w:p w14:paraId="2427B5E2" w14:textId="77777777" w:rsidR="00CE176D" w:rsidRDefault="00CE176D" w:rsidP="00CE176D">
      <w:pPr>
        <w:jc w:val="both"/>
        <w:rPr>
          <w:szCs w:val="24"/>
        </w:rPr>
      </w:pPr>
      <w:r w:rsidRPr="00CE176D">
        <w:rPr>
          <w:szCs w:val="24"/>
        </w:rPr>
        <w:t>The administration shall be responsible for implementing assessments on the state standards in accordance with the procedures established by the State Board and the Department of Education, including conducting assessments in the same subject areas and the same grade levels as established in the state standards, and the reporting of scores and sub-scores.</w:t>
      </w:r>
    </w:p>
    <w:p w14:paraId="22795C8B" w14:textId="77777777" w:rsidR="00ED2A19" w:rsidRDefault="00ED2A19" w:rsidP="00CE176D">
      <w:pPr>
        <w:jc w:val="both"/>
        <w:rPr>
          <w:szCs w:val="24"/>
        </w:rPr>
      </w:pPr>
    </w:p>
    <w:p w14:paraId="24E0183D" w14:textId="77777777" w:rsidR="00CE176D" w:rsidRDefault="00ED2A19" w:rsidP="00ED2A19">
      <w:pPr>
        <w:jc w:val="both"/>
        <w:rPr>
          <w:szCs w:val="24"/>
        </w:rPr>
      </w:pPr>
      <w:r>
        <w:rPr>
          <w:szCs w:val="24"/>
        </w:rPr>
        <w:t>This policy does not supersede the existing standards adopted by the Board of Education</w:t>
      </w:r>
      <w:r w:rsidR="00D21791">
        <w:rPr>
          <w:szCs w:val="24"/>
        </w:rPr>
        <w:t xml:space="preserve"> except as set forth herein</w:t>
      </w:r>
      <w:r>
        <w:rPr>
          <w:szCs w:val="24"/>
        </w:rPr>
        <w:t>.</w:t>
      </w:r>
    </w:p>
    <w:p w14:paraId="440EAA89" w14:textId="77777777" w:rsidR="00CE176D" w:rsidRDefault="00CE176D" w:rsidP="00CE176D">
      <w:pPr>
        <w:rPr>
          <w:szCs w:val="24"/>
        </w:rPr>
      </w:pPr>
    </w:p>
    <w:p w14:paraId="01B12376" w14:textId="77777777" w:rsidR="00CE176D" w:rsidRDefault="00CE176D" w:rsidP="00CE176D">
      <w:pPr>
        <w:rPr>
          <w:szCs w:val="24"/>
        </w:rPr>
      </w:pPr>
    </w:p>
    <w:p w14:paraId="03AA299B" w14:textId="77777777" w:rsidR="00CE176D" w:rsidRDefault="00CE176D" w:rsidP="00CE176D">
      <w:pPr>
        <w:rPr>
          <w:szCs w:val="24"/>
        </w:rPr>
      </w:pPr>
    </w:p>
    <w:p w14:paraId="320ADA95" w14:textId="77777777" w:rsidR="00CE176D" w:rsidRDefault="00CE176D" w:rsidP="00CE176D">
      <w:pPr>
        <w:rPr>
          <w:szCs w:val="24"/>
        </w:rPr>
      </w:pPr>
    </w:p>
    <w:p w14:paraId="6570443C" w14:textId="77777777" w:rsidR="00CE176D" w:rsidRDefault="00CE176D" w:rsidP="00CE176D">
      <w:pPr>
        <w:rPr>
          <w:szCs w:val="24"/>
        </w:rPr>
      </w:pPr>
    </w:p>
    <w:p w14:paraId="1EF692A5" w14:textId="77777777" w:rsidR="00CE176D" w:rsidRDefault="00CE176D" w:rsidP="00CE176D">
      <w:pPr>
        <w:rPr>
          <w:szCs w:val="24"/>
        </w:rPr>
      </w:pPr>
    </w:p>
    <w:p w14:paraId="746481D4" w14:textId="77777777" w:rsidR="00CE176D" w:rsidRDefault="00CE176D" w:rsidP="00CE176D">
      <w:pPr>
        <w:rPr>
          <w:szCs w:val="24"/>
        </w:rPr>
      </w:pPr>
    </w:p>
    <w:p w14:paraId="4ED5A391" w14:textId="77777777" w:rsidR="00CE176D" w:rsidRDefault="00CE176D" w:rsidP="00CE176D">
      <w:pPr>
        <w:rPr>
          <w:szCs w:val="24"/>
        </w:rPr>
      </w:pPr>
    </w:p>
    <w:p w14:paraId="74F0CDC2" w14:textId="77777777" w:rsidR="00CE176D" w:rsidRDefault="00CE176D" w:rsidP="00CE176D">
      <w:pPr>
        <w:rPr>
          <w:szCs w:val="24"/>
        </w:rPr>
      </w:pPr>
    </w:p>
    <w:p w14:paraId="551294BF" w14:textId="77777777" w:rsidR="00CE176D" w:rsidRDefault="00CE176D" w:rsidP="00CE176D">
      <w:pPr>
        <w:rPr>
          <w:szCs w:val="24"/>
        </w:rPr>
      </w:pPr>
    </w:p>
    <w:p w14:paraId="44E1343C" w14:textId="77777777" w:rsidR="00CE176D" w:rsidRDefault="00CE176D" w:rsidP="00CE176D">
      <w:pPr>
        <w:rPr>
          <w:szCs w:val="24"/>
        </w:rPr>
      </w:pPr>
    </w:p>
    <w:p w14:paraId="0E9DBB44" w14:textId="77777777" w:rsidR="00CE176D" w:rsidRDefault="00CE176D" w:rsidP="00CE176D">
      <w:pPr>
        <w:rPr>
          <w:szCs w:val="24"/>
        </w:rPr>
      </w:pPr>
    </w:p>
    <w:p w14:paraId="22B03AD7" w14:textId="77777777" w:rsidR="003A1CFF" w:rsidRDefault="003A1CFF" w:rsidP="00CE176D">
      <w:pPr>
        <w:rPr>
          <w:szCs w:val="24"/>
        </w:rPr>
      </w:pPr>
    </w:p>
    <w:p w14:paraId="5DCE0D17" w14:textId="77777777" w:rsidR="00CE176D" w:rsidRDefault="00CE176D" w:rsidP="00CE176D">
      <w:pPr>
        <w:rPr>
          <w:szCs w:val="24"/>
        </w:rPr>
      </w:pPr>
      <w:r w:rsidRPr="00CE176D">
        <w:rPr>
          <w:szCs w:val="24"/>
        </w:rPr>
        <w:t xml:space="preserve">Legal Reference:         </w:t>
      </w:r>
      <w:r>
        <w:rPr>
          <w:szCs w:val="24"/>
        </w:rPr>
        <w:t xml:space="preserve">Neb. Rev. Stat. </w:t>
      </w:r>
      <w:r w:rsidR="003A1CFF">
        <w:rPr>
          <w:szCs w:val="24"/>
        </w:rPr>
        <w:t>Sections</w:t>
      </w:r>
      <w:r>
        <w:rPr>
          <w:szCs w:val="24"/>
        </w:rPr>
        <w:t xml:space="preserve"> </w:t>
      </w:r>
      <w:r w:rsidRPr="00CE176D">
        <w:rPr>
          <w:szCs w:val="24"/>
        </w:rPr>
        <w:t xml:space="preserve">79-760 to 79-760.05 </w:t>
      </w:r>
    </w:p>
    <w:p w14:paraId="44D91408" w14:textId="77777777" w:rsidR="00CE176D" w:rsidRDefault="00CE176D" w:rsidP="00CE176D">
      <w:pPr>
        <w:rPr>
          <w:szCs w:val="24"/>
        </w:rPr>
      </w:pPr>
    </w:p>
    <w:p w14:paraId="56E2473A" w14:textId="77777777" w:rsidR="00CE176D" w:rsidRDefault="00CE176D" w:rsidP="00CE176D">
      <w:pPr>
        <w:rPr>
          <w:szCs w:val="24"/>
        </w:rPr>
      </w:pPr>
    </w:p>
    <w:p w14:paraId="41D3717C" w14:textId="5EBD5BFA" w:rsidR="003F7416" w:rsidRDefault="00CE176D" w:rsidP="003B4C94">
      <w:pPr>
        <w:rPr>
          <w:szCs w:val="24"/>
        </w:rPr>
      </w:pPr>
      <w:r>
        <w:rPr>
          <w:szCs w:val="24"/>
        </w:rPr>
        <w:t>Date of Adoption:</w:t>
      </w:r>
      <w:r>
        <w:rPr>
          <w:szCs w:val="24"/>
        </w:rPr>
        <w:tab/>
      </w:r>
      <w:r w:rsidR="0072094B">
        <w:rPr>
          <w:szCs w:val="24"/>
        </w:rPr>
        <w:t>August 14, 2023</w:t>
      </w:r>
    </w:p>
    <w:p w14:paraId="29432321" w14:textId="34E27DD0" w:rsidR="008767E9" w:rsidRDefault="008767E9" w:rsidP="003B4C94">
      <w:r>
        <w:rPr>
          <w:szCs w:val="24"/>
        </w:rPr>
        <w:t>Reviewed:                   Jan. 15, 2024</w:t>
      </w:r>
      <w:r w:rsidR="00040217">
        <w:t>, Dec. 9, 2024</w:t>
      </w:r>
    </w:p>
    <w:sectPr w:rsidR="008767E9" w:rsidSect="006A0ECD">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E463" w14:textId="77777777" w:rsidR="004D5D5A" w:rsidRDefault="004D5D5A">
      <w:r>
        <w:separator/>
      </w:r>
    </w:p>
  </w:endnote>
  <w:endnote w:type="continuationSeparator" w:id="0">
    <w:p w14:paraId="5228DEE6" w14:textId="77777777" w:rsidR="004D5D5A" w:rsidRDefault="004D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DE68" w14:textId="77777777" w:rsidR="00733054" w:rsidRDefault="00733054">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8D781B">
        <w:rPr>
          <w:noProof/>
        </w:rPr>
        <w:t>1</w:t>
      </w:r>
    </w:fldSimple>
  </w:p>
  <w:p w14:paraId="138BF5B4" w14:textId="77777777" w:rsidR="00733054" w:rsidRDefault="0073305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B44A" w14:textId="77777777" w:rsidR="00733054" w:rsidRDefault="00733054">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6E7D45">
        <w:rPr>
          <w:noProof/>
        </w:rPr>
        <w:t>1</w:t>
      </w:r>
    </w:fldSimple>
  </w:p>
  <w:p w14:paraId="71DD6966" w14:textId="77777777" w:rsidR="00733054" w:rsidRDefault="0073305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1252" w14:textId="77777777" w:rsidR="004D5D5A" w:rsidRDefault="004D5D5A">
      <w:r>
        <w:separator/>
      </w:r>
    </w:p>
  </w:footnote>
  <w:footnote w:type="continuationSeparator" w:id="0">
    <w:p w14:paraId="0A094A89" w14:textId="77777777" w:rsidR="004D5D5A" w:rsidRDefault="004D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2ECD" w14:textId="77777777" w:rsidR="00733054" w:rsidRDefault="00733054">
    <w:pPr>
      <w:widowControl w:val="0"/>
      <w:tabs>
        <w:tab w:val="center" w:pos="4680"/>
        <w:tab w:val="right" w:pos="9360"/>
      </w:tabs>
    </w:pPr>
    <w:r>
      <w:t>Article 5</w:t>
    </w:r>
    <w:r>
      <w:tab/>
    </w:r>
    <w:r>
      <w:rPr>
        <w:b/>
      </w:rPr>
      <w:t>STUDENTS</w:t>
    </w:r>
    <w:r>
      <w:tab/>
      <w:t>Policy No. 5203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6399" w14:textId="77777777" w:rsidR="00733054" w:rsidRDefault="00733054">
    <w:pPr>
      <w:widowControl w:val="0"/>
      <w:tabs>
        <w:tab w:val="center" w:pos="4680"/>
        <w:tab w:val="right" w:pos="9360"/>
      </w:tabs>
    </w:pPr>
    <w:r>
      <w:t>Article 6</w:t>
    </w:r>
    <w:r>
      <w:tab/>
    </w:r>
    <w:r w:rsidRPr="00063B1A">
      <w:rPr>
        <w:b/>
      </w:rPr>
      <w:t>INSTRUCTION</w:t>
    </w:r>
    <w:r>
      <w:tab/>
      <w:t>Policy No. 6212</w:t>
    </w:r>
  </w:p>
  <w:p w14:paraId="19949BA8" w14:textId="77777777" w:rsidR="00733054" w:rsidRPr="006A7551" w:rsidRDefault="00733054" w:rsidP="006A7551">
    <w:pPr>
      <w:widowControl w:val="0"/>
      <w:tabs>
        <w:tab w:val="center" w:pos="4680"/>
        <w:tab w:val="right" w:pos="9360"/>
      </w:tabs>
      <w:rPr>
        <w:i/>
        <w:sz w:val="20"/>
      </w:rPr>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CE"/>
    <w:rsid w:val="00040217"/>
    <w:rsid w:val="000533FB"/>
    <w:rsid w:val="00063B1A"/>
    <w:rsid w:val="000B5DEA"/>
    <w:rsid w:val="00165C52"/>
    <w:rsid w:val="00217BD7"/>
    <w:rsid w:val="00291843"/>
    <w:rsid w:val="00297F65"/>
    <w:rsid w:val="002C1CF9"/>
    <w:rsid w:val="002D4FE4"/>
    <w:rsid w:val="00352F60"/>
    <w:rsid w:val="003826FA"/>
    <w:rsid w:val="003841B6"/>
    <w:rsid w:val="00393ED2"/>
    <w:rsid w:val="003A1CFF"/>
    <w:rsid w:val="003B36AF"/>
    <w:rsid w:val="003B4C94"/>
    <w:rsid w:val="003B581C"/>
    <w:rsid w:val="003F7416"/>
    <w:rsid w:val="004411B3"/>
    <w:rsid w:val="00491EB2"/>
    <w:rsid w:val="004C0941"/>
    <w:rsid w:val="004C6CCB"/>
    <w:rsid w:val="004D5D5A"/>
    <w:rsid w:val="004D5FCC"/>
    <w:rsid w:val="00507FCB"/>
    <w:rsid w:val="00532D74"/>
    <w:rsid w:val="005A594F"/>
    <w:rsid w:val="005B6B3E"/>
    <w:rsid w:val="005D7618"/>
    <w:rsid w:val="0065290B"/>
    <w:rsid w:val="00673299"/>
    <w:rsid w:val="006A0ECD"/>
    <w:rsid w:val="006A7551"/>
    <w:rsid w:val="006E5928"/>
    <w:rsid w:val="006E7D45"/>
    <w:rsid w:val="006F2834"/>
    <w:rsid w:val="0072094B"/>
    <w:rsid w:val="00722E83"/>
    <w:rsid w:val="00733054"/>
    <w:rsid w:val="00744369"/>
    <w:rsid w:val="007807A9"/>
    <w:rsid w:val="007D1D83"/>
    <w:rsid w:val="007E281B"/>
    <w:rsid w:val="007F2074"/>
    <w:rsid w:val="007F6BA8"/>
    <w:rsid w:val="008767E9"/>
    <w:rsid w:val="008C3348"/>
    <w:rsid w:val="008D1D80"/>
    <w:rsid w:val="008D781B"/>
    <w:rsid w:val="008E3208"/>
    <w:rsid w:val="008F6554"/>
    <w:rsid w:val="009631DE"/>
    <w:rsid w:val="009D14EF"/>
    <w:rsid w:val="00A0386A"/>
    <w:rsid w:val="00A72524"/>
    <w:rsid w:val="00A73565"/>
    <w:rsid w:val="00A94F20"/>
    <w:rsid w:val="00AD64A0"/>
    <w:rsid w:val="00AE1D92"/>
    <w:rsid w:val="00B438AD"/>
    <w:rsid w:val="00B46388"/>
    <w:rsid w:val="00B77225"/>
    <w:rsid w:val="00BD61E3"/>
    <w:rsid w:val="00BF3128"/>
    <w:rsid w:val="00C1411C"/>
    <w:rsid w:val="00C27C23"/>
    <w:rsid w:val="00CA3001"/>
    <w:rsid w:val="00CA307E"/>
    <w:rsid w:val="00CC20DC"/>
    <w:rsid w:val="00CC2B68"/>
    <w:rsid w:val="00CE176D"/>
    <w:rsid w:val="00D029CE"/>
    <w:rsid w:val="00D21791"/>
    <w:rsid w:val="00D37829"/>
    <w:rsid w:val="00D66C32"/>
    <w:rsid w:val="00DB02AB"/>
    <w:rsid w:val="00DB4EF1"/>
    <w:rsid w:val="00DB706E"/>
    <w:rsid w:val="00E23AF9"/>
    <w:rsid w:val="00E278EF"/>
    <w:rsid w:val="00E33B6F"/>
    <w:rsid w:val="00E45E2D"/>
    <w:rsid w:val="00E5675E"/>
    <w:rsid w:val="00E72EA5"/>
    <w:rsid w:val="00E74408"/>
    <w:rsid w:val="00EA03F5"/>
    <w:rsid w:val="00EA121B"/>
    <w:rsid w:val="00ED2A19"/>
    <w:rsid w:val="00EF5EF9"/>
    <w:rsid w:val="00F5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1EE5B"/>
  <w15:chartTrackingRefBased/>
  <w15:docId w15:val="{776EAC66-2E07-4446-A5BE-AD732AF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176D"/>
    <w:pPr>
      <w:tabs>
        <w:tab w:val="center" w:pos="4320"/>
        <w:tab w:val="right" w:pos="8640"/>
      </w:tabs>
    </w:pPr>
  </w:style>
  <w:style w:type="paragraph" w:styleId="Footer">
    <w:name w:val="footer"/>
    <w:basedOn w:val="Normal"/>
    <w:rsid w:val="00CE176D"/>
    <w:pPr>
      <w:tabs>
        <w:tab w:val="center" w:pos="4320"/>
        <w:tab w:val="right" w:pos="8640"/>
      </w:tabs>
    </w:pPr>
  </w:style>
  <w:style w:type="paragraph" w:styleId="Revision">
    <w:name w:val="Revision"/>
    <w:hidden/>
    <w:uiPriority w:val="99"/>
    <w:semiHidden/>
    <w:rsid w:val="00EF5E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5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Morlan, Emily (eemorlan)</cp:lastModifiedBy>
  <cp:revision>3</cp:revision>
  <cp:lastPrinted>2023-09-05T13:52:00Z</cp:lastPrinted>
  <dcterms:created xsi:type="dcterms:W3CDTF">2024-01-30T22:00:00Z</dcterms:created>
  <dcterms:modified xsi:type="dcterms:W3CDTF">2025-03-03T18:45:00Z</dcterms:modified>
</cp:coreProperties>
</file>