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10D53" w14:textId="77777777" w:rsidR="00A27435" w:rsidRDefault="00A27435">
      <w:pPr>
        <w:widowControl w:val="0"/>
        <w:jc w:val="both"/>
      </w:pPr>
      <w:r>
        <w:fldChar w:fldCharType="begin"/>
      </w:r>
      <w:r>
        <w:instrText xml:space="preserve"> SEQ CHAPTER \h \r 1</w:instrText>
      </w:r>
      <w:r>
        <w:fldChar w:fldCharType="end"/>
      </w:r>
    </w:p>
    <w:p w14:paraId="32F8E240" w14:textId="77777777" w:rsidR="00A27435" w:rsidRDefault="00A27435" w:rsidP="00AF6E51">
      <w:pPr>
        <w:widowControl w:val="0"/>
        <w:jc w:val="both"/>
      </w:pPr>
    </w:p>
    <w:p w14:paraId="110C7477" w14:textId="77777777" w:rsidR="00AF6E51" w:rsidRDefault="00AF6E51" w:rsidP="00AF6E51">
      <w:pPr>
        <w:widowControl w:val="0"/>
        <w:jc w:val="both"/>
      </w:pPr>
      <w:r>
        <w:rPr>
          <w:u w:val="single"/>
        </w:rPr>
        <w:t>Instruction</w:t>
      </w:r>
    </w:p>
    <w:p w14:paraId="25DCAA16" w14:textId="77777777" w:rsidR="00AF6E51" w:rsidRDefault="00AF6E51" w:rsidP="00AF6E51">
      <w:pPr>
        <w:widowControl w:val="0"/>
        <w:jc w:val="both"/>
      </w:pPr>
    </w:p>
    <w:p w14:paraId="1D75D1F4" w14:textId="77777777" w:rsidR="00AF6E51" w:rsidRDefault="00AF6E51" w:rsidP="00AF6E51">
      <w:pPr>
        <w:widowControl w:val="0"/>
        <w:jc w:val="both"/>
      </w:pPr>
      <w:r>
        <w:rPr>
          <w:u w:val="single"/>
        </w:rPr>
        <w:t>Objectives of the Instructional Program</w:t>
      </w:r>
    </w:p>
    <w:p w14:paraId="4C044DD0" w14:textId="77777777" w:rsidR="00AF6E51" w:rsidRDefault="00AF6E51" w:rsidP="00AF6E51">
      <w:pPr>
        <w:widowControl w:val="0"/>
        <w:jc w:val="both"/>
      </w:pPr>
    </w:p>
    <w:p w14:paraId="5C2A0C09" w14:textId="77777777" w:rsidR="00AF6E51" w:rsidRDefault="00AF6E51" w:rsidP="00AF6E51">
      <w:pPr>
        <w:widowControl w:val="0"/>
      </w:pPr>
      <w:r>
        <w:t xml:space="preserve">Plattsmouth Community Schools has designated as its objectives the following: </w:t>
      </w:r>
    </w:p>
    <w:p w14:paraId="541CAF8D" w14:textId="77777777" w:rsidR="00AF6E51" w:rsidRDefault="00AF6E51" w:rsidP="00AF6E51">
      <w:pPr>
        <w:widowControl w:val="0"/>
      </w:pPr>
    </w:p>
    <w:p w14:paraId="6B879ED8" w14:textId="77777777" w:rsidR="00AF6E51" w:rsidRDefault="00AF6E51" w:rsidP="00AF6E51">
      <w:pPr>
        <w:widowControl w:val="0"/>
      </w:pPr>
      <w:r>
        <w:t>Our school shall enable each student to react to the environment by:</w:t>
      </w:r>
    </w:p>
    <w:p w14:paraId="4CE5B084" w14:textId="77777777" w:rsidR="00AF6E51" w:rsidRDefault="00AF6E51" w:rsidP="00AF6E51">
      <w:pPr>
        <w:widowControl w:val="0"/>
      </w:pPr>
    </w:p>
    <w:p w14:paraId="22B18F19" w14:textId="77777777" w:rsidR="00AF6E51" w:rsidRDefault="00AF6E51" w:rsidP="00AF6E51">
      <w:pPr>
        <w:widowControl w:val="0"/>
        <w:ind w:left="720" w:hanging="720"/>
      </w:pPr>
      <w:r>
        <w:t>A.</w:t>
      </w:r>
      <w:r>
        <w:tab/>
        <w:t>Aiding each student in acquiring fundamental skills and knowledge that will engender in each student a sense of personal worth and direction most beneficial to the student and to society.  This shall be accomplished through:</w:t>
      </w:r>
    </w:p>
    <w:p w14:paraId="10CB6F14" w14:textId="77777777" w:rsidR="00AF6E51" w:rsidRDefault="00AF6E51" w:rsidP="00AF6E51">
      <w:pPr>
        <w:widowControl w:val="0"/>
      </w:pPr>
    </w:p>
    <w:p w14:paraId="67710032" w14:textId="77777777" w:rsidR="00AF6E51" w:rsidRDefault="00AF6E51" w:rsidP="00AF6E51">
      <w:pPr>
        <w:widowControl w:val="0"/>
        <w:ind w:left="1440" w:hanging="1440"/>
      </w:pPr>
      <w:r>
        <w:tab/>
        <w:t>1.</w:t>
      </w:r>
      <w:r>
        <w:tab/>
        <w:t>Selection and using subject matter and facilities appropriate to the development of specific skills and knowledge.</w:t>
      </w:r>
    </w:p>
    <w:p w14:paraId="75216543" w14:textId="77777777" w:rsidR="00AF6E51" w:rsidRDefault="00AF6E51" w:rsidP="00AF6E51">
      <w:pPr>
        <w:widowControl w:val="0"/>
      </w:pPr>
    </w:p>
    <w:p w14:paraId="1D36B926" w14:textId="77777777" w:rsidR="00AF6E51" w:rsidRDefault="00AF6E51" w:rsidP="00AF6E51">
      <w:pPr>
        <w:widowControl w:val="0"/>
        <w:ind w:left="1440" w:hanging="1440"/>
      </w:pPr>
      <w:r>
        <w:tab/>
        <w:t>2.</w:t>
      </w:r>
      <w:r>
        <w:tab/>
        <w:t>Setting standards of achievement so that every student can be challenged and can experience a degree of success.</w:t>
      </w:r>
    </w:p>
    <w:p w14:paraId="57699961" w14:textId="77777777" w:rsidR="00AF6E51" w:rsidRDefault="00AF6E51" w:rsidP="00AF6E51">
      <w:pPr>
        <w:widowControl w:val="0"/>
      </w:pPr>
    </w:p>
    <w:p w14:paraId="092E0F62" w14:textId="77777777" w:rsidR="00AF6E51" w:rsidRDefault="00AF6E51" w:rsidP="00AF6E51">
      <w:pPr>
        <w:widowControl w:val="0"/>
        <w:ind w:left="1440" w:hanging="1440"/>
      </w:pPr>
      <w:r>
        <w:tab/>
        <w:t>3.</w:t>
      </w:r>
      <w:r>
        <w:tab/>
        <w:t>Providing equal opportunities for all students, fully realizing that all students have the unique talents and capacities for learning.</w:t>
      </w:r>
    </w:p>
    <w:p w14:paraId="4710E0B8" w14:textId="77777777" w:rsidR="00AF6E51" w:rsidRDefault="00AF6E51" w:rsidP="00AF6E51">
      <w:pPr>
        <w:widowControl w:val="0"/>
      </w:pPr>
    </w:p>
    <w:p w14:paraId="6D89BC92" w14:textId="77777777" w:rsidR="00AF6E51" w:rsidRDefault="00AF6E51" w:rsidP="00AF6E51">
      <w:pPr>
        <w:widowControl w:val="0"/>
        <w:ind w:left="1440" w:hanging="1440"/>
      </w:pPr>
      <w:r>
        <w:tab/>
        <w:t>4.</w:t>
      </w:r>
      <w:r>
        <w:tab/>
        <w:t>Finding relationships which exist among the curricular studies.</w:t>
      </w:r>
    </w:p>
    <w:p w14:paraId="5814230D" w14:textId="77777777" w:rsidR="00AF6E51" w:rsidRDefault="00AF6E51" w:rsidP="00AF6E51">
      <w:pPr>
        <w:widowControl w:val="0"/>
      </w:pPr>
    </w:p>
    <w:p w14:paraId="179186DC" w14:textId="77777777" w:rsidR="00AF6E51" w:rsidRDefault="00AF6E51" w:rsidP="00AF6E51">
      <w:pPr>
        <w:widowControl w:val="0"/>
        <w:ind w:left="1440" w:hanging="1440"/>
      </w:pPr>
      <w:r>
        <w:tab/>
        <w:t>5.</w:t>
      </w:r>
      <w:r>
        <w:tab/>
        <w:t>Finding relationships which exist between the curricular studies and the extra curricular activities.</w:t>
      </w:r>
    </w:p>
    <w:p w14:paraId="44EF774B" w14:textId="77777777" w:rsidR="00AF6E51" w:rsidRDefault="00AF6E51" w:rsidP="00AF6E51">
      <w:pPr>
        <w:widowControl w:val="0"/>
      </w:pPr>
    </w:p>
    <w:p w14:paraId="31C05C20" w14:textId="77777777" w:rsidR="00AF6E51" w:rsidRDefault="00AF6E51" w:rsidP="00AF6E51">
      <w:pPr>
        <w:widowControl w:val="0"/>
        <w:ind w:left="1440" w:hanging="1440"/>
      </w:pPr>
      <w:r>
        <w:tab/>
        <w:t>6.</w:t>
      </w:r>
      <w:r>
        <w:tab/>
        <w:t>Aiding the student to recognize the value of the past as a developmental influence on aesthetic, humanistic and creative ideals for the future.</w:t>
      </w:r>
    </w:p>
    <w:p w14:paraId="3B9B1656" w14:textId="77777777" w:rsidR="00AF6E51" w:rsidRDefault="00AF6E51" w:rsidP="00AF6E51">
      <w:pPr>
        <w:widowControl w:val="0"/>
      </w:pPr>
    </w:p>
    <w:p w14:paraId="47B4AB7F" w14:textId="77777777" w:rsidR="00AF6E51" w:rsidRDefault="00AF6E51" w:rsidP="00AF6E51">
      <w:pPr>
        <w:widowControl w:val="0"/>
        <w:ind w:left="1440" w:hanging="1440"/>
      </w:pPr>
      <w:r>
        <w:tab/>
        <w:t>7.</w:t>
      </w:r>
      <w:r>
        <w:tab/>
        <w:t>Recognizing scholastic achievement and marks of improvement.</w:t>
      </w:r>
    </w:p>
    <w:p w14:paraId="79240133" w14:textId="77777777" w:rsidR="00AF6E51" w:rsidRDefault="00AF6E51" w:rsidP="00AF6E51">
      <w:pPr>
        <w:widowControl w:val="0"/>
      </w:pPr>
    </w:p>
    <w:p w14:paraId="754EE81A" w14:textId="77777777" w:rsidR="00AF6E51" w:rsidRDefault="00AF6E51" w:rsidP="00AF6E51">
      <w:pPr>
        <w:widowControl w:val="0"/>
        <w:ind w:left="1440" w:hanging="1440"/>
      </w:pPr>
      <w:r>
        <w:tab/>
        <w:t>8.</w:t>
      </w:r>
      <w:r>
        <w:tab/>
        <w:t>Recognizing social and civic contributions made by students.</w:t>
      </w:r>
    </w:p>
    <w:p w14:paraId="6F2B20E8" w14:textId="77777777" w:rsidR="00AF6E51" w:rsidRDefault="00AF6E51" w:rsidP="00AF6E51">
      <w:pPr>
        <w:widowControl w:val="0"/>
      </w:pPr>
    </w:p>
    <w:p w14:paraId="649A6109" w14:textId="77777777" w:rsidR="00AF6E51" w:rsidRDefault="00AF6E51" w:rsidP="00AF6E51">
      <w:pPr>
        <w:widowControl w:val="0"/>
        <w:ind w:left="720" w:hanging="720"/>
      </w:pPr>
      <w:r>
        <w:t>B.</w:t>
      </w:r>
      <w:r>
        <w:tab/>
        <w:t>Providing an environment in which freedom is regarded as a responsibility for administrators, teachers, and students.  This shall be accomplished through:</w:t>
      </w:r>
    </w:p>
    <w:p w14:paraId="118980BF" w14:textId="77777777" w:rsidR="00AF6E51" w:rsidRDefault="00AF6E51" w:rsidP="00AF6E51">
      <w:pPr>
        <w:widowControl w:val="0"/>
      </w:pPr>
    </w:p>
    <w:p w14:paraId="631CD722" w14:textId="77777777" w:rsidR="00AF6E51" w:rsidRDefault="00AF6E51" w:rsidP="00AF6E51">
      <w:pPr>
        <w:widowControl w:val="0"/>
        <w:ind w:left="1440" w:hanging="1440"/>
      </w:pPr>
      <w:r>
        <w:tab/>
        <w:t>1.</w:t>
      </w:r>
      <w:r>
        <w:tab/>
        <w:t>Providing direction and meaningful opportunities through which respect for each other shall be paramount and reciprocal.</w:t>
      </w:r>
    </w:p>
    <w:p w14:paraId="64761295" w14:textId="77777777" w:rsidR="00AF6E51" w:rsidRDefault="00AF6E51" w:rsidP="00AF6E51">
      <w:pPr>
        <w:widowControl w:val="0"/>
      </w:pPr>
    </w:p>
    <w:p w14:paraId="20B3D92A" w14:textId="77777777" w:rsidR="00AF6E51" w:rsidRDefault="00AF6E51" w:rsidP="00AF6E51">
      <w:pPr>
        <w:widowControl w:val="0"/>
        <w:ind w:left="1440" w:hanging="1440"/>
      </w:pPr>
      <w:r>
        <w:tab/>
        <w:t>2.</w:t>
      </w:r>
      <w:r>
        <w:tab/>
        <w:t>Emphasizing the necessity of respect for public and private property as well as dignity of all work.</w:t>
      </w:r>
    </w:p>
    <w:p w14:paraId="2E9EDD7A" w14:textId="77777777" w:rsidR="00AF6E51" w:rsidRDefault="00AF6E51" w:rsidP="00AF6E51">
      <w:pPr>
        <w:widowControl w:val="0"/>
      </w:pPr>
    </w:p>
    <w:p w14:paraId="1FA35429" w14:textId="77777777" w:rsidR="00AF6E51" w:rsidRDefault="00AF6E51" w:rsidP="00AF6E51">
      <w:pPr>
        <w:widowControl w:val="0"/>
        <w:ind w:left="720" w:hanging="720"/>
      </w:pPr>
      <w:r>
        <w:t>C.</w:t>
      </w:r>
      <w:r>
        <w:tab/>
        <w:t>Maintaining an environment conducive to good physical and mental health.  This shall be accomplished through:</w:t>
      </w:r>
    </w:p>
    <w:p w14:paraId="57E05D45" w14:textId="77777777" w:rsidR="00AF6E51" w:rsidRDefault="00AF6E51" w:rsidP="00AF6E51">
      <w:pPr>
        <w:widowControl w:val="0"/>
      </w:pPr>
    </w:p>
    <w:p w14:paraId="5566F8A1" w14:textId="77777777" w:rsidR="00AF6E51" w:rsidRDefault="00AF6E51" w:rsidP="00AF6E51">
      <w:pPr>
        <w:widowControl w:val="0"/>
        <w:ind w:left="1440" w:hanging="1440"/>
      </w:pPr>
      <w:r>
        <w:lastRenderedPageBreak/>
        <w:tab/>
        <w:t>1.</w:t>
      </w:r>
      <w:r>
        <w:tab/>
        <w:t>Providing activities which have as their goal the development of physical fitness.</w:t>
      </w:r>
    </w:p>
    <w:p w14:paraId="6A5D2D26" w14:textId="77777777" w:rsidR="00AF6E51" w:rsidRDefault="00AF6E51" w:rsidP="00AF6E51">
      <w:pPr>
        <w:widowControl w:val="0"/>
      </w:pPr>
    </w:p>
    <w:p w14:paraId="139A03E4" w14:textId="77777777" w:rsidR="00AF6E51" w:rsidRDefault="00AF6E51" w:rsidP="00AF6E51">
      <w:pPr>
        <w:widowControl w:val="0"/>
        <w:ind w:left="1440" w:hanging="1440"/>
      </w:pPr>
      <w:r>
        <w:tab/>
        <w:t>2.</w:t>
      </w:r>
      <w:r>
        <w:tab/>
        <w:t>Providing activities in which all students can experience a measure of success.</w:t>
      </w:r>
    </w:p>
    <w:p w14:paraId="169409B0" w14:textId="77777777" w:rsidR="00AF6E51" w:rsidRDefault="00AF6E51" w:rsidP="00AF6E51">
      <w:pPr>
        <w:widowControl w:val="0"/>
      </w:pPr>
    </w:p>
    <w:p w14:paraId="48445FD5" w14:textId="77777777" w:rsidR="00AF6E51" w:rsidRDefault="00AF6E51" w:rsidP="00AF6E51">
      <w:pPr>
        <w:widowControl w:val="0"/>
        <w:ind w:left="1440" w:hanging="1440"/>
      </w:pPr>
      <w:r>
        <w:tab/>
        <w:t>3.</w:t>
      </w:r>
      <w:r>
        <w:tab/>
        <w:t>Allowing for creative response through performing arts such as music, art, and dramatics.</w:t>
      </w:r>
    </w:p>
    <w:p w14:paraId="021D3F61" w14:textId="77777777" w:rsidR="00AF6E51" w:rsidRDefault="00AF6E51" w:rsidP="00AF6E51">
      <w:pPr>
        <w:widowControl w:val="0"/>
      </w:pPr>
    </w:p>
    <w:p w14:paraId="37152D47" w14:textId="77777777" w:rsidR="00AF6E51" w:rsidRDefault="00AF6E51" w:rsidP="00AF6E51">
      <w:pPr>
        <w:widowControl w:val="0"/>
        <w:ind w:left="1440" w:hanging="1440"/>
      </w:pPr>
      <w:r>
        <w:tab/>
        <w:t>4.</w:t>
      </w:r>
      <w:r>
        <w:tab/>
        <w:t>Providing programs of specialization to meet specific needs of the student; such as speech therapy, remedial reading, guidance counseling, and student health.</w:t>
      </w:r>
    </w:p>
    <w:p w14:paraId="4276C9BF" w14:textId="77777777" w:rsidR="00AF6E51" w:rsidRDefault="00AF6E51" w:rsidP="00AF6E51">
      <w:pPr>
        <w:widowControl w:val="0"/>
      </w:pPr>
    </w:p>
    <w:p w14:paraId="622683C5" w14:textId="77777777" w:rsidR="00AF6E51" w:rsidRDefault="00AF6E51" w:rsidP="00AF6E51">
      <w:pPr>
        <w:widowControl w:val="0"/>
        <w:ind w:left="720" w:hanging="720"/>
      </w:pPr>
      <w:r>
        <w:t>D.</w:t>
      </w:r>
      <w:r>
        <w:tab/>
        <w:t>Providing a means of public relations.  This shall be accomplished through:</w:t>
      </w:r>
    </w:p>
    <w:p w14:paraId="7A99FF2B" w14:textId="77777777" w:rsidR="00AF6E51" w:rsidRDefault="00AF6E51" w:rsidP="00AF6E51">
      <w:pPr>
        <w:widowControl w:val="0"/>
      </w:pPr>
    </w:p>
    <w:p w14:paraId="00DF1653" w14:textId="77777777" w:rsidR="00AF6E51" w:rsidRDefault="00AF6E51" w:rsidP="00AF6E51">
      <w:pPr>
        <w:widowControl w:val="0"/>
        <w:ind w:left="1440" w:hanging="1440"/>
      </w:pPr>
      <w:r>
        <w:tab/>
        <w:t>1.</w:t>
      </w:r>
      <w:r>
        <w:tab/>
        <w:t>Keeping the public informed as to current happenings in all phases of the school's activities.</w:t>
      </w:r>
    </w:p>
    <w:p w14:paraId="096831D1" w14:textId="77777777" w:rsidR="00AF6E51" w:rsidRDefault="00AF6E51" w:rsidP="00AF6E51">
      <w:pPr>
        <w:widowControl w:val="0"/>
      </w:pPr>
    </w:p>
    <w:p w14:paraId="7D4BD339" w14:textId="77777777" w:rsidR="00AF6E51" w:rsidRDefault="00AF6E51" w:rsidP="00AF6E51">
      <w:pPr>
        <w:widowControl w:val="0"/>
        <w:ind w:left="1440" w:hanging="1440"/>
      </w:pPr>
      <w:r>
        <w:tab/>
        <w:t>2.</w:t>
      </w:r>
      <w:r>
        <w:tab/>
        <w:t>Allowing the public to participate in the development of the school policies and programs.</w:t>
      </w:r>
    </w:p>
    <w:p w14:paraId="60F3352B" w14:textId="77777777" w:rsidR="00AF6E51" w:rsidRDefault="00AF6E51" w:rsidP="00AF6E51">
      <w:pPr>
        <w:widowControl w:val="0"/>
      </w:pPr>
    </w:p>
    <w:p w14:paraId="6D4B93CD" w14:textId="77777777" w:rsidR="00AF6E51" w:rsidRDefault="00AF6E51" w:rsidP="00AF6E51">
      <w:pPr>
        <w:widowControl w:val="0"/>
        <w:ind w:left="1440" w:hanging="1440"/>
      </w:pPr>
      <w:r>
        <w:tab/>
        <w:t>3.</w:t>
      </w:r>
      <w:r>
        <w:tab/>
        <w:t>Making available to the public opportunities to discuss current educational interest.</w:t>
      </w:r>
    </w:p>
    <w:p w14:paraId="07720FDE" w14:textId="77777777" w:rsidR="00AF6E51" w:rsidRDefault="00AF6E51" w:rsidP="00AF6E51">
      <w:pPr>
        <w:widowControl w:val="0"/>
      </w:pPr>
    </w:p>
    <w:p w14:paraId="3DD77CCF" w14:textId="77777777" w:rsidR="00AF6E51" w:rsidRDefault="00AF6E51" w:rsidP="00AF6E51">
      <w:pPr>
        <w:widowControl w:val="0"/>
        <w:ind w:left="1440" w:hanging="1440"/>
      </w:pPr>
      <w:r>
        <w:tab/>
        <w:t xml:space="preserve">4. </w:t>
      </w:r>
      <w:r>
        <w:tab/>
        <w:t xml:space="preserve">Attempting to develop good relationships among students, teachers, administrators, parents and the community at large.  </w:t>
      </w:r>
    </w:p>
    <w:p w14:paraId="0EDBDDC7" w14:textId="77777777" w:rsidR="00AF6E51" w:rsidRDefault="00AF6E51" w:rsidP="00AF6E51">
      <w:pPr>
        <w:widowControl w:val="0"/>
      </w:pPr>
    </w:p>
    <w:p w14:paraId="23D7E733" w14:textId="77777777" w:rsidR="00AF6E51" w:rsidRDefault="00AF6E51" w:rsidP="00AF6E51">
      <w:pPr>
        <w:widowControl w:val="0"/>
        <w:ind w:left="720" w:hanging="720"/>
      </w:pPr>
      <w:r>
        <w:t>E.</w:t>
      </w:r>
      <w:r>
        <w:tab/>
        <w:t>Selecting for employment, administrators and teachers who have the inspiration, dedication and factual competence to put into effect the philosophy and objectives of Plattsmouth Community Schools.  This shall be accomplished through the auspices of the administration and the Board of Education as designated by the procedures set forth in the Board Policies of the Plattsmouth Community Schools.</w:t>
      </w:r>
    </w:p>
    <w:p w14:paraId="2CCD4314" w14:textId="77777777" w:rsidR="00AF6E51" w:rsidRDefault="00AF6E51" w:rsidP="00AF6E51">
      <w:pPr>
        <w:widowControl w:val="0"/>
      </w:pPr>
    </w:p>
    <w:p w14:paraId="59932EE8" w14:textId="77777777" w:rsidR="00AF6E51" w:rsidRDefault="00AF6E51" w:rsidP="00AF6E51">
      <w:pPr>
        <w:widowControl w:val="0"/>
        <w:ind w:left="720" w:hanging="720"/>
      </w:pPr>
      <w:r>
        <w:t>F.</w:t>
      </w:r>
      <w:r>
        <w:tab/>
        <w:t>Establishing a program of continuous evaluation of the entire school system that it might determine the measure of success of the philosophy and the objectives of Plattsmouth Community Schools.  This will be accomplished through coordinating the evaluative efforts of the students, teachers, administrators, specialists, and the entire community.</w:t>
      </w:r>
    </w:p>
    <w:p w14:paraId="7E7B4F8C" w14:textId="77777777" w:rsidR="00AF6E51" w:rsidRDefault="00AF6E51" w:rsidP="00AF6E51">
      <w:pPr>
        <w:widowControl w:val="0"/>
        <w:jc w:val="both"/>
      </w:pPr>
    </w:p>
    <w:p w14:paraId="5BA7A2D2" w14:textId="77777777" w:rsidR="00AF6E51" w:rsidRDefault="00AF6E51" w:rsidP="00AF6E51">
      <w:pPr>
        <w:widowControl w:val="0"/>
        <w:spacing w:line="0" w:lineRule="atLeast"/>
        <w:jc w:val="both"/>
      </w:pPr>
      <w:r>
        <w:t>Date of Adoption: March 13, 2006</w:t>
      </w:r>
    </w:p>
    <w:p w14:paraId="491E40F5" w14:textId="77777777" w:rsidR="00AF6E51" w:rsidRDefault="00AF6E51" w:rsidP="00AF6E51">
      <w:pPr>
        <w:widowControl w:val="0"/>
        <w:spacing w:line="0" w:lineRule="atLeast"/>
        <w:jc w:val="both"/>
      </w:pPr>
      <w:r>
        <w:t>Reviewed: Nov. 12, 2007, Nov. 10, 2008, Nov. 9, 2009, Nov. 8, 2010, Nov. 14, 2011</w:t>
      </w:r>
      <w:r w:rsidR="005806CC">
        <w:t>,</w:t>
      </w:r>
    </w:p>
    <w:p w14:paraId="28AEDBB6" w14:textId="77777777" w:rsidR="009D753C" w:rsidRDefault="005806CC" w:rsidP="00AF6E51">
      <w:pPr>
        <w:widowControl w:val="0"/>
        <w:spacing w:line="0" w:lineRule="atLeast"/>
        <w:jc w:val="both"/>
      </w:pPr>
      <w:r>
        <w:t>Nov. 12, 2012, Nov. 11, 2013</w:t>
      </w:r>
      <w:r w:rsidR="00A458A8">
        <w:t>, Nov. 10, 2014</w:t>
      </w:r>
      <w:r w:rsidR="00F06362">
        <w:t>, Nov. 9, 2015</w:t>
      </w:r>
      <w:r w:rsidR="00E75944">
        <w:t>, Nov. 14, 2016</w:t>
      </w:r>
      <w:r w:rsidR="00F36DC7">
        <w:t>, Nov. 13, 2017</w:t>
      </w:r>
      <w:r w:rsidR="009D753C">
        <w:t>,</w:t>
      </w:r>
    </w:p>
    <w:p w14:paraId="572F8D63" w14:textId="21B32CDC" w:rsidR="005806CC" w:rsidRPr="00E56FAE" w:rsidRDefault="009D753C" w:rsidP="00AF6E51">
      <w:pPr>
        <w:widowControl w:val="0"/>
        <w:spacing w:line="0" w:lineRule="atLeast"/>
        <w:jc w:val="both"/>
      </w:pPr>
      <w:r>
        <w:t>Nov. 12, 2018</w:t>
      </w:r>
      <w:r w:rsidR="00033E99">
        <w:t>, Jan. 13, 2020</w:t>
      </w:r>
      <w:r w:rsidR="00F0287E">
        <w:t>, Dec. 14, 2020</w:t>
      </w:r>
      <w:r w:rsidR="008F07E3">
        <w:t>, Jan. 10, 202</w:t>
      </w:r>
      <w:r w:rsidR="00E5233D">
        <w:t>2</w:t>
      </w:r>
      <w:r w:rsidR="009B4F76">
        <w:t>, Dec. 12, 2022</w:t>
      </w:r>
      <w:r w:rsidR="00C3376E">
        <w:t>, Jan. 15, 2024</w:t>
      </w:r>
      <w:r w:rsidR="001C1423">
        <w:t xml:space="preserve">, </w:t>
      </w:r>
      <w:r w:rsidR="001C1423">
        <w:t>, Dec. 9, 2024</w:t>
      </w:r>
    </w:p>
    <w:sectPr w:rsidR="005806CC" w:rsidRPr="00E56FAE">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A60D3" w14:textId="77777777" w:rsidR="002B0DC3" w:rsidRDefault="002B0DC3">
      <w:r>
        <w:separator/>
      </w:r>
    </w:p>
  </w:endnote>
  <w:endnote w:type="continuationSeparator" w:id="0">
    <w:p w14:paraId="5C290EE1" w14:textId="77777777" w:rsidR="002B0DC3" w:rsidRDefault="002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D821" w14:textId="77777777" w:rsidR="00F06362" w:rsidRDefault="00F06362">
    <w:pPr>
      <w:framePr w:w="9360" w:h="280" w:hRule="exact" w:wrap="notBeside" w:vAnchor="page" w:hAnchor="text" w:y="14784"/>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sidR="00E5233D">
        <w:rPr>
          <w:noProof/>
        </w:rPr>
        <w:t>2</w:t>
      </w:r>
    </w:fldSimple>
  </w:p>
  <w:p w14:paraId="0B86337F" w14:textId="77777777" w:rsidR="00F06362" w:rsidRDefault="00F06362">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2629" w14:textId="77777777" w:rsidR="00F06362" w:rsidRDefault="00F06362">
    <w:pPr>
      <w:framePr w:w="9360" w:h="280" w:hRule="exact" w:wrap="notBeside" w:vAnchor="page" w:hAnchor="text" w:y="14784"/>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8F07E3">
        <w:rPr>
          <w:noProof/>
        </w:rPr>
        <w:t>2</w:t>
      </w:r>
    </w:fldSimple>
  </w:p>
  <w:p w14:paraId="7D89E289" w14:textId="77777777" w:rsidR="00F06362" w:rsidRDefault="00F06362">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88483" w14:textId="77777777" w:rsidR="002B0DC3" w:rsidRDefault="002B0DC3">
      <w:r>
        <w:separator/>
      </w:r>
    </w:p>
  </w:footnote>
  <w:footnote w:type="continuationSeparator" w:id="0">
    <w:p w14:paraId="285C6FE5" w14:textId="77777777" w:rsidR="002B0DC3" w:rsidRDefault="002B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6553" w14:textId="77777777" w:rsidR="00F06362" w:rsidRDefault="00F06362">
    <w:pPr>
      <w:widowControl w:val="0"/>
      <w:tabs>
        <w:tab w:val="center" w:pos="4680"/>
        <w:tab w:val="right" w:pos="9360"/>
      </w:tabs>
    </w:pPr>
    <w:r>
      <w:t>Article 6</w:t>
    </w:r>
    <w:r>
      <w:tab/>
    </w:r>
    <w:r>
      <w:rPr>
        <w:b/>
      </w:rPr>
      <w:t>INSTRUCTION</w:t>
    </w:r>
    <w:r>
      <w:tab/>
      <w:t>Policy No. 6200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AD9F" w14:textId="77777777" w:rsidR="00F06362" w:rsidRDefault="00F06362">
    <w:pPr>
      <w:widowControl w:val="0"/>
      <w:tabs>
        <w:tab w:val="center" w:pos="4680"/>
        <w:tab w:val="right" w:pos="9360"/>
      </w:tabs>
    </w:pPr>
    <w:r>
      <w:t>Article 6</w:t>
    </w:r>
    <w:r>
      <w:tab/>
    </w:r>
    <w:r>
      <w:rPr>
        <w:b/>
      </w:rPr>
      <w:t>INSTRUCTION</w:t>
    </w:r>
    <w:r>
      <w:tab/>
      <w:t>Policy No. 6200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4C"/>
    <w:rsid w:val="00033E99"/>
    <w:rsid w:val="001C1423"/>
    <w:rsid w:val="002B0DC3"/>
    <w:rsid w:val="00325E1F"/>
    <w:rsid w:val="0049744C"/>
    <w:rsid w:val="005806CC"/>
    <w:rsid w:val="008F07E3"/>
    <w:rsid w:val="009B4F76"/>
    <w:rsid w:val="009D753C"/>
    <w:rsid w:val="00A16E5E"/>
    <w:rsid w:val="00A27435"/>
    <w:rsid w:val="00A458A8"/>
    <w:rsid w:val="00AF6E51"/>
    <w:rsid w:val="00BF6F2C"/>
    <w:rsid w:val="00C3376E"/>
    <w:rsid w:val="00D37829"/>
    <w:rsid w:val="00E5233D"/>
    <w:rsid w:val="00E75944"/>
    <w:rsid w:val="00F0287E"/>
    <w:rsid w:val="00F06362"/>
    <w:rsid w:val="00F36DC7"/>
    <w:rsid w:val="00FB51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F5274"/>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5C7E"/>
    <w:pPr>
      <w:tabs>
        <w:tab w:val="center" w:pos="4320"/>
        <w:tab w:val="right" w:pos="8640"/>
      </w:tabs>
    </w:pPr>
  </w:style>
  <w:style w:type="character" w:customStyle="1" w:styleId="HeaderChar">
    <w:name w:val="Header Char"/>
    <w:link w:val="Header"/>
    <w:uiPriority w:val="99"/>
    <w:semiHidden/>
    <w:rsid w:val="00AF5C7E"/>
    <w:rPr>
      <w:sz w:val="24"/>
    </w:rPr>
  </w:style>
  <w:style w:type="paragraph" w:styleId="Footer">
    <w:name w:val="footer"/>
    <w:basedOn w:val="Normal"/>
    <w:link w:val="FooterChar"/>
    <w:uiPriority w:val="99"/>
    <w:semiHidden/>
    <w:unhideWhenUsed/>
    <w:rsid w:val="00AF5C7E"/>
    <w:pPr>
      <w:tabs>
        <w:tab w:val="center" w:pos="4320"/>
        <w:tab w:val="right" w:pos="8640"/>
      </w:tabs>
    </w:pPr>
  </w:style>
  <w:style w:type="character" w:customStyle="1" w:styleId="FooterChar">
    <w:name w:val="Footer Char"/>
    <w:link w:val="Footer"/>
    <w:uiPriority w:val="99"/>
    <w:semiHidden/>
    <w:rsid w:val="00AF5C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Nabower</dc:creator>
  <cp:keywords/>
  <cp:lastModifiedBy>Morlan, Emily (eemorlan)</cp:lastModifiedBy>
  <cp:revision>3</cp:revision>
  <cp:lastPrinted>2011-11-22T18:31:00Z</cp:lastPrinted>
  <dcterms:created xsi:type="dcterms:W3CDTF">2024-01-25T22:15:00Z</dcterms:created>
  <dcterms:modified xsi:type="dcterms:W3CDTF">2025-03-03T18:44:00Z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-1964942099</vt:i4>
  </property>
  <property fmtid="{D5CDD505-2E9C-101B-9397-08002B2CF9AE}" pid="3" name="_EmailSubject">
    <vt:lpwstr>6000 Policies (Part 2)</vt:lpwstr>
  </property>
  <property fmtid="{D5CDD505-2E9C-101B-9397-08002B2CF9AE}" pid="4" name="_AuthorEmail">
    <vt:lpwstr>tschuelke@perrylawfirm.com</vt:lpwstr>
  </property>
  <property fmtid="{D5CDD505-2E9C-101B-9397-08002B2CF9AE}" pid="5" name="_AuthorEmailDisplayName">
    <vt:lpwstr>Teresa Schuelke</vt:lpwstr>
  </property>
</Properties>
</file>