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2079" w14:textId="77777777" w:rsidR="00B621B9" w:rsidRDefault="00B621B9" w:rsidP="00174550">
      <w:pPr>
        <w:jc w:val="both"/>
        <w:rPr>
          <w:u w:val="single"/>
        </w:rPr>
      </w:pPr>
      <w:r>
        <w:rPr>
          <w:u w:val="single"/>
        </w:rPr>
        <w:t>Students</w:t>
      </w:r>
    </w:p>
    <w:p w14:paraId="419A89F7" w14:textId="77777777" w:rsidR="00B621B9" w:rsidRDefault="00B621B9" w:rsidP="00174550">
      <w:pPr>
        <w:jc w:val="both"/>
        <w:rPr>
          <w:u w:val="single"/>
        </w:rPr>
      </w:pPr>
    </w:p>
    <w:p w14:paraId="60AB918F" w14:textId="77777777" w:rsidR="00B621B9" w:rsidRDefault="00B621B9" w:rsidP="00174550">
      <w:pPr>
        <w:jc w:val="both"/>
      </w:pPr>
      <w:r>
        <w:rPr>
          <w:u w:val="single"/>
        </w:rPr>
        <w:t>Search and Seizure</w:t>
      </w:r>
      <w:r w:rsidR="007A2B78">
        <w:rPr>
          <w:u w:val="single"/>
        </w:rPr>
        <w:t>s</w:t>
      </w:r>
    </w:p>
    <w:p w14:paraId="30FC0A12" w14:textId="77777777" w:rsidR="00B621B9" w:rsidRDefault="00B621B9" w:rsidP="00174550">
      <w:pPr>
        <w:jc w:val="both"/>
      </w:pPr>
    </w:p>
    <w:p w14:paraId="501B1653" w14:textId="77777777" w:rsidR="00FC3E78" w:rsidRDefault="00FC3E78" w:rsidP="00FC3E78">
      <w:pPr>
        <w:jc w:val="both"/>
        <w:rPr>
          <w:szCs w:val="24"/>
        </w:rPr>
      </w:pPr>
      <w:r>
        <w:rPr>
          <w:szCs w:val="24"/>
        </w:rPr>
        <w:t>When it is determined based on searches that a person has violated a Board policy, administrative regulation, building rule, student conduct rule or personnel expectation, or the law, the person shall be subject to appropriate disciplinary action and a report to law enforcement</w:t>
      </w:r>
      <w:r w:rsidR="007A2B78">
        <w:rPr>
          <w:szCs w:val="24"/>
        </w:rPr>
        <w:t xml:space="preserve"> may be made</w:t>
      </w:r>
      <w:r>
        <w:rPr>
          <w:szCs w:val="24"/>
        </w:rPr>
        <w:t>.</w:t>
      </w:r>
    </w:p>
    <w:p w14:paraId="3A345A6D" w14:textId="77777777" w:rsidR="00FC3E78" w:rsidRDefault="00FC3E78" w:rsidP="00FC3E78">
      <w:pPr>
        <w:rPr>
          <w:szCs w:val="24"/>
        </w:rPr>
      </w:pPr>
    </w:p>
    <w:p w14:paraId="057DCD23" w14:textId="77777777" w:rsidR="00B621B9" w:rsidRDefault="00B621B9" w:rsidP="008B73F5">
      <w:pPr>
        <w:jc w:val="both"/>
      </w:pPr>
      <w:r>
        <w:t>Student lockers, desks and other such property are owned by the school.  The school exercises exclusive control over school property.  Students should not expect privacy regarding items placed in or on school property because school property is subject to search at any time by school officials.  Periodic, random searches of student lockers may be conducted in the discretion of the administration.</w:t>
      </w:r>
    </w:p>
    <w:p w14:paraId="46335A68" w14:textId="77777777" w:rsidR="00B621B9" w:rsidRDefault="00B621B9" w:rsidP="00174550">
      <w:pPr>
        <w:jc w:val="both"/>
      </w:pPr>
    </w:p>
    <w:p w14:paraId="3B202571" w14:textId="77777777" w:rsidR="00B621B9" w:rsidRDefault="00B621B9" w:rsidP="008B73F5">
      <w:pPr>
        <w:jc w:val="both"/>
      </w:pPr>
      <w:r>
        <w:t xml:space="preserve">The following </w:t>
      </w:r>
      <w:r w:rsidR="00FC3E78">
        <w:rPr>
          <w:szCs w:val="24"/>
        </w:rPr>
        <w:t>procedures will be used for conducting searches</w:t>
      </w:r>
      <w:r>
        <w:t>:</w:t>
      </w:r>
    </w:p>
    <w:p w14:paraId="5B493BD6" w14:textId="77777777" w:rsidR="00B621B9" w:rsidRDefault="00B621B9" w:rsidP="00174550">
      <w:pPr>
        <w:jc w:val="both"/>
      </w:pPr>
    </w:p>
    <w:p w14:paraId="23896E24" w14:textId="7AEB56D5" w:rsidR="00342267" w:rsidRDefault="00B621B9" w:rsidP="00897C9A">
      <w:pPr>
        <w:numPr>
          <w:ilvl w:val="0"/>
          <w:numId w:val="2"/>
        </w:numPr>
        <w:tabs>
          <w:tab w:val="left" w:pos="720"/>
        </w:tabs>
        <w:ind w:left="720"/>
        <w:jc w:val="both"/>
        <w:rPr>
          <w:szCs w:val="24"/>
        </w:rPr>
      </w:pPr>
      <w:r>
        <w:t>School officials may conduct a search if there is a reasonable basis to believe that the search will uncover evidence of a crime or rule violation.</w:t>
      </w:r>
      <w:r w:rsidR="00FC3E78">
        <w:t xml:space="preserve"> </w:t>
      </w:r>
      <w:r w:rsidR="00FC3E78">
        <w:rPr>
          <w:szCs w:val="24"/>
        </w:rPr>
        <w:t xml:space="preserve">The search must be conducted in a reasonable manner under the circumstances.  </w:t>
      </w:r>
    </w:p>
    <w:p w14:paraId="6A53160B" w14:textId="77777777" w:rsidR="00342267" w:rsidRDefault="00342267" w:rsidP="00897C9A">
      <w:pPr>
        <w:tabs>
          <w:tab w:val="left" w:pos="720"/>
        </w:tabs>
        <w:ind w:left="720" w:hanging="720"/>
        <w:jc w:val="both"/>
        <w:rPr>
          <w:szCs w:val="24"/>
        </w:rPr>
      </w:pPr>
    </w:p>
    <w:p w14:paraId="1081A254" w14:textId="77777777" w:rsidR="00342267" w:rsidRDefault="00FC3E78" w:rsidP="00897C9A">
      <w:pPr>
        <w:numPr>
          <w:ilvl w:val="0"/>
          <w:numId w:val="2"/>
        </w:numPr>
        <w:tabs>
          <w:tab w:val="left" w:pos="720"/>
        </w:tabs>
        <w:ind w:left="720"/>
        <w:jc w:val="both"/>
        <w:rPr>
          <w:szCs w:val="24"/>
        </w:rPr>
      </w:pPr>
      <w:r w:rsidRPr="00342267">
        <w:rPr>
          <w:szCs w:val="24"/>
        </w:rPr>
        <w:t>Random searches of student lockers, desks, and other similar school property provided for use by students may be conducted in the discretion of the administration.</w:t>
      </w:r>
    </w:p>
    <w:p w14:paraId="583D2D6E" w14:textId="77777777" w:rsidR="00342267" w:rsidRDefault="00342267" w:rsidP="00897C9A">
      <w:pPr>
        <w:pStyle w:val="ListParagraph"/>
        <w:ind w:hanging="720"/>
        <w:rPr>
          <w:szCs w:val="24"/>
        </w:rPr>
      </w:pPr>
    </w:p>
    <w:p w14:paraId="3E04C8A7" w14:textId="316F1CB2" w:rsidR="00342267" w:rsidRPr="00A5769F" w:rsidRDefault="00342267" w:rsidP="00897C9A">
      <w:pPr>
        <w:numPr>
          <w:ilvl w:val="0"/>
          <w:numId w:val="2"/>
        </w:numPr>
        <w:tabs>
          <w:tab w:val="left" w:pos="720"/>
        </w:tabs>
        <w:ind w:left="720"/>
        <w:jc w:val="both"/>
        <w:rPr>
          <w:szCs w:val="24"/>
        </w:rPr>
      </w:pPr>
      <w:r w:rsidRPr="00A5769F">
        <w:rPr>
          <w:szCs w:val="24"/>
        </w:rPr>
        <w:t xml:space="preserve">Drug or alcohol tests may be conducted on students based on reasonable suspicion. </w:t>
      </w:r>
    </w:p>
    <w:p w14:paraId="58927387" w14:textId="77777777" w:rsidR="00342267" w:rsidRPr="00A5769F" w:rsidRDefault="00342267" w:rsidP="00342267">
      <w:pPr>
        <w:pStyle w:val="ListParagraph"/>
        <w:rPr>
          <w:szCs w:val="24"/>
        </w:rPr>
      </w:pPr>
    </w:p>
    <w:p w14:paraId="0566D91D" w14:textId="3D9CED75" w:rsidR="00342267" w:rsidRPr="00A5769F" w:rsidRDefault="00342267" w:rsidP="00897C9A">
      <w:pPr>
        <w:numPr>
          <w:ilvl w:val="0"/>
          <w:numId w:val="2"/>
        </w:numPr>
        <w:tabs>
          <w:tab w:val="left" w:pos="720"/>
        </w:tabs>
        <w:ind w:left="720"/>
        <w:jc w:val="both"/>
        <w:rPr>
          <w:szCs w:val="24"/>
        </w:rPr>
      </w:pPr>
      <w:r w:rsidRPr="00A5769F">
        <w:rPr>
          <w:szCs w:val="24"/>
        </w:rPr>
        <w:t xml:space="preserve">Drug or alcohol tests may be conducted on a random basis for students participating in extracurricular activities, provided that: a) the student gave consent for testing in advance (attendance </w:t>
      </w:r>
      <w:r w:rsidR="00BB4785" w:rsidRPr="00A5769F">
        <w:rPr>
          <w:szCs w:val="24"/>
        </w:rPr>
        <w:t xml:space="preserve">at </w:t>
      </w:r>
      <w:r w:rsidRPr="00A5769F">
        <w:rPr>
          <w:szCs w:val="24"/>
        </w:rPr>
        <w:t xml:space="preserve">or participation in the extracurricular activity may be withheld in the absence of consent), b) the testing actually be random, c) that the testing procedures limit any intrusion on student privacy, and </w:t>
      </w:r>
      <w:r w:rsidR="00BB4785" w:rsidRPr="00A5769F">
        <w:rPr>
          <w:szCs w:val="24"/>
        </w:rPr>
        <w:t xml:space="preserve">provide for an </w:t>
      </w:r>
      <w:r w:rsidRPr="00A5769F">
        <w:rPr>
          <w:szCs w:val="24"/>
        </w:rPr>
        <w:t xml:space="preserve">appropriate level </w:t>
      </w:r>
      <w:r w:rsidR="00BB4785" w:rsidRPr="00A5769F">
        <w:rPr>
          <w:szCs w:val="24"/>
        </w:rPr>
        <w:t xml:space="preserve">of </w:t>
      </w:r>
      <w:r w:rsidRPr="00A5769F">
        <w:rPr>
          <w:szCs w:val="24"/>
        </w:rPr>
        <w:t>confidentiality and accuracy, and d) that the response to positive tests take into consideration student safety and compliance with laws related to reporting and releasing students to law enforcement.</w:t>
      </w:r>
    </w:p>
    <w:p w14:paraId="55A3E38F" w14:textId="77777777" w:rsidR="00342267" w:rsidRDefault="00342267" w:rsidP="00342267">
      <w:pPr>
        <w:pStyle w:val="ListParagraph"/>
        <w:rPr>
          <w:szCs w:val="24"/>
        </w:rPr>
      </w:pPr>
    </w:p>
    <w:p w14:paraId="0B5DBD5E" w14:textId="77777777" w:rsidR="00342267" w:rsidRDefault="00FC3E78" w:rsidP="00897C9A">
      <w:pPr>
        <w:numPr>
          <w:ilvl w:val="0"/>
          <w:numId w:val="2"/>
        </w:numPr>
        <w:tabs>
          <w:tab w:val="left" w:pos="720"/>
        </w:tabs>
        <w:ind w:left="720"/>
        <w:jc w:val="both"/>
        <w:rPr>
          <w:szCs w:val="24"/>
        </w:rPr>
      </w:pPr>
      <w:r w:rsidRPr="00342267">
        <w:rPr>
          <w:szCs w:val="24"/>
        </w:rPr>
        <w:t>School officials may search offices and storage devices provided to or used by employees where permitted by law, such as where reasonable grounds exist for suspecting that a search will turn up evidence that the employee has committed work-related misconduct, or that a search is necessary for a non</w:t>
      </w:r>
      <w:r w:rsidR="009B0602" w:rsidRPr="00342267">
        <w:rPr>
          <w:szCs w:val="24"/>
        </w:rPr>
        <w:t>-</w:t>
      </w:r>
      <w:r w:rsidRPr="00342267">
        <w:rPr>
          <w:szCs w:val="24"/>
        </w:rPr>
        <w:t xml:space="preserve">investigatory work-related purpose, such as to retrieve a file.  </w:t>
      </w:r>
    </w:p>
    <w:p w14:paraId="26367F84" w14:textId="77777777" w:rsidR="00342267" w:rsidRDefault="00342267" w:rsidP="00342267">
      <w:pPr>
        <w:pStyle w:val="ListParagraph"/>
        <w:rPr>
          <w:szCs w:val="24"/>
        </w:rPr>
      </w:pPr>
    </w:p>
    <w:p w14:paraId="13C69F8E" w14:textId="77777777" w:rsidR="00FC3E78" w:rsidRPr="00342267" w:rsidRDefault="00FC3E78" w:rsidP="00897C9A">
      <w:pPr>
        <w:numPr>
          <w:ilvl w:val="0"/>
          <w:numId w:val="2"/>
        </w:numPr>
        <w:tabs>
          <w:tab w:val="left" w:pos="720"/>
        </w:tabs>
        <w:ind w:left="720"/>
        <w:jc w:val="both"/>
        <w:rPr>
          <w:szCs w:val="24"/>
        </w:rPr>
      </w:pPr>
      <w:r w:rsidRPr="00342267">
        <w:rPr>
          <w:szCs w:val="24"/>
        </w:rPr>
        <w:t>Searches of the District’s computer system may be conducted in the discretion of the administration at any time.</w:t>
      </w:r>
    </w:p>
    <w:p w14:paraId="45E3D1B1" w14:textId="77777777" w:rsidR="00FC3E78" w:rsidRDefault="00FC3E78" w:rsidP="001745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FF05B9A" w14:textId="77777777" w:rsidR="00FC3E78" w:rsidRDefault="00FC3E78" w:rsidP="00761ECD">
      <w:pPr>
        <w:tabs>
          <w:tab w:val="left" w:pos="720"/>
        </w:tabs>
        <w:ind w:left="720" w:hanging="720"/>
        <w:jc w:val="both"/>
        <w:rPr>
          <w:szCs w:val="24"/>
        </w:rPr>
      </w:pPr>
      <w:r>
        <w:rPr>
          <w:szCs w:val="24"/>
        </w:rPr>
        <w:t>The following procedures will be used for the removal of personal property:</w:t>
      </w:r>
    </w:p>
    <w:p w14:paraId="52F6F6CA" w14:textId="77777777" w:rsidR="00FC3E78" w:rsidRDefault="00FC3E78" w:rsidP="00FC3E78">
      <w:pPr>
        <w:tabs>
          <w:tab w:val="left" w:pos="720"/>
          <w:tab w:val="left" w:pos="1440"/>
        </w:tabs>
        <w:ind w:left="1440" w:hanging="720"/>
        <w:jc w:val="both"/>
        <w:rPr>
          <w:szCs w:val="24"/>
        </w:rPr>
      </w:pPr>
    </w:p>
    <w:p w14:paraId="67668709" w14:textId="406D7C84" w:rsidR="00FC3E78" w:rsidRDefault="00FC3E78" w:rsidP="00897C9A">
      <w:pPr>
        <w:tabs>
          <w:tab w:val="left" w:pos="720"/>
        </w:tabs>
        <w:ind w:left="720" w:hanging="720"/>
        <w:jc w:val="both"/>
        <w:rPr>
          <w:szCs w:val="24"/>
        </w:rPr>
      </w:pPr>
      <w:r>
        <w:rPr>
          <w:szCs w:val="24"/>
        </w:rPr>
        <w:t xml:space="preserve">1.  </w:t>
      </w:r>
      <w:r>
        <w:rPr>
          <w:szCs w:val="24"/>
        </w:rPr>
        <w:tab/>
        <w:t xml:space="preserve">Illegal items or other items reasonably determined to be a threat to the safety of others or a threat to educational purposes may be seized by school officials.  Any illegal drugs, firearm or dangerous weapon shall be confiscated and delivered to law enforcement as soon as </w:t>
      </w:r>
      <w:r>
        <w:rPr>
          <w:szCs w:val="24"/>
        </w:rPr>
        <w:lastRenderedPageBreak/>
        <w:t>practicable.</w:t>
      </w:r>
      <w:r w:rsidR="00D75F84">
        <w:rPr>
          <w:szCs w:val="24"/>
        </w:rPr>
        <w:t xml:space="preserve">  A personal safety or security device </w:t>
      </w:r>
      <w:r w:rsidR="000076BD">
        <w:rPr>
          <w:szCs w:val="24"/>
        </w:rPr>
        <w:t xml:space="preserve">(such as a taser, mace or pepper spray) </w:t>
      </w:r>
      <w:r w:rsidR="00D75F84">
        <w:rPr>
          <w:szCs w:val="24"/>
        </w:rPr>
        <w:t>not previously approved by the Administration constitutes a “dangerous weapon.”</w:t>
      </w:r>
    </w:p>
    <w:p w14:paraId="6357546F" w14:textId="77777777" w:rsidR="00FC3E78" w:rsidRDefault="00FC3E78" w:rsidP="00761ECD">
      <w:pPr>
        <w:tabs>
          <w:tab w:val="left" w:pos="720"/>
        </w:tabs>
        <w:ind w:left="720" w:hanging="720"/>
        <w:jc w:val="both"/>
        <w:rPr>
          <w:szCs w:val="24"/>
        </w:rPr>
      </w:pPr>
    </w:p>
    <w:p w14:paraId="284F234E" w14:textId="028AEE7A" w:rsidR="00FC3E78" w:rsidRDefault="00FC3E78" w:rsidP="00897C9A">
      <w:pPr>
        <w:tabs>
          <w:tab w:val="left" w:pos="720"/>
        </w:tabs>
        <w:ind w:left="720" w:hanging="720"/>
        <w:jc w:val="both"/>
        <w:rPr>
          <w:szCs w:val="24"/>
        </w:rPr>
      </w:pPr>
      <w:r>
        <w:rPr>
          <w:szCs w:val="24"/>
        </w:rPr>
        <w:t xml:space="preserve">2.  </w:t>
      </w:r>
      <w:r>
        <w:rPr>
          <w:szCs w:val="24"/>
        </w:rPr>
        <w:tab/>
        <w:t>Items which have been or are reasonably expected to be used to disrupt or interfere with the educational process may be removed from student possession.</w:t>
      </w:r>
    </w:p>
    <w:p w14:paraId="7F0A4046" w14:textId="77777777" w:rsidR="00FC3E78" w:rsidRDefault="00FC3E78" w:rsidP="00FC3E78">
      <w:pPr>
        <w:rPr>
          <w:szCs w:val="24"/>
        </w:rPr>
      </w:pPr>
    </w:p>
    <w:p w14:paraId="4750AE92" w14:textId="77777777" w:rsidR="00FC3E78" w:rsidRPr="00180FAD" w:rsidRDefault="00FC3E78" w:rsidP="00FC3E78">
      <w:pPr>
        <w:jc w:val="both"/>
        <w:rPr>
          <w:szCs w:val="24"/>
        </w:rPr>
      </w:pPr>
      <w:r w:rsidRPr="00180FAD">
        <w:rPr>
          <w:szCs w:val="24"/>
        </w:rPr>
        <w:t xml:space="preserve">The District is not responsible for </w:t>
      </w:r>
      <w:r>
        <w:rPr>
          <w:szCs w:val="24"/>
        </w:rPr>
        <w:t xml:space="preserve">the security or safety of </w:t>
      </w:r>
      <w:r w:rsidRPr="00180FAD">
        <w:rPr>
          <w:szCs w:val="24"/>
        </w:rPr>
        <w:t xml:space="preserve">personal property </w:t>
      </w:r>
      <w:r>
        <w:rPr>
          <w:szCs w:val="24"/>
        </w:rPr>
        <w:t xml:space="preserve">which employees, students, or other building users </w:t>
      </w:r>
      <w:r w:rsidRPr="00180FAD">
        <w:rPr>
          <w:szCs w:val="24"/>
        </w:rPr>
        <w:t xml:space="preserve">may bring to school.  </w:t>
      </w:r>
    </w:p>
    <w:p w14:paraId="7D45FB84" w14:textId="77777777" w:rsidR="00915D60" w:rsidRDefault="00915D60" w:rsidP="00FC3E78">
      <w:pPr>
        <w:jc w:val="both"/>
        <w:rPr>
          <w:szCs w:val="24"/>
        </w:rPr>
      </w:pPr>
    </w:p>
    <w:p w14:paraId="47F3E81E" w14:textId="77777777" w:rsidR="00C7281F" w:rsidRDefault="00C7281F" w:rsidP="00FC3E78">
      <w:pPr>
        <w:jc w:val="both"/>
        <w:rPr>
          <w:szCs w:val="24"/>
        </w:rPr>
      </w:pPr>
    </w:p>
    <w:p w14:paraId="731CA35B" w14:textId="77777777" w:rsidR="00C7281F" w:rsidRDefault="00C7281F" w:rsidP="00FC3E78">
      <w:pPr>
        <w:jc w:val="both"/>
        <w:rPr>
          <w:szCs w:val="24"/>
        </w:rPr>
      </w:pPr>
    </w:p>
    <w:p w14:paraId="2CB3DFCF" w14:textId="77777777" w:rsidR="00C7281F" w:rsidRDefault="00C7281F" w:rsidP="00FC3E78">
      <w:pPr>
        <w:jc w:val="both"/>
        <w:rPr>
          <w:szCs w:val="24"/>
        </w:rPr>
      </w:pPr>
    </w:p>
    <w:p w14:paraId="0B9DC485" w14:textId="77777777" w:rsidR="00C7281F" w:rsidRDefault="00C7281F" w:rsidP="00FC3E78">
      <w:pPr>
        <w:jc w:val="both"/>
        <w:rPr>
          <w:szCs w:val="24"/>
        </w:rPr>
      </w:pPr>
    </w:p>
    <w:p w14:paraId="3E88DE42" w14:textId="77777777" w:rsidR="00C7281F" w:rsidRDefault="00C7281F" w:rsidP="00FC3E78">
      <w:pPr>
        <w:jc w:val="both"/>
        <w:rPr>
          <w:szCs w:val="24"/>
        </w:rPr>
      </w:pPr>
    </w:p>
    <w:p w14:paraId="23C36FCE" w14:textId="77777777" w:rsidR="00C7281F" w:rsidRDefault="00C7281F" w:rsidP="00FC3E78">
      <w:pPr>
        <w:jc w:val="both"/>
        <w:rPr>
          <w:szCs w:val="24"/>
        </w:rPr>
      </w:pPr>
    </w:p>
    <w:p w14:paraId="1BA505E8" w14:textId="77777777" w:rsidR="00C7281F" w:rsidRDefault="00C7281F" w:rsidP="00FC3E78">
      <w:pPr>
        <w:jc w:val="both"/>
        <w:rPr>
          <w:szCs w:val="24"/>
        </w:rPr>
      </w:pPr>
    </w:p>
    <w:p w14:paraId="24E0677B" w14:textId="77777777" w:rsidR="00C7281F" w:rsidRDefault="00C7281F" w:rsidP="00FC3E78">
      <w:pPr>
        <w:jc w:val="both"/>
        <w:rPr>
          <w:szCs w:val="24"/>
        </w:rPr>
      </w:pPr>
    </w:p>
    <w:p w14:paraId="4FEE9720" w14:textId="77777777" w:rsidR="00C7281F" w:rsidRDefault="00C7281F" w:rsidP="00FC3E78">
      <w:pPr>
        <w:jc w:val="both"/>
        <w:rPr>
          <w:szCs w:val="24"/>
        </w:rPr>
      </w:pPr>
    </w:p>
    <w:p w14:paraId="0F287E5F" w14:textId="77777777" w:rsidR="00C7281F" w:rsidRDefault="00C7281F" w:rsidP="00FC3E78">
      <w:pPr>
        <w:jc w:val="both"/>
        <w:rPr>
          <w:szCs w:val="24"/>
        </w:rPr>
      </w:pPr>
    </w:p>
    <w:p w14:paraId="1F84AA87" w14:textId="77777777" w:rsidR="00C7281F" w:rsidRDefault="00C7281F" w:rsidP="00FC3E78">
      <w:pPr>
        <w:jc w:val="both"/>
        <w:rPr>
          <w:szCs w:val="24"/>
        </w:rPr>
      </w:pPr>
    </w:p>
    <w:p w14:paraId="3F8EB05F" w14:textId="77777777" w:rsidR="00C7281F" w:rsidRDefault="00C7281F" w:rsidP="00FC3E78">
      <w:pPr>
        <w:jc w:val="both"/>
        <w:rPr>
          <w:szCs w:val="24"/>
        </w:rPr>
      </w:pPr>
    </w:p>
    <w:p w14:paraId="6010F03F" w14:textId="77777777" w:rsidR="00C7281F" w:rsidRDefault="00C7281F" w:rsidP="00FC3E78">
      <w:pPr>
        <w:jc w:val="both"/>
        <w:rPr>
          <w:szCs w:val="24"/>
        </w:rPr>
      </w:pPr>
    </w:p>
    <w:p w14:paraId="19BC47E3" w14:textId="77777777" w:rsidR="00C7281F" w:rsidRDefault="00C7281F" w:rsidP="00FC3E78">
      <w:pPr>
        <w:jc w:val="both"/>
        <w:rPr>
          <w:szCs w:val="24"/>
        </w:rPr>
      </w:pPr>
    </w:p>
    <w:p w14:paraId="671E7BE5" w14:textId="77777777" w:rsidR="00C7281F" w:rsidRDefault="00C7281F" w:rsidP="00FC3E78">
      <w:pPr>
        <w:jc w:val="both"/>
        <w:rPr>
          <w:szCs w:val="24"/>
        </w:rPr>
      </w:pPr>
    </w:p>
    <w:p w14:paraId="00CEE70D" w14:textId="452A1962" w:rsidR="00FC3E78" w:rsidRDefault="00FC3E78" w:rsidP="00FC3E78">
      <w:pPr>
        <w:jc w:val="both"/>
        <w:rPr>
          <w:szCs w:val="24"/>
        </w:rPr>
      </w:pPr>
      <w:r w:rsidRPr="00AD2513">
        <w:rPr>
          <w:szCs w:val="24"/>
        </w:rPr>
        <w:t xml:space="preserve">Legal Reference: </w:t>
      </w:r>
      <w:r w:rsidRPr="00AD2513">
        <w:rPr>
          <w:szCs w:val="24"/>
        </w:rPr>
        <w:tab/>
      </w:r>
      <w:r>
        <w:rPr>
          <w:szCs w:val="24"/>
        </w:rPr>
        <w:t xml:space="preserve">Neb. Rev. Stat. </w:t>
      </w:r>
      <w:r w:rsidR="00D2291D">
        <w:rPr>
          <w:szCs w:val="24"/>
        </w:rPr>
        <w:t>Sec.</w:t>
      </w:r>
      <w:r>
        <w:rPr>
          <w:szCs w:val="24"/>
        </w:rPr>
        <w:t xml:space="preserve"> </w:t>
      </w:r>
      <w:r w:rsidRPr="00FC3E78">
        <w:rPr>
          <w:szCs w:val="24"/>
        </w:rPr>
        <w:t xml:space="preserve">28-1204.04 </w:t>
      </w:r>
      <w:r>
        <w:rPr>
          <w:szCs w:val="24"/>
        </w:rPr>
        <w:t>(firearms)</w:t>
      </w:r>
    </w:p>
    <w:p w14:paraId="1783F562" w14:textId="71DDE196" w:rsidR="00C7281F" w:rsidRDefault="00C7281F" w:rsidP="0009203D">
      <w:pPr>
        <w:spacing w:line="0" w:lineRule="atLeast"/>
        <w:jc w:val="both"/>
        <w:rPr>
          <w:szCs w:val="24"/>
        </w:rPr>
      </w:pPr>
    </w:p>
    <w:p w14:paraId="682422F0" w14:textId="77777777" w:rsidR="00E83B09" w:rsidRDefault="00E83B09" w:rsidP="0009203D">
      <w:pPr>
        <w:spacing w:line="0" w:lineRule="atLeast"/>
        <w:jc w:val="both"/>
        <w:rPr>
          <w:szCs w:val="24"/>
        </w:rPr>
      </w:pPr>
    </w:p>
    <w:p w14:paraId="1C828703" w14:textId="4EBE0818" w:rsidR="00B621B9" w:rsidRDefault="0009203D" w:rsidP="0009203D">
      <w:pPr>
        <w:spacing w:line="0" w:lineRule="atLeast"/>
        <w:jc w:val="both"/>
        <w:rPr>
          <w:szCs w:val="24"/>
        </w:rPr>
      </w:pPr>
      <w:r>
        <w:rPr>
          <w:szCs w:val="24"/>
        </w:rPr>
        <w:t>Date of Adoption:</w:t>
      </w:r>
      <w:r>
        <w:rPr>
          <w:szCs w:val="24"/>
        </w:rPr>
        <w:tab/>
      </w:r>
      <w:r w:rsidR="0055516F">
        <w:rPr>
          <w:szCs w:val="24"/>
        </w:rPr>
        <w:t>August 10, 2020</w:t>
      </w:r>
    </w:p>
    <w:p w14:paraId="490782FD" w14:textId="727AAF81" w:rsidR="00A5079C" w:rsidRPr="0009203D" w:rsidRDefault="00A5079C" w:rsidP="0009203D">
      <w:pPr>
        <w:spacing w:line="0" w:lineRule="atLeast"/>
        <w:jc w:val="both"/>
        <w:rPr>
          <w:szCs w:val="24"/>
        </w:rPr>
      </w:pPr>
      <w:r>
        <w:rPr>
          <w:szCs w:val="24"/>
        </w:rPr>
        <w:t xml:space="preserve">Reviewed: </w:t>
      </w:r>
      <w:r>
        <w:rPr>
          <w:szCs w:val="24"/>
        </w:rPr>
        <w:tab/>
      </w:r>
      <w:r>
        <w:rPr>
          <w:szCs w:val="24"/>
        </w:rPr>
        <w:tab/>
        <w:t>May 10, 2021</w:t>
      </w:r>
      <w:r w:rsidR="00D37BBA">
        <w:rPr>
          <w:szCs w:val="24"/>
        </w:rPr>
        <w:t>, May 9, 2022</w:t>
      </w:r>
      <w:r w:rsidR="00714644">
        <w:rPr>
          <w:szCs w:val="24"/>
        </w:rPr>
        <w:t>, May 8, 2023</w:t>
      </w:r>
      <w:r w:rsidR="005706F5">
        <w:rPr>
          <w:szCs w:val="24"/>
        </w:rPr>
        <w:t>, May 13, 2024</w:t>
      </w:r>
    </w:p>
    <w:sectPr w:rsidR="00A5079C" w:rsidRPr="0009203D" w:rsidSect="00761ECD">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D817" w14:textId="77777777" w:rsidR="00D40315" w:rsidRDefault="00D40315">
      <w:r>
        <w:separator/>
      </w:r>
    </w:p>
  </w:endnote>
  <w:endnote w:type="continuationSeparator" w:id="0">
    <w:p w14:paraId="08CA6AF4" w14:textId="77777777" w:rsidR="00D40315" w:rsidRDefault="00D40315">
      <w:r>
        <w:continuationSeparator/>
      </w:r>
    </w:p>
  </w:endnote>
  <w:endnote w:type="continuationNotice" w:id="1">
    <w:p w14:paraId="38A8C54C" w14:textId="77777777" w:rsidR="00D40315" w:rsidRDefault="00D40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9603" w14:textId="77777777" w:rsidR="0037786B" w:rsidRDefault="0037786B">
    <w:pPr>
      <w:tabs>
        <w:tab w:val="left" w:pos="0"/>
        <w:tab w:val="center" w:pos="4680"/>
        <w:tab w:val="right" w:pos="9360"/>
      </w:tabs>
      <w:spacing w:line="240" w:lineRule="exact"/>
      <w:rPr>
        <w:rFonts w:ascii="Courier" w:hAnsi="Courier"/>
        <w:sz w:val="20"/>
      </w:rPr>
    </w:pPr>
  </w:p>
  <w:p w14:paraId="761CDC76" w14:textId="77777777" w:rsidR="0037786B" w:rsidRDefault="0037786B">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C7281F">
      <w:rPr>
        <w:rStyle w:val="PageNumber"/>
        <w:noProof/>
      </w:rPr>
      <w:t>1</w:t>
    </w:r>
    <w:r>
      <w:rPr>
        <w:rStyle w:val="PageNumber"/>
      </w:rPr>
      <w:fldChar w:fldCharType="end"/>
    </w:r>
  </w:p>
  <w:p w14:paraId="4C427FDF" w14:textId="77777777" w:rsidR="0037786B" w:rsidRDefault="0037786B">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71B3" w14:textId="77777777" w:rsidR="0037786B" w:rsidRDefault="0037786B">
    <w:pPr>
      <w:tabs>
        <w:tab w:val="left" w:pos="0"/>
        <w:tab w:val="center" w:pos="4680"/>
        <w:tab w:val="right" w:pos="9360"/>
      </w:tabs>
      <w:spacing w:line="240" w:lineRule="exact"/>
      <w:rPr>
        <w:rFonts w:ascii="Courier" w:hAnsi="Courier"/>
        <w:sz w:val="20"/>
      </w:rPr>
    </w:pPr>
  </w:p>
  <w:p w14:paraId="57409959" w14:textId="77777777" w:rsidR="0037786B" w:rsidRDefault="0037786B">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D37BBA">
      <w:rPr>
        <w:rStyle w:val="PageNumber"/>
        <w:noProof/>
      </w:rPr>
      <w:t>2</w:t>
    </w:r>
    <w:r>
      <w:rPr>
        <w:rStyle w:val="PageNumber"/>
      </w:rPr>
      <w:fldChar w:fldCharType="end"/>
    </w:r>
  </w:p>
  <w:p w14:paraId="6447C372" w14:textId="77777777" w:rsidR="0037786B" w:rsidRDefault="0037786B">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9F62" w14:textId="77777777" w:rsidR="00D40315" w:rsidRDefault="00D40315">
      <w:r>
        <w:separator/>
      </w:r>
    </w:p>
  </w:footnote>
  <w:footnote w:type="continuationSeparator" w:id="0">
    <w:p w14:paraId="4AC3C7C1" w14:textId="77777777" w:rsidR="00D40315" w:rsidRDefault="00D40315">
      <w:r>
        <w:continuationSeparator/>
      </w:r>
    </w:p>
  </w:footnote>
  <w:footnote w:type="continuationNotice" w:id="1">
    <w:p w14:paraId="648E832E" w14:textId="77777777" w:rsidR="00D40315" w:rsidRDefault="00D40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34CA" w14:textId="77777777" w:rsidR="0037786B" w:rsidRDefault="0037786B">
    <w:pPr>
      <w:tabs>
        <w:tab w:val="left" w:pos="0"/>
        <w:tab w:val="center" w:pos="4680"/>
        <w:tab w:val="right" w:pos="9360"/>
      </w:tabs>
      <w:rPr>
        <w:rFonts w:ascii="Courier" w:hAnsi="Courier"/>
        <w:sz w:val="20"/>
      </w:rPr>
    </w:pPr>
    <w:r>
      <w:t>Article 5</w:t>
    </w:r>
    <w:r>
      <w:tab/>
    </w:r>
    <w:r>
      <w:rPr>
        <w:b/>
      </w:rPr>
      <w:t>STUDENTS</w:t>
    </w:r>
    <w:r>
      <w:tab/>
      <w:t>Policy No. 5406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8A35" w14:textId="77777777" w:rsidR="0037786B" w:rsidRDefault="0037786B">
    <w:pPr>
      <w:tabs>
        <w:tab w:val="left" w:pos="0"/>
        <w:tab w:val="center" w:pos="4680"/>
        <w:tab w:val="right" w:pos="9360"/>
      </w:tabs>
      <w:rPr>
        <w:rFonts w:ascii="Courier" w:hAnsi="Courier"/>
        <w:sz w:val="20"/>
      </w:rPr>
    </w:pPr>
    <w:r>
      <w:t>Article 5</w:t>
    </w:r>
    <w:r>
      <w:tab/>
    </w:r>
    <w:r>
      <w:rPr>
        <w:b/>
      </w:rPr>
      <w:t>STUDENTS</w:t>
    </w:r>
    <w:r>
      <w:tab/>
      <w:t>Policy No. 5406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F1692"/>
    <w:multiLevelType w:val="hybridMultilevel"/>
    <w:tmpl w:val="DDC0918C"/>
    <w:lvl w:ilvl="0" w:tplc="69C4E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17BF4"/>
    <w:multiLevelType w:val="hybridMultilevel"/>
    <w:tmpl w:val="E1CCD88A"/>
    <w:lvl w:ilvl="0" w:tplc="D0ECA30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709383733">
    <w:abstractNumId w:val="1"/>
  </w:num>
  <w:num w:numId="2" w16cid:durableId="27263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50"/>
    <w:rsid w:val="000076BD"/>
    <w:rsid w:val="0003290F"/>
    <w:rsid w:val="00064F7F"/>
    <w:rsid w:val="00071D43"/>
    <w:rsid w:val="00083E7C"/>
    <w:rsid w:val="0009203D"/>
    <w:rsid w:val="0009590E"/>
    <w:rsid w:val="000A00A5"/>
    <w:rsid w:val="000B606A"/>
    <w:rsid w:val="000D73A3"/>
    <w:rsid w:val="00110306"/>
    <w:rsid w:val="00172F5F"/>
    <w:rsid w:val="00174550"/>
    <w:rsid w:val="001817A8"/>
    <w:rsid w:val="00246F4A"/>
    <w:rsid w:val="002B6C01"/>
    <w:rsid w:val="002D11F3"/>
    <w:rsid w:val="0032626F"/>
    <w:rsid w:val="003354FE"/>
    <w:rsid w:val="00342267"/>
    <w:rsid w:val="0037786B"/>
    <w:rsid w:val="003B0179"/>
    <w:rsid w:val="0040662A"/>
    <w:rsid w:val="00410A31"/>
    <w:rsid w:val="004A5CDC"/>
    <w:rsid w:val="004D15DF"/>
    <w:rsid w:val="00503847"/>
    <w:rsid w:val="00522DF0"/>
    <w:rsid w:val="0054285F"/>
    <w:rsid w:val="0055516F"/>
    <w:rsid w:val="005706F5"/>
    <w:rsid w:val="006F527C"/>
    <w:rsid w:val="007056B5"/>
    <w:rsid w:val="00714644"/>
    <w:rsid w:val="007537EA"/>
    <w:rsid w:val="00761ECD"/>
    <w:rsid w:val="00796982"/>
    <w:rsid w:val="007A2B78"/>
    <w:rsid w:val="00847C4C"/>
    <w:rsid w:val="00897C9A"/>
    <w:rsid w:val="00897F52"/>
    <w:rsid w:val="008B73F5"/>
    <w:rsid w:val="008C21C0"/>
    <w:rsid w:val="00915D60"/>
    <w:rsid w:val="009360BC"/>
    <w:rsid w:val="009460C0"/>
    <w:rsid w:val="00986EBA"/>
    <w:rsid w:val="0099666E"/>
    <w:rsid w:val="009B0602"/>
    <w:rsid w:val="00A5079C"/>
    <w:rsid w:val="00A5769F"/>
    <w:rsid w:val="00AD2C51"/>
    <w:rsid w:val="00AE7289"/>
    <w:rsid w:val="00B3763A"/>
    <w:rsid w:val="00B621B9"/>
    <w:rsid w:val="00BB4785"/>
    <w:rsid w:val="00C344D0"/>
    <w:rsid w:val="00C433A7"/>
    <w:rsid w:val="00C7281F"/>
    <w:rsid w:val="00C86B75"/>
    <w:rsid w:val="00D2291D"/>
    <w:rsid w:val="00D37BBA"/>
    <w:rsid w:val="00D40315"/>
    <w:rsid w:val="00D75F84"/>
    <w:rsid w:val="00DC53FC"/>
    <w:rsid w:val="00E83B09"/>
    <w:rsid w:val="00F177CC"/>
    <w:rsid w:val="00F23E63"/>
    <w:rsid w:val="00FC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546CF"/>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CDC"/>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4A5CDC"/>
    <w:pPr>
      <w:tabs>
        <w:tab w:val="center" w:pos="4320"/>
        <w:tab w:val="right" w:pos="8640"/>
      </w:tabs>
    </w:pPr>
  </w:style>
  <w:style w:type="character" w:styleId="PageNumber">
    <w:name w:val="page number"/>
    <w:basedOn w:val="DefaultParagraphFont"/>
    <w:rsid w:val="004A5CDC"/>
  </w:style>
  <w:style w:type="paragraph" w:styleId="ListParagraph">
    <w:name w:val="List Paragraph"/>
    <w:basedOn w:val="Normal"/>
    <w:uiPriority w:val="34"/>
    <w:qFormat/>
    <w:rsid w:val="003422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056">
      <w:bodyDiv w:val="1"/>
      <w:marLeft w:val="0"/>
      <w:marRight w:val="0"/>
      <w:marTop w:val="0"/>
      <w:marBottom w:val="0"/>
      <w:divBdr>
        <w:top w:val="none" w:sz="0" w:space="0" w:color="auto"/>
        <w:left w:val="none" w:sz="0" w:space="0" w:color="auto"/>
        <w:bottom w:val="none" w:sz="0" w:space="0" w:color="auto"/>
        <w:right w:val="none" w:sz="0" w:space="0" w:color="auto"/>
      </w:divBdr>
    </w:div>
    <w:div w:id="7783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413</Lines>
  <Paragraphs>340</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Barb Baker</cp:lastModifiedBy>
  <cp:revision>2</cp:revision>
  <cp:lastPrinted>2023-05-26T18:40:00Z</cp:lastPrinted>
  <dcterms:created xsi:type="dcterms:W3CDTF">2024-05-28T19:47:00Z</dcterms:created>
  <dcterms:modified xsi:type="dcterms:W3CDTF">2024-05-28T19:47:00Z</dcterms:modified>
</cp:coreProperties>
</file>