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78FB3" w14:textId="30C8E94E" w:rsidR="008457DF" w:rsidRDefault="00E51112">
      <w:pPr>
        <w:tabs>
          <w:tab w:val="center" w:pos="4690"/>
          <w:tab w:val="right" w:pos="9431"/>
        </w:tabs>
        <w:spacing w:after="203"/>
        <w:ind w:left="-5" w:firstLine="0"/>
      </w:pPr>
      <w:r>
        <w:t xml:space="preserve">Article 5  </w:t>
      </w:r>
      <w:r>
        <w:tab/>
      </w:r>
      <w:r>
        <w:rPr>
          <w:b/>
        </w:rPr>
        <w:t>PERSONNEL</w:t>
      </w:r>
      <w:r>
        <w:t xml:space="preserve">  </w:t>
      </w:r>
      <w:r>
        <w:tab/>
        <w:t xml:space="preserve">Policy 5106 </w:t>
      </w:r>
      <w:r>
        <w:rPr>
          <w:sz w:val="20"/>
        </w:rPr>
        <w:t xml:space="preserve"> </w:t>
      </w:r>
    </w:p>
    <w:p w14:paraId="31B0AFE7" w14:textId="77777777" w:rsidR="008457DF" w:rsidRDefault="00E51112">
      <w:pPr>
        <w:spacing w:line="259" w:lineRule="auto"/>
        <w:ind w:left="5" w:right="1637"/>
      </w:pPr>
      <w:r>
        <w:rPr>
          <w:u w:val="single" w:color="000000"/>
        </w:rPr>
        <w:t>Students</w:t>
      </w:r>
      <w:r>
        <w:t xml:space="preserve"> </w:t>
      </w:r>
    </w:p>
    <w:p w14:paraId="6258FDA5" w14:textId="77777777" w:rsidR="008457DF" w:rsidRDefault="00E51112">
      <w:pPr>
        <w:spacing w:line="259" w:lineRule="auto"/>
        <w:ind w:left="10" w:right="1637" w:firstLine="0"/>
      </w:pPr>
      <w:r>
        <w:t xml:space="preserve"> </w:t>
      </w:r>
    </w:p>
    <w:p w14:paraId="0B077CC9" w14:textId="77777777" w:rsidR="008457DF" w:rsidRDefault="00E51112">
      <w:pPr>
        <w:spacing w:line="259" w:lineRule="auto"/>
        <w:ind w:left="5" w:right="1637"/>
      </w:pPr>
      <w:r>
        <w:rPr>
          <w:u w:val="single" w:color="000000"/>
        </w:rPr>
        <w:t>Student Personal Electronic Devices</w:t>
      </w:r>
      <w:r>
        <w:t xml:space="preserve">  </w:t>
      </w:r>
    </w:p>
    <w:p w14:paraId="394AD654" w14:textId="58B47714" w:rsidR="008457DF" w:rsidRPr="00AB55A0" w:rsidRDefault="008457DF" w:rsidP="00AB55A0">
      <w:pPr>
        <w:snapToGrid w:val="0"/>
        <w:spacing w:line="240" w:lineRule="auto"/>
        <w:ind w:left="0" w:right="1637" w:firstLine="0"/>
        <w:rPr>
          <w:sz w:val="10"/>
          <w:szCs w:val="10"/>
        </w:rPr>
      </w:pPr>
    </w:p>
    <w:p w14:paraId="070D2DE9" w14:textId="6EC91B21" w:rsidR="008457DF" w:rsidRDefault="00AB55A0" w:rsidP="00AB55A0">
      <w:pPr>
        <w:snapToGrid w:val="0"/>
        <w:spacing w:line="240" w:lineRule="auto"/>
      </w:pPr>
      <w:r>
        <w:rPr>
          <w:b/>
        </w:rPr>
        <w:t xml:space="preserve">                      </w:t>
      </w:r>
    </w:p>
    <w:p w14:paraId="04B05583" w14:textId="1B27D0E7" w:rsidR="00AB55A0" w:rsidRDefault="00AB55A0">
      <w:pPr>
        <w:spacing w:line="259" w:lineRule="auto"/>
        <w:jc w:val="center"/>
        <w:rPr>
          <w:b/>
        </w:rPr>
      </w:pPr>
      <w:r>
        <w:rPr>
          <w:b/>
        </w:rPr>
        <w:t>Plattsmouth Community Schools</w:t>
      </w:r>
    </w:p>
    <w:p w14:paraId="1FA6EB82" w14:textId="331D436C" w:rsidR="008457DF" w:rsidRDefault="00E51112">
      <w:pPr>
        <w:spacing w:line="259" w:lineRule="auto"/>
        <w:jc w:val="center"/>
      </w:pPr>
      <w:r>
        <w:rPr>
          <w:b/>
        </w:rPr>
        <w:t xml:space="preserve">Student Personal Electronic Devices </w:t>
      </w:r>
    </w:p>
    <w:p w14:paraId="61A5A5FA" w14:textId="77777777" w:rsidR="008457DF" w:rsidRDefault="00E51112">
      <w:pPr>
        <w:spacing w:line="259" w:lineRule="auto"/>
        <w:jc w:val="center"/>
      </w:pPr>
      <w:r>
        <w:rPr>
          <w:b/>
        </w:rPr>
        <w:t xml:space="preserve">(i.e. Cell phones, headphones, earbuds, smartwatches, etc.) </w:t>
      </w:r>
    </w:p>
    <w:p w14:paraId="2ADD5A2A" w14:textId="77777777" w:rsidR="008457DF" w:rsidRDefault="00E51112">
      <w:pPr>
        <w:spacing w:line="259" w:lineRule="auto"/>
        <w:ind w:left="10" w:firstLine="0"/>
      </w:pPr>
      <w:r>
        <w:t xml:space="preserve"> </w:t>
      </w:r>
    </w:p>
    <w:p w14:paraId="08D8B7C8" w14:textId="400B58EB" w:rsidR="008457DF" w:rsidRDefault="00E51112">
      <w:pPr>
        <w:ind w:left="5"/>
      </w:pPr>
      <w:r>
        <w:t xml:space="preserve">These guidelines and procedures are being implemented to help maximize instructional time, reduce the number of outside distractions for students during the school day, standardize communication, and enhance student and staff safety.  </w:t>
      </w:r>
    </w:p>
    <w:p w14:paraId="7D0F21CF" w14:textId="77777777" w:rsidR="008457DF" w:rsidRDefault="00E51112">
      <w:pPr>
        <w:spacing w:line="259" w:lineRule="auto"/>
        <w:ind w:left="70" w:firstLine="0"/>
        <w:jc w:val="center"/>
      </w:pPr>
      <w:r>
        <w:t xml:space="preserve"> </w:t>
      </w:r>
    </w:p>
    <w:p w14:paraId="4890FE35" w14:textId="3AE4E63D" w:rsidR="008457DF" w:rsidRDefault="00E51112">
      <w:pPr>
        <w:spacing w:after="120" w:line="259" w:lineRule="auto"/>
        <w:ind w:left="5"/>
      </w:pPr>
      <w:r>
        <w:rPr>
          <w:b/>
        </w:rPr>
        <w:t>Plattsmouth Elementary School</w:t>
      </w:r>
      <w:r w:rsidR="001C3FD7">
        <w:rPr>
          <w:b/>
        </w:rPr>
        <w:t xml:space="preserve"> (K-4), </w:t>
      </w:r>
      <w:r>
        <w:rPr>
          <w:b/>
        </w:rPr>
        <w:t>Middle School</w:t>
      </w:r>
      <w:r>
        <w:t xml:space="preserve"> </w:t>
      </w:r>
      <w:r>
        <w:rPr>
          <w:b/>
        </w:rPr>
        <w:t>(</w:t>
      </w:r>
      <w:r w:rsidR="001C3FD7">
        <w:rPr>
          <w:b/>
        </w:rPr>
        <w:t>5</w:t>
      </w:r>
      <w:r>
        <w:rPr>
          <w:b/>
        </w:rPr>
        <w:t>-8)</w:t>
      </w:r>
      <w:r w:rsidR="001C3FD7">
        <w:rPr>
          <w:b/>
        </w:rPr>
        <w:t xml:space="preserve"> and High School (9-12)</w:t>
      </w:r>
      <w:r>
        <w:rPr>
          <w:b/>
        </w:rPr>
        <w:t>:</w:t>
      </w:r>
      <w:r>
        <w:t xml:space="preserve"> </w:t>
      </w:r>
    </w:p>
    <w:p w14:paraId="7D750267" w14:textId="7F87C7B9" w:rsidR="008457DF" w:rsidRDefault="00E51112">
      <w:pPr>
        <w:spacing w:after="154" w:line="240" w:lineRule="auto"/>
        <w:ind w:left="5"/>
      </w:pPr>
      <w:r>
        <w:rPr>
          <w:color w:val="333333"/>
        </w:rPr>
        <w:t>The expectation is that all elementary school students and middle school will keep personal electronic devices turned off or on silent in their lockers (MS</w:t>
      </w:r>
      <w:r w:rsidR="001C3FD7">
        <w:rPr>
          <w:color w:val="333333"/>
        </w:rPr>
        <w:t xml:space="preserve"> and HS</w:t>
      </w:r>
      <w:r>
        <w:rPr>
          <w:color w:val="333333"/>
        </w:rPr>
        <w:t xml:space="preserve">) or other designated area (ES). </w:t>
      </w:r>
    </w:p>
    <w:p w14:paraId="0CEA30BE" w14:textId="77777777" w:rsidR="008457DF" w:rsidRDefault="00E51112">
      <w:pPr>
        <w:numPr>
          <w:ilvl w:val="0"/>
          <w:numId w:val="1"/>
        </w:numPr>
        <w:spacing w:after="154" w:line="240" w:lineRule="auto"/>
        <w:ind w:hanging="205"/>
      </w:pPr>
      <w:r w:rsidRPr="00AB55A0">
        <w:rPr>
          <w:color w:val="333333"/>
          <w:u w:val="single"/>
        </w:rPr>
        <w:t>First offense</w:t>
      </w:r>
      <w:r>
        <w:rPr>
          <w:color w:val="333333"/>
        </w:rPr>
        <w:t xml:space="preserve">: Phone (or other electronic device) is brought to the office by your teacher. You may pick it up at the end of the day. </w:t>
      </w:r>
    </w:p>
    <w:p w14:paraId="0F5C9E27" w14:textId="0EE915B4" w:rsidR="008457DF" w:rsidRDefault="00E51112">
      <w:pPr>
        <w:numPr>
          <w:ilvl w:val="0"/>
          <w:numId w:val="1"/>
        </w:numPr>
        <w:spacing w:after="153" w:line="240" w:lineRule="auto"/>
        <w:ind w:hanging="205"/>
      </w:pPr>
      <w:r w:rsidRPr="00AB55A0">
        <w:rPr>
          <w:color w:val="333333"/>
          <w:u w:val="single"/>
        </w:rPr>
        <w:t>Second offense</w:t>
      </w:r>
      <w:r>
        <w:rPr>
          <w:color w:val="333333"/>
        </w:rPr>
        <w:t>: Phone</w:t>
      </w:r>
      <w:r w:rsidR="00CD3A77">
        <w:rPr>
          <w:color w:val="333333"/>
        </w:rPr>
        <w:t xml:space="preserve"> (or other electronic device)</w:t>
      </w:r>
      <w:r>
        <w:rPr>
          <w:color w:val="333333"/>
        </w:rPr>
        <w:t xml:space="preserve"> is brought to the office by your teacher. Your parent/guardian will pick it up. </w:t>
      </w:r>
    </w:p>
    <w:p w14:paraId="434F2EA3" w14:textId="0A94AE86" w:rsidR="008457DF" w:rsidRDefault="00E51112" w:rsidP="00AB55A0">
      <w:pPr>
        <w:numPr>
          <w:ilvl w:val="0"/>
          <w:numId w:val="1"/>
        </w:numPr>
        <w:spacing w:after="149" w:line="240" w:lineRule="auto"/>
        <w:ind w:hanging="205"/>
      </w:pPr>
      <w:r w:rsidRPr="00AB55A0">
        <w:rPr>
          <w:color w:val="333333"/>
          <w:u w:val="single"/>
        </w:rPr>
        <w:t>Third offense</w:t>
      </w:r>
      <w:r>
        <w:rPr>
          <w:color w:val="333333"/>
        </w:rPr>
        <w:t>: Phone</w:t>
      </w:r>
      <w:r w:rsidR="00CD3A77">
        <w:rPr>
          <w:color w:val="333333"/>
        </w:rPr>
        <w:t xml:space="preserve"> (or other electronic device)</w:t>
      </w:r>
      <w:r>
        <w:rPr>
          <w:color w:val="333333"/>
        </w:rPr>
        <w:t xml:space="preserve"> is brought to the office by your teacher. Your parent/guardians will pick it u</w:t>
      </w:r>
      <w:r w:rsidR="001C3FD7">
        <w:rPr>
          <w:color w:val="333333"/>
        </w:rPr>
        <w:t>p</w:t>
      </w:r>
      <w:r>
        <w:rPr>
          <w:color w:val="333333"/>
        </w:rPr>
        <w:t>. YOU MAY NOT BRING YOUR PHONE TO SCHOOL FOR 30 DAYS or turn it into the office each day</w:t>
      </w:r>
      <w:r w:rsidR="001C3FD7">
        <w:rPr>
          <w:color w:val="333333"/>
        </w:rPr>
        <w:t xml:space="preserve"> for a period of 30 days</w:t>
      </w:r>
      <w:r>
        <w:rPr>
          <w:color w:val="333333"/>
        </w:rPr>
        <w:t xml:space="preserve">. </w:t>
      </w:r>
    </w:p>
    <w:p w14:paraId="0758E5EE" w14:textId="5DAD057E" w:rsidR="001C3FD7" w:rsidRPr="001C3FD7" w:rsidRDefault="001C3FD7" w:rsidP="001C3FD7">
      <w:pPr>
        <w:numPr>
          <w:ilvl w:val="0"/>
          <w:numId w:val="1"/>
        </w:numPr>
        <w:spacing w:after="3" w:line="240" w:lineRule="auto"/>
        <w:ind w:hanging="205"/>
      </w:pPr>
      <w:r>
        <w:t>High school students are allowed to use their electronic devices during lunch unless otherwise directed by administration.</w:t>
      </w:r>
    </w:p>
    <w:p w14:paraId="4FBCF530" w14:textId="1705F008" w:rsidR="008457DF" w:rsidRDefault="00E51112">
      <w:pPr>
        <w:numPr>
          <w:ilvl w:val="0"/>
          <w:numId w:val="1"/>
        </w:numPr>
        <w:spacing w:after="3" w:line="240" w:lineRule="auto"/>
        <w:ind w:hanging="205"/>
      </w:pPr>
      <w:r>
        <w:rPr>
          <w:color w:val="333333"/>
        </w:rPr>
        <w:t xml:space="preserve">It is recommended that these devices stay at home as the school is not responsible for the loss of personal items brought to school. </w:t>
      </w:r>
    </w:p>
    <w:p w14:paraId="479D5812" w14:textId="0BAAB745" w:rsidR="008457DF" w:rsidRDefault="00E51112" w:rsidP="001C3FD7">
      <w:pPr>
        <w:numPr>
          <w:ilvl w:val="0"/>
          <w:numId w:val="1"/>
        </w:numPr>
        <w:spacing w:after="3" w:line="240" w:lineRule="auto"/>
        <w:ind w:hanging="205"/>
      </w:pPr>
      <w:r>
        <w:rPr>
          <w:color w:val="333333"/>
        </w:rPr>
        <w:t xml:space="preserve">Parents or guardians who need to communicate immediate information with their student during </w:t>
      </w:r>
      <w:r w:rsidR="001C3FD7">
        <w:rPr>
          <w:color w:val="333333"/>
        </w:rPr>
        <w:t>school hours can continue to contact the school office and a message will be shared with the student as soon as possible.</w:t>
      </w:r>
      <w:r>
        <w:t xml:space="preserve"> </w:t>
      </w:r>
    </w:p>
    <w:p w14:paraId="7A488AAB" w14:textId="0C1F18B1" w:rsidR="008457DF" w:rsidRDefault="00E51112">
      <w:pPr>
        <w:numPr>
          <w:ilvl w:val="0"/>
          <w:numId w:val="1"/>
        </w:numPr>
        <w:ind w:hanging="205"/>
      </w:pPr>
      <w:r>
        <w:t xml:space="preserve">All personal electronic devices must be out of sight or placed in the designated area and completely silenced or powered off during the instructional period (unless given permission by the teacher or it is required as part of the student’s individualized education plan (i.e. IEP, 504, MTSS plan, health plan, etc. This includes all classrooms, library, gym, locker room, fitness center, auditorium, music room, etc. </w:t>
      </w:r>
      <w:r w:rsidR="00CD3A77">
        <w:t>).</w:t>
      </w:r>
    </w:p>
    <w:p w14:paraId="08A55B62" w14:textId="242E23A0" w:rsidR="00AB55A0" w:rsidRDefault="00E51112" w:rsidP="00AB55A0">
      <w:pPr>
        <w:numPr>
          <w:ilvl w:val="0"/>
          <w:numId w:val="1"/>
        </w:numPr>
        <w:ind w:hanging="205"/>
      </w:pPr>
      <w:r>
        <w:t xml:space="preserve">Smartwatches may be worn, but cannot be used for communication purposes. If a violation occurs with a smartwatch, students will be asked to remove them to follow the </w:t>
      </w:r>
      <w:r w:rsidR="00CD3A77">
        <w:t>personal electronic</w:t>
      </w:r>
      <w:r>
        <w:t xml:space="preserve"> device procedures. </w:t>
      </w:r>
    </w:p>
    <w:p w14:paraId="414CCC9B" w14:textId="77777777" w:rsidR="00AB55A0" w:rsidRDefault="00E51112" w:rsidP="00D43E05">
      <w:pPr>
        <w:pStyle w:val="ListParagraph"/>
        <w:numPr>
          <w:ilvl w:val="0"/>
          <w:numId w:val="5"/>
        </w:numPr>
        <w:spacing w:line="247" w:lineRule="auto"/>
        <w:ind w:left="187" w:hanging="187"/>
      </w:pPr>
      <w:r>
        <w:t>Earbuds and headphones will not be allowed in the classroom unless it is required as part of the</w:t>
      </w:r>
      <w:r w:rsidR="00AB55A0">
        <w:t xml:space="preserve"> instructional activities and/or the student’s individualized education plan (i.e. IEP, 504, MTSS plan, health plan, etc.).</w:t>
      </w:r>
    </w:p>
    <w:p w14:paraId="732040EA" w14:textId="4F1B877E" w:rsidR="001C3FD7" w:rsidRDefault="00AB55A0" w:rsidP="00D43E05">
      <w:pPr>
        <w:numPr>
          <w:ilvl w:val="0"/>
          <w:numId w:val="5"/>
        </w:numPr>
        <w:spacing w:line="247" w:lineRule="auto"/>
        <w:ind w:left="187" w:hanging="187"/>
      </w:pPr>
      <w:r>
        <w:t xml:space="preserve">If earbuds or headphones are worn before school, after school, or during lunch, only one earbud may be worn due to safety concerns.  </w:t>
      </w:r>
    </w:p>
    <w:p w14:paraId="0EBAD7CA" w14:textId="77777777" w:rsidR="001C3FD7" w:rsidRDefault="001C3FD7">
      <w:pPr>
        <w:spacing w:line="259" w:lineRule="auto"/>
        <w:ind w:left="0" w:right="50" w:firstLine="0"/>
        <w:jc w:val="center"/>
      </w:pPr>
    </w:p>
    <w:p w14:paraId="4B7BD4FC" w14:textId="77777777" w:rsidR="00AB55A0" w:rsidRDefault="00AB55A0">
      <w:pPr>
        <w:spacing w:line="259" w:lineRule="auto"/>
        <w:ind w:left="0" w:right="50" w:firstLine="0"/>
        <w:jc w:val="center"/>
      </w:pPr>
    </w:p>
    <w:p w14:paraId="243213E3" w14:textId="17F2A3B3" w:rsidR="008457DF" w:rsidRDefault="00E51112">
      <w:pPr>
        <w:tabs>
          <w:tab w:val="center" w:pos="4690"/>
          <w:tab w:val="right" w:pos="9431"/>
        </w:tabs>
        <w:spacing w:after="198"/>
        <w:ind w:left="-5" w:firstLine="0"/>
      </w:pPr>
      <w:r>
        <w:t xml:space="preserve">Article 5  </w:t>
      </w:r>
      <w:r>
        <w:tab/>
      </w:r>
      <w:r>
        <w:rPr>
          <w:b/>
        </w:rPr>
        <w:t>PERSONNEL</w:t>
      </w:r>
      <w:r>
        <w:t xml:space="preserve">  </w:t>
      </w:r>
      <w:r>
        <w:tab/>
        <w:t xml:space="preserve">Policy 5106 </w:t>
      </w:r>
      <w:r>
        <w:rPr>
          <w:sz w:val="20"/>
        </w:rPr>
        <w:t xml:space="preserve"> </w:t>
      </w:r>
    </w:p>
    <w:p w14:paraId="6ACE625A" w14:textId="5E464EC7" w:rsidR="00CD3A77" w:rsidRDefault="00E51112" w:rsidP="00AB55A0">
      <w:pPr>
        <w:pStyle w:val="ListParagraph"/>
        <w:numPr>
          <w:ilvl w:val="0"/>
          <w:numId w:val="3"/>
        </w:numPr>
        <w:ind w:left="270" w:right="1118" w:hanging="270"/>
      </w:pPr>
      <w:r>
        <w:t xml:space="preserve">Please note: If the student does not comply with this request and refuses to turn over the device, this interaction becomes a student disciplinary issue for refusal to comply and not following directions. Consequences for refusal to comply and not following directions will be administered in alignment with Policy 5101 Student Discipline. </w:t>
      </w:r>
    </w:p>
    <w:p w14:paraId="78E7F0A4" w14:textId="32C0DFF4" w:rsidR="008457DF" w:rsidRDefault="00E51112" w:rsidP="00AB55A0">
      <w:pPr>
        <w:pStyle w:val="ListParagraph"/>
        <w:numPr>
          <w:ilvl w:val="0"/>
          <w:numId w:val="4"/>
        </w:numPr>
        <w:ind w:left="270" w:right="1118" w:hanging="270"/>
      </w:pPr>
      <w:r>
        <w:t xml:space="preserve">The teacher will contact the office and the device will be held in the main office for the remainder of the day and the incident will be logged as cell phone misuse. </w:t>
      </w:r>
    </w:p>
    <w:p w14:paraId="7507BE02" w14:textId="77777777" w:rsidR="008457DF" w:rsidRDefault="00E51112">
      <w:pPr>
        <w:numPr>
          <w:ilvl w:val="0"/>
          <w:numId w:val="2"/>
        </w:numPr>
      </w:pPr>
      <w:r>
        <w:t xml:space="preserve">Students who need to contact parents/guardians for emergency reasons during the school day may request to use the phone in the school office. </w:t>
      </w:r>
    </w:p>
    <w:p w14:paraId="45114B49" w14:textId="21761BF4" w:rsidR="008457DF" w:rsidRDefault="00E51112">
      <w:pPr>
        <w:numPr>
          <w:ilvl w:val="0"/>
          <w:numId w:val="2"/>
        </w:numPr>
      </w:pPr>
      <w:r>
        <w:t>Parents/guardians who need to communicate immediate information with their student during school hours may contact the school office and a message will be shared with the student as soon as possible.</w:t>
      </w:r>
    </w:p>
    <w:p w14:paraId="6D6501C5" w14:textId="77777777" w:rsidR="00D43E05" w:rsidRDefault="00D43E05" w:rsidP="00D43E05"/>
    <w:p w14:paraId="7A605F9C" w14:textId="464ED34F" w:rsidR="00D43E05" w:rsidRDefault="00D43E05" w:rsidP="00D43E05">
      <w:r>
        <w:t>Adopted: July 15, 2024</w:t>
      </w:r>
    </w:p>
    <w:p w14:paraId="43821366" w14:textId="3D43A8E4" w:rsidR="008457DF" w:rsidRDefault="008457DF">
      <w:pPr>
        <w:spacing w:line="259" w:lineRule="auto"/>
        <w:ind w:left="10" w:firstLine="0"/>
      </w:pPr>
    </w:p>
    <w:sectPr w:rsidR="008457DF">
      <w:footerReference w:type="default" r:id="rId7"/>
      <w:pgSz w:w="12240" w:h="15840"/>
      <w:pgMar w:top="737" w:right="1379" w:bottom="560" w:left="14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22FAB" w14:textId="77777777" w:rsidR="000670A6" w:rsidRDefault="000670A6" w:rsidP="00AB55A0">
      <w:pPr>
        <w:spacing w:line="240" w:lineRule="auto"/>
      </w:pPr>
      <w:r>
        <w:separator/>
      </w:r>
    </w:p>
  </w:endnote>
  <w:endnote w:type="continuationSeparator" w:id="0">
    <w:p w14:paraId="70F73A48" w14:textId="77777777" w:rsidR="000670A6" w:rsidRDefault="000670A6" w:rsidP="00AB5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4952D" w14:textId="2F510F91" w:rsidR="00AB55A0" w:rsidRPr="00AB55A0" w:rsidRDefault="00AB55A0" w:rsidP="00AB55A0">
    <w:pPr>
      <w:pStyle w:val="Footer"/>
      <w:jc w:val="center"/>
      <w:rPr>
        <w:sz w:val="20"/>
        <w:szCs w:val="20"/>
      </w:rPr>
    </w:pPr>
    <w:r w:rsidRPr="00AB55A0">
      <w:rPr>
        <w:kern w:val="0"/>
        <w:sz w:val="20"/>
        <w:szCs w:val="20"/>
      </w:rPr>
      <w:t xml:space="preserve">Page </w:t>
    </w:r>
    <w:r w:rsidRPr="00AB55A0">
      <w:rPr>
        <w:kern w:val="0"/>
        <w:sz w:val="20"/>
        <w:szCs w:val="20"/>
      </w:rPr>
      <w:fldChar w:fldCharType="begin"/>
    </w:r>
    <w:r w:rsidRPr="00AB55A0">
      <w:rPr>
        <w:kern w:val="0"/>
        <w:sz w:val="20"/>
        <w:szCs w:val="20"/>
      </w:rPr>
      <w:instrText xml:space="preserve"> PAGE </w:instrText>
    </w:r>
    <w:r w:rsidRPr="00AB55A0">
      <w:rPr>
        <w:kern w:val="0"/>
        <w:sz w:val="20"/>
        <w:szCs w:val="20"/>
      </w:rPr>
      <w:fldChar w:fldCharType="separate"/>
    </w:r>
    <w:r w:rsidRPr="00AB55A0">
      <w:rPr>
        <w:noProof/>
        <w:kern w:val="0"/>
        <w:sz w:val="20"/>
        <w:szCs w:val="20"/>
      </w:rPr>
      <w:t>1</w:t>
    </w:r>
    <w:r w:rsidRPr="00AB55A0">
      <w:rPr>
        <w:kern w:val="0"/>
        <w:sz w:val="20"/>
        <w:szCs w:val="20"/>
      </w:rPr>
      <w:fldChar w:fldCharType="end"/>
    </w:r>
    <w:r w:rsidRPr="00AB55A0">
      <w:rPr>
        <w:kern w:val="0"/>
        <w:sz w:val="20"/>
        <w:szCs w:val="20"/>
      </w:rPr>
      <w:t xml:space="preserve"> of </w:t>
    </w:r>
    <w:r w:rsidRPr="00AB55A0">
      <w:rPr>
        <w:kern w:val="0"/>
        <w:sz w:val="20"/>
        <w:szCs w:val="20"/>
      </w:rPr>
      <w:fldChar w:fldCharType="begin"/>
    </w:r>
    <w:r w:rsidRPr="00AB55A0">
      <w:rPr>
        <w:kern w:val="0"/>
        <w:sz w:val="20"/>
        <w:szCs w:val="20"/>
      </w:rPr>
      <w:instrText xml:space="preserve"> NUMPAGES </w:instrText>
    </w:r>
    <w:r w:rsidRPr="00AB55A0">
      <w:rPr>
        <w:kern w:val="0"/>
        <w:sz w:val="20"/>
        <w:szCs w:val="20"/>
      </w:rPr>
      <w:fldChar w:fldCharType="separate"/>
    </w:r>
    <w:r w:rsidRPr="00AB55A0">
      <w:rPr>
        <w:noProof/>
        <w:kern w:val="0"/>
        <w:sz w:val="20"/>
        <w:szCs w:val="20"/>
      </w:rPr>
      <w:t>2</w:t>
    </w:r>
    <w:r w:rsidRPr="00AB55A0">
      <w:rPr>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D0AB4" w14:textId="77777777" w:rsidR="000670A6" w:rsidRDefault="000670A6" w:rsidP="00AB55A0">
      <w:pPr>
        <w:spacing w:line="240" w:lineRule="auto"/>
      </w:pPr>
      <w:r>
        <w:separator/>
      </w:r>
    </w:p>
  </w:footnote>
  <w:footnote w:type="continuationSeparator" w:id="0">
    <w:p w14:paraId="7B2B1EB9" w14:textId="77777777" w:rsidR="000670A6" w:rsidRDefault="000670A6" w:rsidP="00AB55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3242"/>
    <w:multiLevelType w:val="hybridMultilevel"/>
    <w:tmpl w:val="7F3A4320"/>
    <w:lvl w:ilvl="0" w:tplc="A5924B86">
      <w:start w:val="1"/>
      <w:numFmt w:val="bullet"/>
      <w:lvlText w:val="●"/>
      <w:lvlJc w:val="left"/>
      <w:pPr>
        <w:ind w:left="2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A3407D94">
      <w:start w:val="1"/>
      <w:numFmt w:val="bullet"/>
      <w:lvlText w:val="o"/>
      <w:lvlJc w:val="left"/>
      <w:pPr>
        <w:ind w:left="108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1AD000EE">
      <w:start w:val="1"/>
      <w:numFmt w:val="bullet"/>
      <w:lvlText w:val="▪"/>
      <w:lvlJc w:val="left"/>
      <w:pPr>
        <w:ind w:left="180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2A8A3BDA">
      <w:start w:val="1"/>
      <w:numFmt w:val="bullet"/>
      <w:lvlText w:val="•"/>
      <w:lvlJc w:val="left"/>
      <w:pPr>
        <w:ind w:left="252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A0FC8DC2">
      <w:start w:val="1"/>
      <w:numFmt w:val="bullet"/>
      <w:lvlText w:val="o"/>
      <w:lvlJc w:val="left"/>
      <w:pPr>
        <w:ind w:left="324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E9CE46F8">
      <w:start w:val="1"/>
      <w:numFmt w:val="bullet"/>
      <w:lvlText w:val="▪"/>
      <w:lvlJc w:val="left"/>
      <w:pPr>
        <w:ind w:left="396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1FA67548">
      <w:start w:val="1"/>
      <w:numFmt w:val="bullet"/>
      <w:lvlText w:val="•"/>
      <w:lvlJc w:val="left"/>
      <w:pPr>
        <w:ind w:left="468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A846F5BE">
      <w:start w:val="1"/>
      <w:numFmt w:val="bullet"/>
      <w:lvlText w:val="o"/>
      <w:lvlJc w:val="left"/>
      <w:pPr>
        <w:ind w:left="540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0ADCE776">
      <w:start w:val="1"/>
      <w:numFmt w:val="bullet"/>
      <w:lvlText w:val="▪"/>
      <w:lvlJc w:val="left"/>
      <w:pPr>
        <w:ind w:left="612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13F13E78"/>
    <w:multiLevelType w:val="hybridMultilevel"/>
    <w:tmpl w:val="9E1623F6"/>
    <w:lvl w:ilvl="0" w:tplc="E546678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CB59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12274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4D77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61F9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96821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C2EE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FABB1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0002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930101"/>
    <w:multiLevelType w:val="hybridMultilevel"/>
    <w:tmpl w:val="869EC01A"/>
    <w:lvl w:ilvl="0" w:tplc="25545B9C">
      <w:start w:val="1"/>
      <w:numFmt w:val="bullet"/>
      <w:lvlText w:val=""/>
      <w:lvlJc w:val="left"/>
      <w:pPr>
        <w:ind w:left="768" w:hanging="360"/>
      </w:pPr>
      <w:rPr>
        <w:rFonts w:ascii="Symbol" w:hAnsi="Symbol" w:hint="default"/>
        <w:sz w:val="28"/>
        <w:szCs w:val="2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976085F"/>
    <w:multiLevelType w:val="hybridMultilevel"/>
    <w:tmpl w:val="DA3228E0"/>
    <w:lvl w:ilvl="0" w:tplc="8BD60D5C">
      <w:start w:val="1"/>
      <w:numFmt w:val="bullet"/>
      <w:lvlText w:val=""/>
      <w:lvlJc w:val="left"/>
      <w:pPr>
        <w:ind w:left="715" w:hanging="360"/>
      </w:pPr>
      <w:rPr>
        <w:rFonts w:ascii="Symbol" w:hAnsi="Symbol" w:hint="default"/>
        <w:sz w:val="28"/>
        <w:szCs w:val="28"/>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 w15:restartNumberingAfterBreak="0">
    <w:nsid w:val="69302EDA"/>
    <w:multiLevelType w:val="hybridMultilevel"/>
    <w:tmpl w:val="B518D90E"/>
    <w:lvl w:ilvl="0" w:tplc="699297F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736287">
    <w:abstractNumId w:val="0"/>
  </w:num>
  <w:num w:numId="2" w16cid:durableId="866455658">
    <w:abstractNumId w:val="1"/>
  </w:num>
  <w:num w:numId="3" w16cid:durableId="1156920221">
    <w:abstractNumId w:val="3"/>
  </w:num>
  <w:num w:numId="4" w16cid:durableId="2005008628">
    <w:abstractNumId w:val="2"/>
  </w:num>
  <w:num w:numId="5" w16cid:durableId="1474982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FW2QV2XDYc/IarNPYlas4BTC8Cbj7wcQWJhemhmuNepOPan43SdH4CdtRCEYWmzBvcXp0rDvx2GQG5RADJgTg==" w:salt="rVCqxpVploYJGCh0HSzzH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DF"/>
    <w:rsid w:val="000670A6"/>
    <w:rsid w:val="001C3FD7"/>
    <w:rsid w:val="002E6190"/>
    <w:rsid w:val="00303745"/>
    <w:rsid w:val="003530DC"/>
    <w:rsid w:val="0048248B"/>
    <w:rsid w:val="00624E97"/>
    <w:rsid w:val="008457DF"/>
    <w:rsid w:val="008D2C17"/>
    <w:rsid w:val="0093202C"/>
    <w:rsid w:val="009A1728"/>
    <w:rsid w:val="00A07DC9"/>
    <w:rsid w:val="00AB55A0"/>
    <w:rsid w:val="00BE472C"/>
    <w:rsid w:val="00BF124A"/>
    <w:rsid w:val="00CD3A77"/>
    <w:rsid w:val="00D43E05"/>
    <w:rsid w:val="00E5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35DF"/>
  <w15:docId w15:val="{79C4FDCF-88BA-8B4C-81A5-76D66BAB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2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D7"/>
    <w:pPr>
      <w:ind w:left="720"/>
      <w:contextualSpacing/>
    </w:pPr>
  </w:style>
  <w:style w:type="paragraph" w:styleId="Header">
    <w:name w:val="header"/>
    <w:basedOn w:val="Normal"/>
    <w:link w:val="HeaderChar"/>
    <w:uiPriority w:val="99"/>
    <w:unhideWhenUsed/>
    <w:rsid w:val="00AB55A0"/>
    <w:pPr>
      <w:tabs>
        <w:tab w:val="center" w:pos="4680"/>
        <w:tab w:val="right" w:pos="9360"/>
      </w:tabs>
      <w:spacing w:line="240" w:lineRule="auto"/>
    </w:pPr>
  </w:style>
  <w:style w:type="character" w:customStyle="1" w:styleId="HeaderChar">
    <w:name w:val="Header Char"/>
    <w:basedOn w:val="DefaultParagraphFont"/>
    <w:link w:val="Header"/>
    <w:uiPriority w:val="99"/>
    <w:rsid w:val="00AB55A0"/>
    <w:rPr>
      <w:rFonts w:ascii="Times New Roman" w:eastAsia="Times New Roman" w:hAnsi="Times New Roman" w:cs="Times New Roman"/>
      <w:color w:val="000000"/>
    </w:rPr>
  </w:style>
  <w:style w:type="paragraph" w:styleId="Footer">
    <w:name w:val="footer"/>
    <w:basedOn w:val="Normal"/>
    <w:link w:val="FooterChar"/>
    <w:uiPriority w:val="99"/>
    <w:unhideWhenUsed/>
    <w:rsid w:val="00AB55A0"/>
    <w:pPr>
      <w:tabs>
        <w:tab w:val="center" w:pos="4680"/>
        <w:tab w:val="right" w:pos="9360"/>
      </w:tabs>
      <w:spacing w:line="240" w:lineRule="auto"/>
    </w:pPr>
  </w:style>
  <w:style w:type="character" w:customStyle="1" w:styleId="FooterChar">
    <w:name w:val="Footer Char"/>
    <w:basedOn w:val="DefaultParagraphFont"/>
    <w:link w:val="Footer"/>
    <w:uiPriority w:val="99"/>
    <w:rsid w:val="00AB55A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R H</cp:lastModifiedBy>
  <cp:revision>2</cp:revision>
  <cp:lastPrinted>2024-07-18T17:12:00Z</cp:lastPrinted>
  <dcterms:created xsi:type="dcterms:W3CDTF">2025-02-28T19:38:00Z</dcterms:created>
  <dcterms:modified xsi:type="dcterms:W3CDTF">2025-02-28T19:38:00Z</dcterms:modified>
</cp:coreProperties>
</file>