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D93E0A"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5002 Discontinuance of Enrollment for Children Younger Than Six Years of Age</w:t>
      </w:r>
    </w:p>
    <w:p w14:paraId="00000002" w14:textId="77777777" w:rsidR="00D93E0A" w:rsidRDefault="00D93E0A">
      <w:pPr>
        <w:jc w:val="both"/>
        <w:rPr>
          <w:rFonts w:ascii="Times New Roman" w:eastAsia="Times New Roman" w:hAnsi="Times New Roman" w:cs="Times New Roman"/>
          <w:sz w:val="24"/>
          <w:szCs w:val="24"/>
        </w:rPr>
      </w:pPr>
    </w:p>
    <w:p w14:paraId="00000003" w14:textId="77777777" w:rsidR="00D93E0A"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Any person with legal or actual charge or control of a child younger than six years of age prior to the then-current school year, who is enrolled in this school district, may discontinue the enrollment of such child by submitting a written notification to the Superintendent or the Superintendent’s designee, indicating that child’s name, date of birth, grade level and effective date of discontinuation of enrollment.  The notification must be in writing and on a form provided by or acceptable to the Superintendent or the Superintendent’s designee containing all information required herein.  The form must be dated and signed by a parent or person with legal or actual charge or control of the child.  The school district may request written verification or documentation of the person’s authority to dis-enroll the child.  Upon receipt of required written form and any other required information or documentation, the school district shall note discontinuance of the enrollment on its official records pursuant to state law.  Any child dis-enrolled shall not be eligible to re-enroll in this school district until commencement of the next school year, or until the child reaches the age of six prior to the then-current school year, whichever occurs earlier.  Any person signing a request for discontinuation of enrollment, acknowledges this policy, procedure and the requirement thereof, and expressly agrees thereto. </w:t>
      </w:r>
    </w:p>
    <w:p w14:paraId="00000004" w14:textId="77777777" w:rsidR="00D93E0A" w:rsidRDefault="00D93E0A">
      <w:pPr>
        <w:jc w:val="both"/>
        <w:rPr>
          <w:rFonts w:ascii="Times New Roman" w:eastAsia="Times New Roman" w:hAnsi="Times New Roman" w:cs="Times New Roman"/>
          <w:sz w:val="24"/>
          <w:szCs w:val="24"/>
        </w:rPr>
      </w:pPr>
    </w:p>
    <w:p w14:paraId="00000005" w14:textId="77777777" w:rsidR="00D93E0A" w:rsidRDefault="00000000">
      <w:pPr>
        <w:tabs>
          <w:tab w:val="left" w:pos="720"/>
          <w:tab w:val="left" w:pos="1440"/>
          <w:tab w:val="left" w:pos="2160"/>
        </w:tabs>
        <w:ind w:left="2160" w:hanging="21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Legal Reference:</w:t>
      </w:r>
      <w:r>
        <w:rPr>
          <w:rFonts w:ascii="Times New Roman" w:eastAsia="Times New Roman" w:hAnsi="Times New Roman" w:cs="Times New Roman"/>
          <w:sz w:val="24"/>
          <w:szCs w:val="24"/>
        </w:rPr>
        <w:tab/>
        <w:t xml:space="preserve"> Neb. Rev. Stat. §79-201</w:t>
      </w:r>
    </w:p>
    <w:p w14:paraId="00000006" w14:textId="77777777" w:rsidR="00D93E0A" w:rsidRDefault="00D93E0A">
      <w:pPr>
        <w:jc w:val="both"/>
        <w:rPr>
          <w:rFonts w:ascii="Times New Roman" w:eastAsia="Times New Roman" w:hAnsi="Times New Roman" w:cs="Times New Roman"/>
          <w:sz w:val="24"/>
          <w:szCs w:val="24"/>
        </w:rPr>
      </w:pPr>
    </w:p>
    <w:p w14:paraId="00000007" w14:textId="77777777" w:rsidR="00D93E0A" w:rsidRDefault="000000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Adopted: June 13, 2005</w:t>
      </w:r>
    </w:p>
    <w:p w14:paraId="00000008" w14:textId="0027D2B6" w:rsidR="00D93E0A"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Reviewed: July 14, 2008, July 13, 2009, July 12, 2010, July 11, 2011, Jan. 9, 2012, Apr. 8, 2013, Apr. 14, 2014, Apr. 13, 2015, Apr. 11, 2016, Apr. 10, 2017, Apr. 9, 2018, June 10, 2019, Aug. 10, 2020, May 10, 2021, May 9, 2022, May 8, 2023, May 13, 2024</w:t>
      </w:r>
    </w:p>
    <w:p w14:paraId="00000009" w14:textId="77777777" w:rsidR="00D93E0A" w:rsidRDefault="00D93E0A">
      <w:pPr>
        <w:jc w:val="both"/>
      </w:pPr>
    </w:p>
    <w:sectPr w:rsidR="00D93E0A">
      <w:headerReference w:type="default" r:id="rId7"/>
      <w:footerReference w:type="default" r:id="rId8"/>
      <w:pgSz w:w="12240" w:h="15840"/>
      <w:pgMar w:top="1354" w:right="1440" w:bottom="720" w:left="1440" w:header="1440" w:footer="144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5DA534" w14:textId="77777777" w:rsidR="007475AA" w:rsidRDefault="007475AA">
      <w:r>
        <w:separator/>
      </w:r>
    </w:p>
  </w:endnote>
  <w:endnote w:type="continuationSeparator" w:id="0">
    <w:p w14:paraId="488D9117" w14:textId="77777777" w:rsidR="007475AA" w:rsidRDefault="007475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0C" w14:textId="35DC74D0" w:rsidR="00D93E0A"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Page </w:t>
    </w: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PAGE</w:instrText>
    </w:r>
    <w:r>
      <w:rPr>
        <w:rFonts w:ascii="Times New Roman" w:eastAsia="Times New Roman" w:hAnsi="Times New Roman" w:cs="Times New Roman"/>
        <w:sz w:val="24"/>
        <w:szCs w:val="24"/>
      </w:rPr>
      <w:fldChar w:fldCharType="separate"/>
    </w:r>
    <w:r w:rsidR="00C15834">
      <w:rPr>
        <w:rFonts w:ascii="Times New Roman" w:eastAsia="Times New Roman" w:hAnsi="Times New Roman" w:cs="Times New Roman"/>
        <w:noProof/>
        <w:sz w:val="24"/>
        <w:szCs w:val="24"/>
      </w:rPr>
      <w:t>1</w:t>
    </w:r>
    <w:r>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of </w:t>
    </w: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NUMPAGES</w:instrText>
    </w:r>
    <w:r>
      <w:rPr>
        <w:rFonts w:ascii="Times New Roman" w:eastAsia="Times New Roman" w:hAnsi="Times New Roman" w:cs="Times New Roman"/>
        <w:sz w:val="24"/>
        <w:szCs w:val="24"/>
      </w:rPr>
      <w:fldChar w:fldCharType="separate"/>
    </w:r>
    <w:r w:rsidR="00C15834">
      <w:rPr>
        <w:rFonts w:ascii="Times New Roman" w:eastAsia="Times New Roman" w:hAnsi="Times New Roman" w:cs="Times New Roman"/>
        <w:noProof/>
        <w:sz w:val="24"/>
        <w:szCs w:val="24"/>
      </w:rPr>
      <w:t>1</w:t>
    </w:r>
    <w:r>
      <w:rPr>
        <w:rFonts w:ascii="Times New Roman" w:eastAsia="Times New Roman" w:hAnsi="Times New Roman" w:cs="Times New Roman"/>
        <w:sz w:val="24"/>
        <w:szCs w:val="24"/>
      </w:rPr>
      <w:fldChar w:fldCharType="end"/>
    </w:r>
  </w:p>
  <w:p w14:paraId="0000000D" w14:textId="77777777" w:rsidR="00D93E0A" w:rsidRDefault="00D93E0A">
    <w:pPr>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3306D6" w14:textId="77777777" w:rsidR="007475AA" w:rsidRDefault="007475AA">
      <w:r>
        <w:separator/>
      </w:r>
    </w:p>
  </w:footnote>
  <w:footnote w:type="continuationSeparator" w:id="0">
    <w:p w14:paraId="7AEB39C3" w14:textId="77777777" w:rsidR="007475AA" w:rsidRDefault="007475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0A" w14:textId="77777777" w:rsidR="00D93E0A" w:rsidRDefault="00000000">
    <w:pPr>
      <w:tabs>
        <w:tab w:val="center" w:pos="4680"/>
        <w:tab w:val="right" w:pos="9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Article 5</w:t>
    </w:r>
    <w:r>
      <w:rPr>
        <w:rFonts w:ascii="Times New Roman" w:eastAsia="Times New Roman" w:hAnsi="Times New Roman" w:cs="Times New Roman"/>
        <w:b/>
        <w:sz w:val="24"/>
        <w:szCs w:val="24"/>
      </w:rPr>
      <w:tab/>
      <w:t>STUDENTS</w:t>
    </w:r>
    <w:r>
      <w:rPr>
        <w:rFonts w:ascii="Times New Roman" w:eastAsia="Times New Roman" w:hAnsi="Times New Roman" w:cs="Times New Roman"/>
        <w:sz w:val="24"/>
        <w:szCs w:val="24"/>
      </w:rPr>
      <w:tab/>
      <w:t>Policy No. 5002</w:t>
    </w:r>
  </w:p>
  <w:p w14:paraId="0000000B" w14:textId="77777777" w:rsidR="00D93E0A" w:rsidRDefault="00D93E0A">
    <w:pPr>
      <w:rP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3E0A"/>
    <w:rsid w:val="007475AA"/>
    <w:rsid w:val="00C15834"/>
    <w:rsid w:val="00D37829"/>
    <w:rsid w:val="00D93E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22395E6"/>
  <w15:docId w15:val="{377C35A9-115F-3C42-ACF3-BEDC2515D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w:eastAsia="Courier" w:hAnsi="Courier" w:cs="Courier"/>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adjustRightInd w:val="0"/>
    </w:p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rsid w:val="005B53DB"/>
    <w:pPr>
      <w:tabs>
        <w:tab w:val="center" w:pos="4320"/>
        <w:tab w:val="right" w:pos="8640"/>
      </w:tabs>
    </w:pPr>
  </w:style>
  <w:style w:type="paragraph" w:styleId="Footer">
    <w:name w:val="footer"/>
    <w:basedOn w:val="Normal"/>
    <w:rsid w:val="005B53DB"/>
    <w:pPr>
      <w:tabs>
        <w:tab w:val="center" w:pos="4320"/>
        <w:tab w:val="right" w:pos="8640"/>
      </w:tabs>
    </w:pPr>
  </w:style>
  <w:style w:type="paragraph" w:styleId="BalloonText">
    <w:name w:val="Balloon Text"/>
    <w:basedOn w:val="Normal"/>
    <w:semiHidden/>
    <w:rsid w:val="006330BA"/>
    <w:rPr>
      <w:rFonts w:ascii="Tahoma" w:hAnsi="Tahoma" w:cs="Tahoma"/>
      <w:sz w:val="16"/>
      <w:szCs w:val="1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hUWyD5HY1+yzyfs3TvbONLhcKng==">CgMxLjA4AHIhMW1Ja3hhUzhMSVA1aUl3Vl9iOWU2NjdVcmxNaUd6NEtf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272</Words>
  <Characters>1554</Characters>
  <Application>Microsoft Office Word</Application>
  <DocSecurity>0</DocSecurity>
  <Lines>12</Lines>
  <Paragraphs>3</Paragraphs>
  <ScaleCrop>false</ScaleCrop>
  <Company/>
  <LinksUpToDate>false</LinksUpToDate>
  <CharactersWithSpaces>1823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Morgan Wright</dc:creator>
  <cp:lastModifiedBy>Morlan, Emily (eemorlan)</cp:lastModifiedBy>
  <cp:revision>2</cp:revision>
  <dcterms:created xsi:type="dcterms:W3CDTF">2024-05-20T20:39:00Z</dcterms:created>
  <dcterms:modified xsi:type="dcterms:W3CDTF">2025-03-03T16:16:00Z</dcterms:modified>
</cp:coreProperties>
</file>