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7D568" w14:textId="2EBA2B74" w:rsidR="004A38FD" w:rsidRPr="004D6203" w:rsidRDefault="00886B8D" w:rsidP="004D6203">
      <w:pPr>
        <w:spacing w:after="0" w:line="240" w:lineRule="auto"/>
        <w:ind w:left="-630" w:right="-540" w:firstLine="540"/>
        <w:jc w:val="center"/>
        <w:outlineLvl w:val="0"/>
        <w:rPr>
          <w:rFonts w:ascii="Times New Roman" w:eastAsia="Times New Roman" w:hAnsi="Times New Roman" w:cs="Times New Roman"/>
          <w:b/>
          <w:bCs/>
          <w:color w:val="1155CC"/>
          <w:kern w:val="36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E47979" wp14:editId="1716353F">
            <wp:simplePos x="0" y="0"/>
            <wp:positionH relativeFrom="column">
              <wp:posOffset>1343269</wp:posOffset>
            </wp:positionH>
            <wp:positionV relativeFrom="paragraph">
              <wp:posOffset>0</wp:posOffset>
            </wp:positionV>
            <wp:extent cx="3860800" cy="1066800"/>
            <wp:effectExtent l="0" t="0" r="6350" b="0"/>
            <wp:wrapTopAndBottom/>
            <wp:docPr id="2" name="Picture 2" descr="C:\Users\Faysal.Ali\Desktop\Ubah\Logo\Ubah-logo_8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Faysal.Ali\Desktop\Ubah\Logo\Ubah-logo_8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8FD" w:rsidRPr="00886B8D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40"/>
          <w:szCs w:val="40"/>
        </w:rPr>
        <w:t xml:space="preserve">Learning Model 2: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40"/>
          <w:szCs w:val="40"/>
        </w:rPr>
        <w:t xml:space="preserve"> </w:t>
      </w:r>
      <w:r w:rsidR="004A38FD" w:rsidRPr="00886B8D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40"/>
          <w:szCs w:val="40"/>
        </w:rPr>
        <w:t>Hybrid Learning Plan</w:t>
      </w:r>
    </w:p>
    <w:p w14:paraId="3602ECF2" w14:textId="77777777" w:rsidR="004A38FD" w:rsidRPr="004A38FD" w:rsidRDefault="004A38FD" w:rsidP="004A3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ACA8AF" w14:textId="77777777" w:rsidR="00886B8D" w:rsidRDefault="004A38FD" w:rsidP="00886B8D">
      <w:pPr>
        <w:spacing w:after="0" w:line="240" w:lineRule="auto"/>
        <w:ind w:left="-630" w:right="-540" w:firstLine="630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 w:rsidRPr="00886B8D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  <w:t>General Description</w:t>
      </w:r>
    </w:p>
    <w:p w14:paraId="705B4938" w14:textId="77777777" w:rsidR="00886B8D" w:rsidRPr="00886B8D" w:rsidRDefault="004A38FD" w:rsidP="00886B8D">
      <w:pPr>
        <w:pStyle w:val="ListParagraph"/>
        <w:numPr>
          <w:ilvl w:val="0"/>
          <w:numId w:val="8"/>
        </w:numPr>
        <w:spacing w:after="0" w:line="240" w:lineRule="auto"/>
        <w:ind w:right="-540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>In this learning model, students attend school with a modified schedule.  </w:t>
      </w:r>
    </w:p>
    <w:p w14:paraId="02F010A4" w14:textId="77777777" w:rsidR="00886B8D" w:rsidRPr="00886B8D" w:rsidRDefault="004A38FD" w:rsidP="00886B8D">
      <w:pPr>
        <w:pStyle w:val="ListParagraph"/>
        <w:numPr>
          <w:ilvl w:val="0"/>
          <w:numId w:val="8"/>
        </w:numPr>
        <w:spacing w:after="0" w:line="240" w:lineRule="auto"/>
        <w:ind w:right="-540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>School work is completed through an in-person and distance learning platform.  </w:t>
      </w:r>
    </w:p>
    <w:p w14:paraId="2A75151A" w14:textId="38FE5C82" w:rsidR="00886B8D" w:rsidRPr="00886B8D" w:rsidRDefault="006312D5" w:rsidP="00886B8D">
      <w:pPr>
        <w:pStyle w:val="ListParagraph"/>
        <w:numPr>
          <w:ilvl w:val="0"/>
          <w:numId w:val="8"/>
        </w:numPr>
        <w:spacing w:after="0" w:line="240" w:lineRule="auto"/>
        <w:ind w:right="-540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>Ubah Medical Academy</w:t>
      </w:r>
      <w:r w:rsidR="004A38FD"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be required to limit the overall number of people in </w:t>
      </w: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4A38FD"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>school and on transportation vehicles to</w:t>
      </w:r>
      <w:r w:rsidR="00E162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4A38FD"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maximum occupancy</w:t>
      </w:r>
      <w:r w:rsidR="00E162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50%</w:t>
      </w:r>
      <w:r w:rsidR="004A38FD"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>. Sufficient social distancing with at least 6 feet between people must occur at all times.  </w:t>
      </w:r>
    </w:p>
    <w:p w14:paraId="6A587765" w14:textId="76DA4F78" w:rsidR="00886B8D" w:rsidRPr="00886B8D" w:rsidRDefault="004A38FD" w:rsidP="00886B8D">
      <w:pPr>
        <w:pStyle w:val="ListParagraph"/>
        <w:numPr>
          <w:ilvl w:val="0"/>
          <w:numId w:val="8"/>
        </w:numPr>
        <w:spacing w:after="0" w:line="240" w:lineRule="auto"/>
        <w:ind w:right="-540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Face </w:t>
      </w:r>
      <w:r w:rsidR="00807A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m</w:t>
      </w: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asks or </w:t>
      </w:r>
      <w:r w:rsidR="00807A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</w:t>
      </w: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ace </w:t>
      </w:r>
      <w:r w:rsidR="00807A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</w:t>
      </w: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hields will be required to be worn by all students and all staff based on the Governor’s Executive Order 20-81.</w:t>
      </w: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1767158A" w14:textId="4E965CC5" w:rsidR="00886B8D" w:rsidRPr="00886B8D" w:rsidRDefault="004A38FD" w:rsidP="00886B8D">
      <w:pPr>
        <w:pStyle w:val="ListParagraph"/>
        <w:numPr>
          <w:ilvl w:val="0"/>
          <w:numId w:val="8"/>
        </w:numPr>
        <w:spacing w:after="0" w:line="240" w:lineRule="auto"/>
        <w:ind w:right="-540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Certain qualifications/criteria allow for students and staff not to wear </w:t>
      </w:r>
      <w:r w:rsid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 </w:t>
      </w: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masks or </w:t>
      </w:r>
      <w:r w:rsid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 </w:t>
      </w: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>shields.  </w:t>
      </w:r>
    </w:p>
    <w:p w14:paraId="663CB41A" w14:textId="559F658C" w:rsidR="00886B8D" w:rsidRPr="00886B8D" w:rsidRDefault="004A38FD" w:rsidP="00807ADA">
      <w:pPr>
        <w:pStyle w:val="ListParagraph"/>
        <w:numPr>
          <w:ilvl w:val="0"/>
          <w:numId w:val="8"/>
        </w:numPr>
        <w:spacing w:after="0" w:line="240" w:lineRule="auto"/>
        <w:ind w:right="-378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</w:t>
      </w:r>
      <w:r w:rsid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>plan</w:t>
      </w: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be implemented if COVID-19 metrics worsen at the local, regional, or statewide level. </w:t>
      </w:r>
    </w:p>
    <w:p w14:paraId="07487B81" w14:textId="740070CD" w:rsidR="004A38FD" w:rsidRPr="00886B8D" w:rsidRDefault="004A38FD" w:rsidP="00886B8D">
      <w:pPr>
        <w:pStyle w:val="ListParagraph"/>
        <w:numPr>
          <w:ilvl w:val="0"/>
          <w:numId w:val="8"/>
        </w:numPr>
        <w:spacing w:after="0" w:line="240" w:lineRule="auto"/>
        <w:ind w:right="72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Hybrid Learning may also be implemented if </w:t>
      </w:r>
      <w:r w:rsidR="006312D5"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UMA </w:t>
      </w: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experiences a cluster of cases within a classroom or the school</w:t>
      </w:r>
      <w:r w:rsid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whole</w:t>
      </w: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>.  </w:t>
      </w:r>
    </w:p>
    <w:p w14:paraId="02B6C235" w14:textId="77777777" w:rsidR="004A38FD" w:rsidRPr="004A38FD" w:rsidRDefault="004A38FD" w:rsidP="004A3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452387" w14:textId="77777777" w:rsidR="004A38FD" w:rsidRPr="00886B8D" w:rsidRDefault="004A38FD" w:rsidP="00886B8D">
      <w:pPr>
        <w:spacing w:after="0" w:line="240" w:lineRule="auto"/>
        <w:ind w:left="-630" w:right="-540" w:firstLine="630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886B8D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  <w:t>Instructional Delivery Considerations</w:t>
      </w:r>
    </w:p>
    <w:p w14:paraId="4F70B555" w14:textId="693EE99C" w:rsidR="004A38FD" w:rsidRPr="00886B8D" w:rsidRDefault="004A38FD" w:rsidP="00886B8D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Hybrid Learning Plan for </w:t>
      </w:r>
      <w:r w:rsidR="006312D5"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>UMA students in grades 9</w:t>
      </w: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-12 will encompass a hybrid master schedule with students in grades </w:t>
      </w:r>
      <w:r w:rsidR="006312D5"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>9-10</w:t>
      </w: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attending school on different</w:t>
      </w:r>
      <w:r w:rsidR="006312D5"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days than students in grades 11</w:t>
      </w: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-12.  Students would alternate between </w:t>
      </w:r>
      <w:r w:rsidR="00ED1CD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>n-</w:t>
      </w:r>
      <w:r w:rsidR="00ED1CD6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erson </w:t>
      </w:r>
      <w:r w:rsidR="00ED1CD6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earning and </w:t>
      </w:r>
      <w:r w:rsidR="00ED1CD6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istance </w:t>
      </w:r>
      <w:r w:rsidR="00ED1CD6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>earning</w:t>
      </w:r>
      <w:r w:rsidR="000A44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each day in the rotation.</w:t>
      </w:r>
      <w:r w:rsidR="00ED1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44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</w:t>
      </w:r>
      <w:r w:rsidR="00ED1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ridays would be a distance learning day for all students in grades 9-12.  </w:t>
      </w: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>Students would be expected to attend their regular classes in a virtual setting on days they are not on campus.</w:t>
      </w:r>
    </w:p>
    <w:p w14:paraId="31E94CB4" w14:textId="77777777" w:rsidR="004A38FD" w:rsidRPr="004A38FD" w:rsidRDefault="004A38FD" w:rsidP="004A3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307286" w14:textId="6C64689B" w:rsidR="004A38FD" w:rsidRPr="00886B8D" w:rsidRDefault="000A44D4" w:rsidP="00886B8D">
      <w:pPr>
        <w:spacing w:after="0" w:line="240" w:lineRule="auto"/>
        <w:ind w:left="-630"/>
        <w:jc w:val="center"/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</w:rPr>
        <w:t xml:space="preserve">               </w:t>
      </w:r>
      <w:r w:rsidR="006312D5" w:rsidRPr="00886B8D"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</w:rPr>
        <w:t>UMA</w:t>
      </w:r>
      <w:r w:rsidR="004A38FD" w:rsidRPr="00886B8D">
        <w:rPr>
          <w:rFonts w:ascii="Times New Roman" w:eastAsia="Times New Roman" w:hAnsi="Times New Roman" w:cs="Times New Roman"/>
          <w:b/>
          <w:color w:val="2E74B5" w:themeColor="accent1" w:themeShade="BF"/>
          <w:sz w:val="32"/>
          <w:szCs w:val="32"/>
        </w:rPr>
        <w:t xml:space="preserve"> Hybrid Learning Schedule</w:t>
      </w:r>
    </w:p>
    <w:p w14:paraId="03A6766B" w14:textId="77777777" w:rsidR="004A38FD" w:rsidRPr="004A38FD" w:rsidRDefault="004A38FD" w:rsidP="004A3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2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629"/>
        <w:gridCol w:w="1629"/>
        <w:gridCol w:w="1768"/>
        <w:gridCol w:w="1687"/>
        <w:gridCol w:w="1576"/>
      </w:tblGrid>
      <w:tr w:rsidR="004A38FD" w:rsidRPr="004A38FD" w14:paraId="08D4FFA3" w14:textId="77777777" w:rsidTr="00ED1CD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9A464" w14:textId="77777777" w:rsidR="004A38FD" w:rsidRPr="00886B8D" w:rsidRDefault="004A38FD" w:rsidP="004A3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448AE" w14:textId="77777777" w:rsidR="004A38FD" w:rsidRPr="00886B8D" w:rsidRDefault="004A38FD" w:rsidP="004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6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4DF1A" w14:textId="77777777" w:rsidR="004A38FD" w:rsidRPr="00886B8D" w:rsidRDefault="004A38FD" w:rsidP="004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6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8FC283" w14:textId="77777777" w:rsidR="004A38FD" w:rsidRPr="00886B8D" w:rsidRDefault="004A38FD" w:rsidP="004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6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5DBCE" w14:textId="77777777" w:rsidR="004A38FD" w:rsidRPr="00886B8D" w:rsidRDefault="004A38FD" w:rsidP="004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6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6E3ADC" w14:textId="77777777" w:rsidR="004A38FD" w:rsidRPr="00886B8D" w:rsidRDefault="004A38FD" w:rsidP="004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6B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Friday</w:t>
            </w:r>
          </w:p>
        </w:tc>
      </w:tr>
      <w:tr w:rsidR="004A38FD" w:rsidRPr="004A38FD" w14:paraId="6EE079C8" w14:textId="77777777" w:rsidTr="00ED1CD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FD17A" w14:textId="77777777" w:rsidR="004A38FD" w:rsidRPr="00886B8D" w:rsidRDefault="004A38FD" w:rsidP="0063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Students in Grades </w:t>
            </w:r>
            <w:r w:rsidR="006312D5" w:rsidRPr="008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F4172D" w14:textId="77777777" w:rsidR="004A38FD" w:rsidRPr="00886B8D" w:rsidRDefault="004A38FD" w:rsidP="004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D9EAD3"/>
              </w:rPr>
              <w:t>In-Person Learning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9FBE0" w14:textId="77777777" w:rsidR="004A38FD" w:rsidRPr="00886B8D" w:rsidRDefault="004A38FD" w:rsidP="004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Distance Learning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0BB2F" w14:textId="77777777" w:rsidR="004A38FD" w:rsidRPr="00886B8D" w:rsidRDefault="004A38FD" w:rsidP="004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D9EAD3"/>
              </w:rPr>
              <w:t>In-Person Learning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9C8D3" w14:textId="77777777" w:rsidR="004A38FD" w:rsidRPr="00886B8D" w:rsidRDefault="004A38FD" w:rsidP="004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Distance Learning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A1CD2" w14:textId="77777777" w:rsidR="004A38FD" w:rsidRPr="00886B8D" w:rsidRDefault="006312D5" w:rsidP="004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Distance Learning</w:t>
            </w:r>
          </w:p>
        </w:tc>
      </w:tr>
      <w:tr w:rsidR="004A38FD" w:rsidRPr="004A38FD" w14:paraId="11398793" w14:textId="77777777" w:rsidTr="00ED1CD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CD129" w14:textId="77777777" w:rsidR="004A38FD" w:rsidRPr="00886B8D" w:rsidRDefault="006312D5" w:rsidP="004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Students in Grades 11</w:t>
            </w:r>
            <w:r w:rsidR="004A38FD" w:rsidRPr="008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E0F420" w14:textId="77777777" w:rsidR="004A38FD" w:rsidRPr="00886B8D" w:rsidRDefault="004A38FD" w:rsidP="004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Distance Learning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24E7C" w14:textId="77777777" w:rsidR="004A38FD" w:rsidRPr="00886B8D" w:rsidRDefault="004A38FD" w:rsidP="004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D9EAD3"/>
              </w:rPr>
              <w:t>In-Person Learning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9C33C" w14:textId="77777777" w:rsidR="004A38FD" w:rsidRPr="00886B8D" w:rsidRDefault="004A38FD" w:rsidP="004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Distance Learning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13CCFC" w14:textId="77777777" w:rsidR="004A38FD" w:rsidRPr="00886B8D" w:rsidRDefault="004A38FD" w:rsidP="004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D9EAD3"/>
              </w:rPr>
              <w:t>In-Person Learning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ABA082" w14:textId="77777777" w:rsidR="004A38FD" w:rsidRPr="00886B8D" w:rsidRDefault="004A38FD" w:rsidP="004A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Distance Learning</w:t>
            </w:r>
          </w:p>
        </w:tc>
      </w:tr>
    </w:tbl>
    <w:p w14:paraId="766EDF95" w14:textId="77777777" w:rsidR="00886B8D" w:rsidRDefault="00886B8D" w:rsidP="00886B8D">
      <w:pPr>
        <w:spacing w:after="0" w:line="240" w:lineRule="auto"/>
        <w:ind w:left="-630" w:right="-540" w:firstLine="630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</w:p>
    <w:p w14:paraId="20BBBE24" w14:textId="4D31469D" w:rsidR="00886B8D" w:rsidRDefault="004A38FD" w:rsidP="00886B8D">
      <w:pPr>
        <w:spacing w:after="0" w:line="240" w:lineRule="auto"/>
        <w:ind w:left="-630" w:right="-540" w:firstLine="630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 w:rsidRPr="00886B8D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  <w:t>Food Service Considerations</w:t>
      </w:r>
    </w:p>
    <w:p w14:paraId="147BDCEF" w14:textId="77777777" w:rsidR="00886B8D" w:rsidRPr="00886B8D" w:rsidRDefault="004A38FD" w:rsidP="00886B8D">
      <w:pPr>
        <w:pStyle w:val="ListParagraph"/>
        <w:numPr>
          <w:ilvl w:val="0"/>
          <w:numId w:val="9"/>
        </w:numPr>
        <w:spacing w:after="0" w:line="240" w:lineRule="auto"/>
        <w:ind w:right="-540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>Students will eat breakfast and lunch as they normally do when attending school in person. </w:t>
      </w:r>
    </w:p>
    <w:p w14:paraId="2771203A" w14:textId="77777777" w:rsidR="00886B8D" w:rsidRPr="00886B8D" w:rsidRDefault="004A38FD" w:rsidP="00886B8D">
      <w:pPr>
        <w:pStyle w:val="ListParagraph"/>
        <w:numPr>
          <w:ilvl w:val="0"/>
          <w:numId w:val="9"/>
        </w:numPr>
        <w:spacing w:after="0" w:line="240" w:lineRule="auto"/>
        <w:ind w:right="-540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>Students will be spread out in the lunchroom to accommodate appropriate social distancing. </w:t>
      </w:r>
    </w:p>
    <w:p w14:paraId="4CD0B129" w14:textId="77777777" w:rsidR="00886B8D" w:rsidRPr="00886B8D" w:rsidRDefault="004A38FD" w:rsidP="00886B8D">
      <w:pPr>
        <w:pStyle w:val="ListParagraph"/>
        <w:numPr>
          <w:ilvl w:val="0"/>
          <w:numId w:val="9"/>
        </w:numPr>
        <w:spacing w:after="0" w:line="240" w:lineRule="auto"/>
        <w:ind w:right="-540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>Food service staff will wear masks and gloves. </w:t>
      </w:r>
    </w:p>
    <w:p w14:paraId="1E8C2490" w14:textId="77777777" w:rsidR="00886B8D" w:rsidRPr="00886B8D" w:rsidRDefault="004A38FD" w:rsidP="00886B8D">
      <w:pPr>
        <w:pStyle w:val="ListParagraph"/>
        <w:numPr>
          <w:ilvl w:val="0"/>
          <w:numId w:val="9"/>
        </w:numPr>
        <w:spacing w:after="0" w:line="240" w:lineRule="auto"/>
        <w:ind w:right="-540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t>Lunch schedules will be adjusted to reduce the number of students in the lunchroom at one time. </w:t>
      </w:r>
    </w:p>
    <w:p w14:paraId="09A2CC28" w14:textId="321741D5" w:rsidR="00886B8D" w:rsidRPr="00886B8D" w:rsidRDefault="004A38FD" w:rsidP="00886B8D">
      <w:pPr>
        <w:pStyle w:val="ListParagraph"/>
        <w:numPr>
          <w:ilvl w:val="0"/>
          <w:numId w:val="9"/>
        </w:numPr>
        <w:spacing w:after="0" w:line="240" w:lineRule="auto"/>
        <w:ind w:right="-540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Meals, snacks, and beverages served at school must be individually packaged whe</w:t>
      </w:r>
      <w:r w:rsidR="00ED1C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ever possible. </w:t>
      </w:r>
    </w:p>
    <w:p w14:paraId="0376DF1D" w14:textId="064988B7" w:rsidR="00886B8D" w:rsidRPr="00886B8D" w:rsidRDefault="004A38FD" w:rsidP="00ED1CD6">
      <w:pPr>
        <w:pStyle w:val="ListParagraph"/>
        <w:numPr>
          <w:ilvl w:val="0"/>
          <w:numId w:val="9"/>
        </w:numPr>
        <w:spacing w:after="0" w:line="240" w:lineRule="auto"/>
        <w:ind w:right="-198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Whe</w:t>
      </w:r>
      <w:r w:rsidR="00ED1C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individual packaging is not possible, food and beverages must be served directly to students. </w:t>
      </w:r>
    </w:p>
    <w:p w14:paraId="35818AB5" w14:textId="659AC417" w:rsidR="00886B8D" w:rsidRPr="000654FB" w:rsidRDefault="004A38FD" w:rsidP="00886B8D">
      <w:pPr>
        <w:pStyle w:val="ListParagraph"/>
        <w:numPr>
          <w:ilvl w:val="0"/>
          <w:numId w:val="9"/>
        </w:numPr>
        <w:spacing w:after="0" w:line="240" w:lineRule="auto"/>
        <w:ind w:right="-540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 always, the safety of children with food allergies</w:t>
      </w:r>
      <w:r w:rsidR="000654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will continue to be </w:t>
      </w:r>
      <w:r w:rsidR="009313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ensured</w:t>
      </w: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14:paraId="321A3469" w14:textId="4CAE5B26" w:rsidR="000654FB" w:rsidRPr="000654FB" w:rsidRDefault="000654FB" w:rsidP="000654FB">
      <w:pPr>
        <w:pStyle w:val="ListParagraph"/>
        <w:numPr>
          <w:ilvl w:val="0"/>
          <w:numId w:val="9"/>
        </w:numPr>
        <w:spacing w:after="0" w:line="240" w:lineRule="auto"/>
        <w:ind w:right="-18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Meals to accommodate distance learning days will be sent home with students on the day that they are present for their in-person class time. </w:t>
      </w:r>
    </w:p>
    <w:p w14:paraId="08BC3841" w14:textId="08D6ABFB" w:rsidR="00886B8D" w:rsidRPr="00886B8D" w:rsidRDefault="000654FB" w:rsidP="00807ADA">
      <w:pPr>
        <w:pStyle w:val="ListParagraph"/>
        <w:numPr>
          <w:ilvl w:val="0"/>
          <w:numId w:val="9"/>
        </w:numPr>
        <w:spacing w:after="0" w:line="240" w:lineRule="auto"/>
        <w:ind w:right="-18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bookmarkStart w:id="0" w:name="_Hlk51099915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Contactless </w:t>
      </w:r>
      <w:r w:rsidR="004A38FD" w:rsidRPr="00886B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pick up and/or delivery of meals and school materials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will be implemented</w:t>
      </w:r>
      <w:r w:rsidR="004A38FD" w:rsidRPr="00886B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 days that students and staff are not in the school building.</w:t>
      </w:r>
    </w:p>
    <w:bookmarkEnd w:id="0"/>
    <w:p w14:paraId="5AAD1BB8" w14:textId="41E8E87A" w:rsidR="004A38FD" w:rsidRPr="00886B8D" w:rsidRDefault="004A38FD" w:rsidP="00807ADA">
      <w:pPr>
        <w:pStyle w:val="ListParagraph"/>
        <w:numPr>
          <w:ilvl w:val="0"/>
          <w:numId w:val="9"/>
        </w:numPr>
        <w:spacing w:after="0" w:line="240" w:lineRule="auto"/>
        <w:ind w:right="-18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If students/families choose to</w:t>
      </w:r>
      <w:r w:rsidR="000654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participate in</w:t>
      </w: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distance learn</w:t>
      </w:r>
      <w:r w:rsidR="000654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ing</w:t>
      </w:r>
      <w:r w:rsidR="00745C30" w:rsidRPr="00886B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every day during </w:t>
      </w:r>
      <w:r w:rsidR="00DF6451" w:rsidRPr="00886B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 Hybrid</w:t>
      </w: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Learning Model, meals will need to be picked up at </w:t>
      </w:r>
      <w:r w:rsidR="000654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the </w:t>
      </w: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school</w:t>
      </w:r>
      <w:r w:rsidR="000654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building</w:t>
      </w:r>
      <w:r w:rsidRPr="00886B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each day.</w:t>
      </w:r>
      <w:r w:rsidR="007C09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7C09E1">
        <w:rPr>
          <w:rFonts w:ascii="Times New Roman" w:hAnsi="Times New Roman" w:cs="Times New Roman"/>
          <w:sz w:val="24"/>
          <w:szCs w:val="24"/>
        </w:rPr>
        <w:t xml:space="preserve">If you have any questions with regard to food services, please contact Ms. Hodon Mohamed at </w:t>
      </w:r>
      <w:hyperlink r:id="rId9" w:history="1">
        <w:r w:rsidR="007C09E1" w:rsidRPr="00346A2E">
          <w:rPr>
            <w:rStyle w:val="Hyperlink"/>
            <w:sz w:val="24"/>
            <w:szCs w:val="24"/>
          </w:rPr>
          <w:t>hodan.mohamed@umahs.org</w:t>
        </w:r>
      </w:hyperlink>
      <w:r w:rsidR="007C09E1">
        <w:rPr>
          <w:rFonts w:ascii="Times New Roman" w:hAnsi="Times New Roman" w:cs="Times New Roman"/>
          <w:sz w:val="24"/>
          <w:szCs w:val="24"/>
        </w:rPr>
        <w:t xml:space="preserve"> or </w:t>
      </w:r>
      <w:r w:rsidR="007C09E1" w:rsidRPr="00D9210C">
        <w:rPr>
          <w:rStyle w:val="Hyperlink"/>
        </w:rPr>
        <w:t>612-229-1706</w:t>
      </w:r>
    </w:p>
    <w:p w14:paraId="3E0D4067" w14:textId="77777777" w:rsidR="004A38FD" w:rsidRPr="004A38FD" w:rsidRDefault="004A38FD" w:rsidP="00745C30">
      <w:pPr>
        <w:spacing w:after="0" w:line="240" w:lineRule="auto"/>
        <w:ind w:left="360" w:right="-54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13B3001" w14:textId="77777777" w:rsidR="00807ADA" w:rsidRDefault="004A38FD" w:rsidP="00807ADA">
      <w:pPr>
        <w:spacing w:after="0" w:line="240" w:lineRule="auto"/>
        <w:ind w:left="-630" w:right="-540" w:firstLine="630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 w:rsidRPr="00886B8D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  <w:t>Transportation Considerations</w:t>
      </w:r>
    </w:p>
    <w:p w14:paraId="515DACDC" w14:textId="1E86504D" w:rsidR="00807ADA" w:rsidRPr="00807ADA" w:rsidRDefault="004A38FD" w:rsidP="00ED1CD6">
      <w:pPr>
        <w:pStyle w:val="ListParagraph"/>
        <w:numPr>
          <w:ilvl w:val="0"/>
          <w:numId w:val="10"/>
        </w:numPr>
        <w:spacing w:after="0" w:line="240" w:lineRule="auto"/>
        <w:ind w:right="72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>School buses will run their regular route each day with appropriate social distancing taking place</w:t>
      </w:r>
      <w:r w:rsidR="00FB4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D86975">
        <w:rPr>
          <w:rFonts w:ascii="Times New Roman" w:eastAsia="Times New Roman" w:hAnsi="Times New Roman" w:cs="Times New Roman"/>
          <w:color w:val="000000"/>
          <w:sz w:val="24"/>
          <w:szCs w:val="24"/>
        </w:rPr>
        <w:t>nd a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maximum</w:t>
      </w:r>
      <w:r w:rsidR="00FB4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6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capacity </w:t>
      </w:r>
      <w:r w:rsidR="00FB4556">
        <w:rPr>
          <w:rFonts w:ascii="Times New Roman" w:eastAsia="Times New Roman" w:hAnsi="Times New Roman" w:cs="Times New Roman"/>
          <w:color w:val="000000"/>
          <w:sz w:val="24"/>
          <w:szCs w:val="24"/>
        </w:rPr>
        <w:t>of 50%</w:t>
      </w:r>
      <w:r w:rsidR="00D86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each bus.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E26CED8" w14:textId="77777777" w:rsidR="00807ADA" w:rsidRPr="00807ADA" w:rsidRDefault="004A38FD" w:rsidP="00807ADA">
      <w:pPr>
        <w:pStyle w:val="ListParagraph"/>
        <w:numPr>
          <w:ilvl w:val="0"/>
          <w:numId w:val="10"/>
        </w:numPr>
        <w:spacing w:after="0" w:line="240" w:lineRule="auto"/>
        <w:ind w:right="-540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Students and bus drivers will be required to wear masks. </w:t>
      </w:r>
    </w:p>
    <w:p w14:paraId="1CFCE0B3" w14:textId="6DBFF782" w:rsidR="00807ADA" w:rsidRPr="00807ADA" w:rsidRDefault="004A38FD" w:rsidP="00807ADA">
      <w:pPr>
        <w:pStyle w:val="ListParagraph"/>
        <w:numPr>
          <w:ilvl w:val="0"/>
          <w:numId w:val="10"/>
        </w:numPr>
        <w:spacing w:after="0" w:line="240" w:lineRule="auto"/>
        <w:ind w:right="-540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bus will be loaded from back to front </w:t>
      </w:r>
      <w:r w:rsidR="00FB4556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students will be assigned seats.</w:t>
      </w:r>
    </w:p>
    <w:p w14:paraId="3023ED9B" w14:textId="77777777" w:rsidR="00807ADA" w:rsidRPr="00807ADA" w:rsidRDefault="004A38FD" w:rsidP="00807ADA">
      <w:pPr>
        <w:pStyle w:val="ListParagraph"/>
        <w:numPr>
          <w:ilvl w:val="0"/>
          <w:numId w:val="10"/>
        </w:numPr>
        <w:spacing w:after="0" w:line="240" w:lineRule="auto"/>
        <w:ind w:right="-540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>Students from the same household will be allowed to sit together. </w:t>
      </w:r>
    </w:p>
    <w:p w14:paraId="2A33806C" w14:textId="77777777" w:rsidR="00807ADA" w:rsidRPr="00807ADA" w:rsidRDefault="004A38FD" w:rsidP="00807ADA">
      <w:pPr>
        <w:pStyle w:val="ListParagraph"/>
        <w:numPr>
          <w:ilvl w:val="0"/>
          <w:numId w:val="10"/>
        </w:numPr>
        <w:spacing w:after="0" w:line="240" w:lineRule="auto"/>
        <w:ind w:right="-540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>BSOLUTELY NO SHARED FOOD or DRINKS on the bus.</w:t>
      </w:r>
    </w:p>
    <w:p w14:paraId="3DE16B66" w14:textId="77777777" w:rsidR="00807ADA" w:rsidRDefault="004A38FD" w:rsidP="00807ADA">
      <w:pPr>
        <w:pStyle w:val="ListParagraph"/>
        <w:numPr>
          <w:ilvl w:val="0"/>
          <w:numId w:val="10"/>
        </w:numPr>
        <w:spacing w:after="0" w:line="240" w:lineRule="auto"/>
        <w:ind w:right="-540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>Each bus will be disinfected after each route.</w:t>
      </w:r>
    </w:p>
    <w:p w14:paraId="155D6A23" w14:textId="4B5D9373" w:rsidR="00807ADA" w:rsidRPr="00807ADA" w:rsidRDefault="004A38FD" w:rsidP="00807ADA">
      <w:pPr>
        <w:pStyle w:val="ListParagraph"/>
        <w:numPr>
          <w:ilvl w:val="0"/>
          <w:numId w:val="10"/>
        </w:numPr>
        <w:spacing w:after="0" w:line="240" w:lineRule="auto"/>
        <w:ind w:right="-540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>Seats, driver area, entry handrail</w:t>
      </w:r>
      <w:r w:rsidR="00FB455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entry door area </w:t>
      </w:r>
      <w:r w:rsidR="00FB4556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cleaned frequently.</w:t>
      </w:r>
    </w:p>
    <w:p w14:paraId="41638B9C" w14:textId="77777777" w:rsidR="004D6203" w:rsidRPr="004D6203" w:rsidRDefault="004A38FD" w:rsidP="00807ADA">
      <w:pPr>
        <w:pStyle w:val="ListParagraph"/>
        <w:numPr>
          <w:ilvl w:val="0"/>
          <w:numId w:val="10"/>
        </w:numPr>
        <w:spacing w:after="0" w:line="240" w:lineRule="auto"/>
        <w:ind w:right="-18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Students and parents/guardians sh</w:t>
      </w:r>
      <w:r w:rsidR="00745C30"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ould contact the school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’s transportation </w:t>
      </w:r>
      <w:r w:rsidR="00745C30"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coordinator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</w:t>
      </w:r>
      <w:r w:rsidRPr="00807ADA"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arrange for transportation or to have any questions </w:t>
      </w:r>
      <w:r w:rsidR="0030451E" w:rsidRPr="00807ADA"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</w:rPr>
        <w:t>answered</w:t>
      </w:r>
      <w:r w:rsidR="00FB4556">
        <w:rPr>
          <w:rFonts w:ascii="Times New Roman" w:eastAsia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.  </w:t>
      </w:r>
    </w:p>
    <w:p w14:paraId="54EBFF2A" w14:textId="3E3D7721" w:rsidR="004D6203" w:rsidRDefault="004D6203" w:rsidP="004D6203">
      <w:pPr>
        <w:pStyle w:val="ListParagraph"/>
        <w:spacing w:after="0" w:line="240" w:lineRule="auto"/>
        <w:ind w:right="-18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4D620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Abdullahi Samatar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– Transportation Coordinator</w:t>
      </w:r>
    </w:p>
    <w:p w14:paraId="21123849" w14:textId="229D6102" w:rsidR="004D6203" w:rsidRDefault="004D6203" w:rsidP="004D6203">
      <w:pPr>
        <w:pStyle w:val="ListParagraph"/>
        <w:spacing w:after="0" w:line="240" w:lineRule="auto"/>
        <w:ind w:right="-18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6203">
        <w:rPr>
          <w:rFonts w:ascii="Times New Roman" w:eastAsia="Times New Roman" w:hAnsi="Times New Roman" w:cs="Times New Roman"/>
          <w:color w:val="1155CC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1155CC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1155CC"/>
          <w:sz w:val="24"/>
          <w:szCs w:val="24"/>
          <w:shd w:val="clear" w:color="auto" w:fill="FFFFFF"/>
        </w:rPr>
        <w:tab/>
      </w:r>
      <w:hyperlink r:id="rId10" w:history="1">
        <w:r w:rsidRPr="00557846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Abdullah.Samatar@umahs.org</w:t>
        </w:r>
      </w:hyperlink>
    </w:p>
    <w:p w14:paraId="14E3A186" w14:textId="3155BE72" w:rsidR="004A38FD" w:rsidRPr="00807ADA" w:rsidRDefault="004D6203" w:rsidP="004D6203">
      <w:pPr>
        <w:pStyle w:val="ListParagraph"/>
        <w:spacing w:after="0" w:line="240" w:lineRule="auto"/>
        <w:ind w:right="-18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30451E"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612-229-1591</w:t>
      </w:r>
    </w:p>
    <w:p w14:paraId="7BB8465A" w14:textId="77777777" w:rsidR="004A38FD" w:rsidRPr="004A38FD" w:rsidRDefault="004A38FD" w:rsidP="004A3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6FDF22" w14:textId="77777777" w:rsidR="004A38FD" w:rsidRPr="00FB4556" w:rsidRDefault="004A38FD" w:rsidP="00807ADA">
      <w:pPr>
        <w:spacing w:after="0" w:line="240" w:lineRule="auto"/>
        <w:ind w:left="-630" w:right="-540" w:firstLine="630"/>
        <w:rPr>
          <w:rFonts w:ascii="Times New Roman" w:eastAsia="Times New Roman" w:hAnsi="Times New Roman" w:cs="Times New Roman"/>
          <w:sz w:val="24"/>
          <w:szCs w:val="24"/>
        </w:rPr>
      </w:pPr>
      <w:r w:rsidRPr="00FB4556">
        <w:rPr>
          <w:rFonts w:ascii="Times New Roman" w:eastAsia="Times New Roman" w:hAnsi="Times New Roman" w:cs="Times New Roman"/>
          <w:i/>
          <w:iCs/>
          <w:color w:val="000000"/>
        </w:rPr>
        <w:t>Note: The Department of Transportation (DOT) will not allow seats to be removed or barriers to be installed on the bus.</w:t>
      </w:r>
    </w:p>
    <w:p w14:paraId="4B90985E" w14:textId="77777777" w:rsidR="004A38FD" w:rsidRPr="004A38FD" w:rsidRDefault="004A38FD" w:rsidP="004A3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32260B" w14:textId="77777777" w:rsidR="004A38FD" w:rsidRPr="00807ADA" w:rsidRDefault="004A38FD" w:rsidP="00807ADA">
      <w:pPr>
        <w:spacing w:after="0" w:line="240" w:lineRule="auto"/>
        <w:ind w:left="-630" w:right="-540" w:firstLine="630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r w:rsidRPr="00807ADA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  <w:t>Social Distancing Considerations</w:t>
      </w:r>
    </w:p>
    <w:p w14:paraId="6FEA29F1" w14:textId="35BA9735" w:rsidR="004A38FD" w:rsidRPr="00807ADA" w:rsidRDefault="004A38FD" w:rsidP="00807ADA">
      <w:pPr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</w:rPr>
      </w:pP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Sufficient social distancing with at least six feet between people must occur at all times. </w:t>
      </w:r>
      <w:r w:rsidR="00FB4556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number of people in school facilities and on transportation vehicles </w:t>
      </w:r>
      <w:r w:rsidR="00FB4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be limited 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="00FB4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>maximum occupancy</w:t>
      </w:r>
      <w:r w:rsidR="00FB4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50%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56071D4F" w14:textId="77777777" w:rsidR="00FB4556" w:rsidRDefault="00FB4556" w:rsidP="00807ADA">
      <w:pPr>
        <w:spacing w:after="0" w:line="240" w:lineRule="auto"/>
        <w:ind w:left="-630" w:right="-540" w:firstLine="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716B47" w14:textId="08768D24" w:rsidR="00807ADA" w:rsidRPr="00807ADA" w:rsidRDefault="004A38FD" w:rsidP="00807ADA">
      <w:pPr>
        <w:spacing w:after="0" w:line="240" w:lineRule="auto"/>
        <w:ind w:left="-630" w:right="-540" w:firstLine="630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51100750"/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Other </w:t>
      </w:r>
      <w:r w:rsidR="00FB4556">
        <w:rPr>
          <w:rFonts w:ascii="Times New Roman" w:eastAsia="Times New Roman" w:hAnsi="Times New Roman" w:cs="Times New Roman"/>
          <w:color w:val="000000"/>
          <w:sz w:val="24"/>
          <w:szCs w:val="24"/>
        </w:rPr>
        <w:t>social distancing considerations for UMA during the implementation of a Hybrid Learning Plan</w:t>
      </w:r>
      <w:r w:rsidR="00D86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include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84DFBDB" w14:textId="51A8063D" w:rsidR="00807ADA" w:rsidRPr="00807ADA" w:rsidRDefault="004A38FD" w:rsidP="00807ADA">
      <w:pPr>
        <w:pStyle w:val="ListParagraph"/>
        <w:numPr>
          <w:ilvl w:val="0"/>
          <w:numId w:val="11"/>
        </w:numPr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</w:rPr>
      </w:pP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Provid</w:t>
      </w:r>
      <w:r w:rsidR="00FB45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ing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social distancing floor/seating markings in waiting and reception areas.</w:t>
      </w:r>
    </w:p>
    <w:p w14:paraId="4D3DC36A" w14:textId="161A0ADD" w:rsidR="00807ADA" w:rsidRPr="00807ADA" w:rsidRDefault="004A38FD" w:rsidP="00807ADA">
      <w:pPr>
        <w:pStyle w:val="ListParagraph"/>
        <w:numPr>
          <w:ilvl w:val="0"/>
          <w:numId w:val="11"/>
        </w:numPr>
        <w:spacing w:after="0" w:line="240" w:lineRule="auto"/>
        <w:ind w:right="-18"/>
        <w:rPr>
          <w:rFonts w:ascii="Times New Roman" w:eastAsia="Times New Roman" w:hAnsi="Times New Roman" w:cs="Times New Roman"/>
          <w:sz w:val="28"/>
          <w:szCs w:val="28"/>
        </w:rPr>
      </w:pP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Systematically review</w:t>
      </w:r>
      <w:r w:rsidR="00FB45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ing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evaluat</w:t>
      </w:r>
      <w:r w:rsidR="00FB45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ing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school transportation capacity with the goal of creating as much space between riders as possible, recognizing that it is not always feasible to have 6 feet of social distancing. </w:t>
      </w:r>
    </w:p>
    <w:p w14:paraId="7CFB38BC" w14:textId="1812D760" w:rsidR="00807ADA" w:rsidRPr="00807ADA" w:rsidRDefault="004A38FD" w:rsidP="00807ADA">
      <w:pPr>
        <w:pStyle w:val="ListParagraph"/>
        <w:numPr>
          <w:ilvl w:val="0"/>
          <w:numId w:val="11"/>
        </w:numPr>
        <w:spacing w:after="0" w:line="240" w:lineRule="auto"/>
        <w:ind w:right="72"/>
        <w:rPr>
          <w:rFonts w:ascii="Times New Roman" w:eastAsia="Times New Roman" w:hAnsi="Times New Roman" w:cs="Times New Roman"/>
          <w:sz w:val="28"/>
          <w:szCs w:val="28"/>
        </w:rPr>
      </w:pP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Systematically revie</w:t>
      </w:r>
      <w:r w:rsidR="001A5D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wing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evaluat</w:t>
      </w:r>
      <w:r w:rsidR="001A5D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ing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classroom capacity with the goal of creating as much space between people as possible, recognizing that it is not always feasible to have 6 feet of social distancing during primary instructional time in the classroom. </w:t>
      </w:r>
    </w:p>
    <w:p w14:paraId="1DE47ACC" w14:textId="1731949C" w:rsidR="00807ADA" w:rsidRPr="00807ADA" w:rsidRDefault="004A38FD" w:rsidP="00ED1CD6">
      <w:pPr>
        <w:pStyle w:val="ListParagraph"/>
        <w:numPr>
          <w:ilvl w:val="0"/>
          <w:numId w:val="11"/>
        </w:numPr>
        <w:spacing w:after="0" w:line="240" w:lineRule="auto"/>
        <w:ind w:right="72"/>
        <w:rPr>
          <w:rFonts w:ascii="Times New Roman" w:eastAsia="Times New Roman" w:hAnsi="Times New Roman" w:cs="Times New Roman"/>
          <w:sz w:val="28"/>
          <w:szCs w:val="28"/>
        </w:rPr>
      </w:pP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Consider</w:t>
      </w:r>
      <w:r w:rsidR="001A5D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ing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reducing class sizes or using alternative spaces with greater capacity to allow for more physical space between people.</w:t>
      </w:r>
    </w:p>
    <w:p w14:paraId="341EB08F" w14:textId="2C03A3F8" w:rsidR="00807ADA" w:rsidRPr="00807ADA" w:rsidRDefault="004A38FD" w:rsidP="00807ADA">
      <w:pPr>
        <w:pStyle w:val="ListParagraph"/>
        <w:numPr>
          <w:ilvl w:val="0"/>
          <w:numId w:val="11"/>
        </w:numPr>
        <w:spacing w:after="0" w:line="240" w:lineRule="auto"/>
        <w:ind w:right="-18"/>
        <w:rPr>
          <w:rFonts w:ascii="Times New Roman" w:eastAsia="Times New Roman" w:hAnsi="Times New Roman" w:cs="Times New Roman"/>
          <w:sz w:val="28"/>
          <w:szCs w:val="28"/>
        </w:rPr>
      </w:pP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Mark</w:t>
      </w:r>
      <w:r w:rsidR="001A5D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ing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 feet of spac</w:t>
      </w:r>
      <w:r w:rsidR="001A5D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 visual reminders for students and staff to always stay 6 feet apart in lines and at other times they may congregate (e.g.</w:t>
      </w:r>
      <w:r w:rsidR="001A5D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during lunch, arrival and dismissal, restrooms, locker rooms, etc.).</w:t>
      </w:r>
    </w:p>
    <w:p w14:paraId="44C1F82F" w14:textId="33F8FAF3" w:rsidR="00807ADA" w:rsidRPr="00807ADA" w:rsidRDefault="001A5D4D" w:rsidP="00807ADA">
      <w:pPr>
        <w:pStyle w:val="ListParagraph"/>
        <w:numPr>
          <w:ilvl w:val="0"/>
          <w:numId w:val="11"/>
        </w:numPr>
        <w:spacing w:after="0" w:line="240" w:lineRule="auto"/>
        <w:ind w:right="-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Assigning</w:t>
      </w:r>
      <w:r w:rsidR="004A38FD"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staff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 </w:t>
      </w:r>
      <w:r w:rsidR="004A38FD"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monitor arrival and dismissal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times</w:t>
      </w:r>
      <w:r w:rsidR="004A38FD"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curtail congregating and ensure students go straight 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their</w:t>
      </w:r>
      <w:r w:rsidR="004A38FD"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vehicle to their classroom and vice versa.</w:t>
      </w:r>
    </w:p>
    <w:p w14:paraId="51F56F85" w14:textId="507E56A0" w:rsidR="00807ADA" w:rsidRPr="00807ADA" w:rsidRDefault="001A5D4D" w:rsidP="00807ADA">
      <w:pPr>
        <w:pStyle w:val="ListParagraph"/>
        <w:numPr>
          <w:ilvl w:val="0"/>
          <w:numId w:val="11"/>
        </w:numPr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Restricting n</w:t>
      </w:r>
      <w:r w:rsidR="004A38FD"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onessential visitors, volunteers, and activities involving external groups or organizations. </w:t>
      </w:r>
    </w:p>
    <w:p w14:paraId="45378BEF" w14:textId="79CB9F71" w:rsidR="000654FB" w:rsidRPr="001A5D4D" w:rsidRDefault="001A5D4D" w:rsidP="00807ADA">
      <w:pPr>
        <w:pStyle w:val="ListParagraph"/>
        <w:numPr>
          <w:ilvl w:val="0"/>
          <w:numId w:val="11"/>
        </w:numPr>
        <w:spacing w:after="0" w:line="240" w:lineRule="auto"/>
        <w:ind w:right="-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Prohibiting s</w:t>
      </w:r>
      <w:r w:rsidR="009313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elf-s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ervice</w:t>
      </w:r>
      <w:r w:rsidR="004A38FD"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food or beverage distribution in the cafeteria</w:t>
      </w:r>
      <w:r w:rsidR="0030451E"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building.</w:t>
      </w:r>
      <w:r w:rsidR="0030451E"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bookmarkEnd w:id="1"/>
    <w:p w14:paraId="6F8DBCAC" w14:textId="3721D8A8" w:rsidR="001A5D4D" w:rsidRDefault="001A5D4D" w:rsidP="00807ADA">
      <w:pPr>
        <w:spacing w:after="0" w:line="240" w:lineRule="auto"/>
        <w:ind w:left="-630" w:right="-540" w:firstLine="630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</w:p>
    <w:p w14:paraId="2577323E" w14:textId="4EA61EC9" w:rsidR="004A38FD" w:rsidRPr="00807ADA" w:rsidRDefault="004A38FD" w:rsidP="00807ADA">
      <w:pPr>
        <w:spacing w:after="0" w:line="240" w:lineRule="auto"/>
        <w:ind w:left="-630" w:right="-540" w:firstLine="630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</w:pPr>
      <w:bookmarkStart w:id="2" w:name="_Hlk51100867"/>
      <w:r w:rsidRPr="00807ADA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6"/>
          <w:szCs w:val="26"/>
          <w:u w:val="single"/>
        </w:rPr>
        <w:t>Infrastructure Considerations</w:t>
      </w:r>
    </w:p>
    <w:p w14:paraId="68CF3E67" w14:textId="77777777" w:rsidR="004A38FD" w:rsidRPr="00807ADA" w:rsidRDefault="004A38FD" w:rsidP="004A38FD">
      <w:pPr>
        <w:numPr>
          <w:ilvl w:val="0"/>
          <w:numId w:val="7"/>
        </w:numPr>
        <w:spacing w:after="0" w:line="240" w:lineRule="auto"/>
        <w:ind w:left="360" w:right="-54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807A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Masks</w:t>
      </w:r>
    </w:p>
    <w:p w14:paraId="7199D300" w14:textId="4ED6D130" w:rsidR="004A38FD" w:rsidRPr="00807ADA" w:rsidRDefault="004A38FD" w:rsidP="00ED1CD6">
      <w:pPr>
        <w:numPr>
          <w:ilvl w:val="1"/>
          <w:numId w:val="7"/>
        </w:numPr>
        <w:spacing w:after="0" w:line="240" w:lineRule="auto"/>
        <w:ind w:left="720" w:right="7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 </w:t>
      </w:r>
      <w:r w:rsidR="001A5D4D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asks or </w:t>
      </w:r>
      <w:r w:rsidR="001A5D4D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ace </w:t>
      </w:r>
      <w:r w:rsidR="001A5D4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hields will be required to be worn by all </w:t>
      </w:r>
      <w:r w:rsidR="001A5D4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>-12 students and all staff based on the Governor’s Executive Order 20-81. Certain qualifications/criteria allow for students and staff not to wear</w:t>
      </w:r>
      <w:r w:rsidR="001A5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face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masks or </w:t>
      </w:r>
      <w:r w:rsidR="001A5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 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</w:rPr>
        <w:t>shields. </w:t>
      </w:r>
    </w:p>
    <w:p w14:paraId="3540A22F" w14:textId="222408FD" w:rsidR="004A38FD" w:rsidRPr="00807ADA" w:rsidRDefault="004A38FD" w:rsidP="004A38FD">
      <w:pPr>
        <w:numPr>
          <w:ilvl w:val="0"/>
          <w:numId w:val="7"/>
        </w:numPr>
        <w:spacing w:after="0" w:line="240" w:lineRule="auto"/>
        <w:ind w:left="360" w:right="-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A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Heating</w:t>
      </w:r>
      <w:r w:rsidR="001A5D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,</w:t>
      </w:r>
      <w:r w:rsidRPr="00807A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Venting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A5D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and Air Conditioning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0451E"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B9AB03B" w14:textId="1B9F2E8C" w:rsidR="004A38FD" w:rsidRPr="00807ADA" w:rsidRDefault="0030451E" w:rsidP="00ED1CD6">
      <w:pPr>
        <w:numPr>
          <w:ilvl w:val="1"/>
          <w:numId w:val="7"/>
        </w:numPr>
        <w:spacing w:after="0" w:line="240" w:lineRule="auto"/>
        <w:ind w:left="720" w:right="-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UMA will ask Hopkins School District</w:t>
      </w:r>
      <w:r w:rsidR="004A38FD"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="004A38FD"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alter as many settings as possible to promote the intake and circulation of fresh air in the school building</w:t>
      </w:r>
      <w:r w:rsidR="001A5D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A38FD"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while maintaining all code and ASHRAE standards that apply to public schools. </w:t>
      </w:r>
    </w:p>
    <w:p w14:paraId="48678207" w14:textId="77777777" w:rsidR="004A38FD" w:rsidRPr="00807ADA" w:rsidRDefault="004A38FD" w:rsidP="004A38FD">
      <w:pPr>
        <w:numPr>
          <w:ilvl w:val="0"/>
          <w:numId w:val="7"/>
        </w:numPr>
        <w:spacing w:after="0" w:line="240" w:lineRule="auto"/>
        <w:ind w:left="360" w:right="-540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807A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Physical Space Changes </w:t>
      </w:r>
    </w:p>
    <w:p w14:paraId="45F42208" w14:textId="624F9F02" w:rsidR="004A38FD" w:rsidRPr="00807ADA" w:rsidRDefault="004A38FD" w:rsidP="00ED1CD6">
      <w:pPr>
        <w:numPr>
          <w:ilvl w:val="1"/>
          <w:numId w:val="7"/>
        </w:numPr>
        <w:spacing w:after="0" w:line="240" w:lineRule="auto"/>
        <w:ind w:left="720" w:right="-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Water Fountains - Water fountains will be shut off and students will be encouraged to utilize a </w:t>
      </w:r>
      <w:r w:rsidR="001A5D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personal 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water bottle to remain hydrated. </w:t>
      </w:r>
      <w:r w:rsidR="0030451E"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1CA5E6E" w14:textId="77777777" w:rsidR="004A38FD" w:rsidRPr="00807ADA" w:rsidRDefault="004A38FD" w:rsidP="00ED1CD6">
      <w:pPr>
        <w:numPr>
          <w:ilvl w:val="1"/>
          <w:numId w:val="7"/>
        </w:numPr>
        <w:spacing w:after="0" w:line="240" w:lineRule="auto"/>
        <w:ind w:left="720" w:right="-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Restrooms - Staff will work to stagger restroom breaks for students so as to limit the number of occupants at any given time.</w:t>
      </w:r>
    </w:p>
    <w:p w14:paraId="0B956D6B" w14:textId="6330F204" w:rsidR="004A38FD" w:rsidRPr="00807ADA" w:rsidRDefault="004A38FD" w:rsidP="000654FB">
      <w:pPr>
        <w:numPr>
          <w:ilvl w:val="1"/>
          <w:numId w:val="7"/>
        </w:numPr>
        <w:spacing w:after="0" w:line="240" w:lineRule="auto"/>
        <w:ind w:left="720" w:right="-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Hand Washing/</w:t>
      </w:r>
      <w:r w:rsidR="001A5D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anitizing - Students and staff will implement </w:t>
      </w:r>
      <w:r w:rsidR="001A5D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proper 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hand washing procedures within the classroom setting. All individuals are expected to wash their hands regularly.</w:t>
      </w:r>
    </w:p>
    <w:p w14:paraId="7E9351F9" w14:textId="77777777" w:rsidR="004A38FD" w:rsidRPr="00807ADA" w:rsidRDefault="004A38FD" w:rsidP="004A38FD">
      <w:pPr>
        <w:numPr>
          <w:ilvl w:val="0"/>
          <w:numId w:val="7"/>
        </w:numPr>
        <w:spacing w:after="0" w:line="240" w:lineRule="auto"/>
        <w:ind w:left="360" w:right="-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A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Building Cleaning/Sanitation</w:t>
      </w: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30D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Procedures</w:t>
      </w:r>
    </w:p>
    <w:p w14:paraId="74BCAED2" w14:textId="77777777" w:rsidR="004A38FD" w:rsidRPr="00807ADA" w:rsidRDefault="004A38FD" w:rsidP="000654FB">
      <w:pPr>
        <w:numPr>
          <w:ilvl w:val="1"/>
          <w:numId w:val="7"/>
        </w:numPr>
        <w:spacing w:after="0" w:line="240" w:lineRule="auto"/>
        <w:ind w:left="720" w:right="-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 school district’s custodial department will implement additional sanitization procedures to ensure the building is ready for students each day. </w:t>
      </w:r>
    </w:p>
    <w:p w14:paraId="362A8009" w14:textId="77777777" w:rsidR="00556C49" w:rsidRPr="00556C49" w:rsidRDefault="004A38FD" w:rsidP="00556C49">
      <w:pPr>
        <w:numPr>
          <w:ilvl w:val="1"/>
          <w:numId w:val="7"/>
        </w:numPr>
        <w:spacing w:after="0" w:line="240" w:lineRule="auto"/>
        <w:ind w:left="720" w:right="-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All chemicals used will support sanitizing of surface</w:t>
      </w:r>
      <w:r w:rsidR="00556C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 and </w:t>
      </w:r>
      <w:r w:rsidRPr="00556C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will be those normally used in the school setting. </w:t>
      </w:r>
    </w:p>
    <w:p w14:paraId="59AF3529" w14:textId="066AA2B0" w:rsidR="004A38FD" w:rsidRPr="00556C49" w:rsidRDefault="004A38FD" w:rsidP="00556C49">
      <w:pPr>
        <w:numPr>
          <w:ilvl w:val="1"/>
          <w:numId w:val="7"/>
        </w:numPr>
        <w:spacing w:after="0" w:line="240" w:lineRule="auto"/>
        <w:ind w:left="720" w:right="-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C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Extra</w:t>
      </w:r>
      <w:r w:rsidR="00556C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cleaning</w:t>
      </w:r>
      <w:r w:rsidRPr="00556C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attention will be given to shared spaces, door handles, etc.</w:t>
      </w:r>
    </w:p>
    <w:p w14:paraId="31973984" w14:textId="77777777" w:rsidR="004A38FD" w:rsidRPr="004A38FD" w:rsidRDefault="004A38FD" w:rsidP="004A3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14:paraId="11864BB5" w14:textId="77777777" w:rsidR="0030451E" w:rsidRDefault="0030451E" w:rsidP="004A38FD">
      <w:pPr>
        <w:spacing w:after="0" w:line="240" w:lineRule="auto"/>
        <w:ind w:left="-630" w:right="-540"/>
        <w:jc w:val="center"/>
        <w:outlineLvl w:val="0"/>
        <w:rPr>
          <w:rFonts w:ascii="Times New Roman" w:eastAsia="Times New Roman" w:hAnsi="Times New Roman" w:cs="Times New Roman"/>
          <w:b/>
          <w:bCs/>
          <w:color w:val="1155CC"/>
          <w:kern w:val="36"/>
          <w:sz w:val="40"/>
          <w:szCs w:val="40"/>
        </w:rPr>
      </w:pPr>
    </w:p>
    <w:p w14:paraId="3BEE5B5C" w14:textId="77777777" w:rsidR="0030451E" w:rsidRDefault="0030451E" w:rsidP="004A38FD">
      <w:pPr>
        <w:spacing w:after="0" w:line="240" w:lineRule="auto"/>
        <w:ind w:left="-630" w:right="-540"/>
        <w:jc w:val="center"/>
        <w:outlineLvl w:val="0"/>
        <w:rPr>
          <w:rFonts w:ascii="Times New Roman" w:eastAsia="Times New Roman" w:hAnsi="Times New Roman" w:cs="Times New Roman"/>
          <w:b/>
          <w:bCs/>
          <w:color w:val="1155CC"/>
          <w:kern w:val="36"/>
          <w:sz w:val="40"/>
          <w:szCs w:val="40"/>
        </w:rPr>
      </w:pPr>
      <w:bookmarkStart w:id="3" w:name="_GoBack"/>
      <w:bookmarkEnd w:id="3"/>
    </w:p>
    <w:p w14:paraId="4233B841" w14:textId="77777777" w:rsidR="006C42F6" w:rsidRDefault="006C42F6" w:rsidP="006C42F6">
      <w:pPr>
        <w:spacing w:after="0" w:line="240" w:lineRule="auto"/>
        <w:ind w:left="-630" w:right="-540"/>
        <w:jc w:val="center"/>
        <w:outlineLvl w:val="0"/>
        <w:rPr>
          <w:rFonts w:ascii="Times New Roman" w:eastAsia="Times New Roman" w:hAnsi="Times New Roman" w:cs="Times New Roman"/>
          <w:b/>
          <w:bCs/>
          <w:color w:val="1155CC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1155CC"/>
          <w:kern w:val="36"/>
          <w:sz w:val="40"/>
          <w:szCs w:val="40"/>
        </w:rPr>
        <w:t xml:space="preserve"> </w:t>
      </w:r>
    </w:p>
    <w:p w14:paraId="55307BAA" w14:textId="77777777" w:rsidR="0030451E" w:rsidRDefault="0030451E" w:rsidP="004A38FD">
      <w:pPr>
        <w:spacing w:after="0" w:line="240" w:lineRule="auto"/>
        <w:ind w:left="-630" w:right="-540"/>
        <w:jc w:val="center"/>
        <w:outlineLvl w:val="0"/>
        <w:rPr>
          <w:rFonts w:ascii="Times New Roman" w:eastAsia="Times New Roman" w:hAnsi="Times New Roman" w:cs="Times New Roman"/>
          <w:b/>
          <w:bCs/>
          <w:color w:val="1155CC"/>
          <w:kern w:val="36"/>
          <w:sz w:val="40"/>
          <w:szCs w:val="40"/>
        </w:rPr>
      </w:pPr>
    </w:p>
    <w:p w14:paraId="400511BC" w14:textId="77777777" w:rsidR="0030451E" w:rsidRDefault="0030451E" w:rsidP="004A38FD">
      <w:pPr>
        <w:spacing w:after="0" w:line="240" w:lineRule="auto"/>
        <w:ind w:left="-630" w:right="-540"/>
        <w:jc w:val="center"/>
        <w:outlineLvl w:val="0"/>
        <w:rPr>
          <w:rFonts w:ascii="Times New Roman" w:eastAsia="Times New Roman" w:hAnsi="Times New Roman" w:cs="Times New Roman"/>
          <w:b/>
          <w:bCs/>
          <w:color w:val="1155CC"/>
          <w:kern w:val="36"/>
          <w:sz w:val="40"/>
          <w:szCs w:val="40"/>
        </w:rPr>
      </w:pPr>
    </w:p>
    <w:p w14:paraId="1D861F22" w14:textId="77777777" w:rsidR="0030451E" w:rsidRDefault="0030451E" w:rsidP="004A38FD">
      <w:pPr>
        <w:spacing w:after="0" w:line="240" w:lineRule="auto"/>
        <w:ind w:left="-630" w:right="-540"/>
        <w:jc w:val="center"/>
        <w:outlineLvl w:val="0"/>
        <w:rPr>
          <w:rFonts w:ascii="Times New Roman" w:eastAsia="Times New Roman" w:hAnsi="Times New Roman" w:cs="Times New Roman"/>
          <w:b/>
          <w:bCs/>
          <w:color w:val="1155CC"/>
          <w:kern w:val="36"/>
          <w:sz w:val="40"/>
          <w:szCs w:val="40"/>
        </w:rPr>
      </w:pPr>
    </w:p>
    <w:p w14:paraId="3D6519EB" w14:textId="77777777" w:rsidR="0030451E" w:rsidRDefault="0030451E" w:rsidP="004A38FD">
      <w:pPr>
        <w:spacing w:after="0" w:line="240" w:lineRule="auto"/>
        <w:ind w:left="-630" w:right="-540"/>
        <w:jc w:val="center"/>
        <w:outlineLvl w:val="0"/>
        <w:rPr>
          <w:rFonts w:ascii="Times New Roman" w:eastAsia="Times New Roman" w:hAnsi="Times New Roman" w:cs="Times New Roman"/>
          <w:b/>
          <w:bCs/>
          <w:color w:val="1155CC"/>
          <w:kern w:val="36"/>
          <w:sz w:val="40"/>
          <w:szCs w:val="40"/>
        </w:rPr>
      </w:pPr>
    </w:p>
    <w:p w14:paraId="6AA0198C" w14:textId="77777777" w:rsidR="0030451E" w:rsidRDefault="0030451E" w:rsidP="004A38FD">
      <w:pPr>
        <w:spacing w:after="0" w:line="240" w:lineRule="auto"/>
        <w:ind w:left="-630" w:right="-540"/>
        <w:jc w:val="center"/>
        <w:outlineLvl w:val="0"/>
        <w:rPr>
          <w:rFonts w:ascii="Times New Roman" w:eastAsia="Times New Roman" w:hAnsi="Times New Roman" w:cs="Times New Roman"/>
          <w:b/>
          <w:bCs/>
          <w:color w:val="1155CC"/>
          <w:kern w:val="36"/>
          <w:sz w:val="40"/>
          <w:szCs w:val="40"/>
        </w:rPr>
      </w:pPr>
    </w:p>
    <w:p w14:paraId="1B00ED26" w14:textId="77777777" w:rsidR="0030451E" w:rsidRDefault="0030451E" w:rsidP="004A38FD">
      <w:pPr>
        <w:spacing w:after="0" w:line="240" w:lineRule="auto"/>
        <w:ind w:left="-630" w:right="-540"/>
        <w:jc w:val="center"/>
        <w:outlineLvl w:val="0"/>
        <w:rPr>
          <w:rFonts w:ascii="Times New Roman" w:eastAsia="Times New Roman" w:hAnsi="Times New Roman" w:cs="Times New Roman"/>
          <w:b/>
          <w:bCs/>
          <w:color w:val="1155CC"/>
          <w:kern w:val="36"/>
          <w:sz w:val="40"/>
          <w:szCs w:val="40"/>
        </w:rPr>
      </w:pPr>
    </w:p>
    <w:p w14:paraId="0D9683C1" w14:textId="77777777" w:rsidR="0030451E" w:rsidRDefault="0030451E" w:rsidP="004A38FD">
      <w:pPr>
        <w:spacing w:after="0" w:line="240" w:lineRule="auto"/>
        <w:ind w:left="-630" w:right="-540"/>
        <w:jc w:val="center"/>
        <w:outlineLvl w:val="0"/>
        <w:rPr>
          <w:rFonts w:ascii="Times New Roman" w:eastAsia="Times New Roman" w:hAnsi="Times New Roman" w:cs="Times New Roman"/>
          <w:b/>
          <w:bCs/>
          <w:color w:val="1155CC"/>
          <w:kern w:val="36"/>
          <w:sz w:val="40"/>
          <w:szCs w:val="40"/>
        </w:rPr>
      </w:pPr>
    </w:p>
    <w:p w14:paraId="55DDC96A" w14:textId="66850C67" w:rsidR="00296E96" w:rsidRPr="00556C49" w:rsidRDefault="0065334B" w:rsidP="00556C49">
      <w:pPr>
        <w:spacing w:after="0" w:line="240" w:lineRule="auto"/>
        <w:ind w:left="-630" w:right="-5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sectPr w:rsidR="00296E96" w:rsidRPr="00556C49" w:rsidSect="00886B8D">
      <w:footerReference w:type="default" r:id="rId11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3F0FB" w14:textId="77777777" w:rsidR="0065334B" w:rsidRDefault="0065334B" w:rsidP="000654FB">
      <w:pPr>
        <w:spacing w:after="0" w:line="240" w:lineRule="auto"/>
      </w:pPr>
      <w:r>
        <w:separator/>
      </w:r>
    </w:p>
  </w:endnote>
  <w:endnote w:type="continuationSeparator" w:id="0">
    <w:p w14:paraId="1FA67394" w14:textId="77777777" w:rsidR="0065334B" w:rsidRDefault="0065334B" w:rsidP="00065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855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1D6452" w14:textId="75C8A443" w:rsidR="000654FB" w:rsidRDefault="000654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81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D9B410" w14:textId="77777777" w:rsidR="000654FB" w:rsidRDefault="00065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F2175" w14:textId="77777777" w:rsidR="0065334B" w:rsidRDefault="0065334B" w:rsidP="000654FB">
      <w:pPr>
        <w:spacing w:after="0" w:line="240" w:lineRule="auto"/>
      </w:pPr>
      <w:r>
        <w:separator/>
      </w:r>
    </w:p>
  </w:footnote>
  <w:footnote w:type="continuationSeparator" w:id="0">
    <w:p w14:paraId="2B859779" w14:textId="77777777" w:rsidR="0065334B" w:rsidRDefault="0065334B" w:rsidP="00065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4BB7"/>
    <w:multiLevelType w:val="hybridMultilevel"/>
    <w:tmpl w:val="FFD43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3F33"/>
    <w:multiLevelType w:val="multilevel"/>
    <w:tmpl w:val="8110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E1822"/>
    <w:multiLevelType w:val="multilevel"/>
    <w:tmpl w:val="26E6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A17A4A"/>
    <w:multiLevelType w:val="hybridMultilevel"/>
    <w:tmpl w:val="69A66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21C6D"/>
    <w:multiLevelType w:val="multilevel"/>
    <w:tmpl w:val="9A0AF23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661AD0"/>
    <w:multiLevelType w:val="multilevel"/>
    <w:tmpl w:val="9D62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236804"/>
    <w:multiLevelType w:val="multilevel"/>
    <w:tmpl w:val="418A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47BFB"/>
    <w:multiLevelType w:val="multilevel"/>
    <w:tmpl w:val="2A56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4B5117"/>
    <w:multiLevelType w:val="hybridMultilevel"/>
    <w:tmpl w:val="6FF0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51AE5"/>
    <w:multiLevelType w:val="hybridMultilevel"/>
    <w:tmpl w:val="D1E02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D1B64"/>
    <w:multiLevelType w:val="multilevel"/>
    <w:tmpl w:val="1EE0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0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FD"/>
    <w:rsid w:val="00004FCD"/>
    <w:rsid w:val="000654FB"/>
    <w:rsid w:val="000A44D4"/>
    <w:rsid w:val="001A5D4D"/>
    <w:rsid w:val="0030451E"/>
    <w:rsid w:val="003D21D9"/>
    <w:rsid w:val="004A38FD"/>
    <w:rsid w:val="004D6203"/>
    <w:rsid w:val="00556C49"/>
    <w:rsid w:val="00576F9B"/>
    <w:rsid w:val="0060581F"/>
    <w:rsid w:val="006312D5"/>
    <w:rsid w:val="0065334B"/>
    <w:rsid w:val="006C42F6"/>
    <w:rsid w:val="00745C30"/>
    <w:rsid w:val="007803A4"/>
    <w:rsid w:val="007C09E1"/>
    <w:rsid w:val="00807ADA"/>
    <w:rsid w:val="008577C6"/>
    <w:rsid w:val="00886B8D"/>
    <w:rsid w:val="009154E1"/>
    <w:rsid w:val="009313F7"/>
    <w:rsid w:val="00AE13FD"/>
    <w:rsid w:val="00B255D0"/>
    <w:rsid w:val="00B30D09"/>
    <w:rsid w:val="00D86975"/>
    <w:rsid w:val="00DF6451"/>
    <w:rsid w:val="00E162A3"/>
    <w:rsid w:val="00ED1CD6"/>
    <w:rsid w:val="00F361DE"/>
    <w:rsid w:val="00F567AB"/>
    <w:rsid w:val="00FB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2A88D"/>
  <w15:chartTrackingRefBased/>
  <w15:docId w15:val="{3E795D17-AED3-4A56-94DF-ED3C9AB1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A38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A38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A38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8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A38F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A38F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A3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38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6B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5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4FB"/>
  </w:style>
  <w:style w:type="paragraph" w:styleId="Footer">
    <w:name w:val="footer"/>
    <w:basedOn w:val="Normal"/>
    <w:link w:val="FooterChar"/>
    <w:uiPriority w:val="99"/>
    <w:unhideWhenUsed/>
    <w:rsid w:val="00065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4F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6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72826">
          <w:marLeft w:val="-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bdullah.Samatar@umah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dan.mohamed@umah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A142C-96C7-4782-90F9-320AADCB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Faysal Ali</dc:creator>
  <cp:keywords/>
  <dc:description/>
  <cp:lastModifiedBy>Faysal Ali</cp:lastModifiedBy>
  <cp:revision>4</cp:revision>
  <cp:lastPrinted>2020-09-16T03:10:00Z</cp:lastPrinted>
  <dcterms:created xsi:type="dcterms:W3CDTF">2020-09-16T16:15:00Z</dcterms:created>
  <dcterms:modified xsi:type="dcterms:W3CDTF">2020-09-16T16:16:00Z</dcterms:modified>
</cp:coreProperties>
</file>