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8D4343D" w14:textId="67532075" w:rsidR="0029498E" w:rsidRDefault="00F72FDD" w:rsidP="0029498E">
      <w:pPr>
        <w:spacing w:line="240" w:lineRule="auto"/>
        <w:ind w:left="720"/>
        <w:rPr>
          <w:rFonts w:ascii="Times New Roman" w:hAnsi="Times New Roman" w:cs="Times New Roman"/>
          <w:sz w:val="24"/>
          <w:szCs w:val="24"/>
        </w:rPr>
      </w:pPr>
      <w:r w:rsidRPr="008144E3">
        <w:rPr>
          <w:rFonts w:ascii="Times New Roman" w:hAnsi="Times New Roman" w:cs="Times New Roman"/>
          <w:b/>
          <w:noProof/>
          <w:color w:val="215291"/>
          <w:sz w:val="24"/>
          <w:szCs w:val="24"/>
        </w:rPr>
        <mc:AlternateContent>
          <mc:Choice Requires="wps">
            <w:drawing>
              <wp:anchor distT="0" distB="0" distL="114300" distR="114300" simplePos="0" relativeHeight="251659264" behindDoc="0" locked="0" layoutInCell="1" allowOverlap="1" wp14:anchorId="1596FA93" wp14:editId="5BACC0ED">
                <wp:simplePos x="0" y="0"/>
                <wp:positionH relativeFrom="column">
                  <wp:posOffset>800100</wp:posOffset>
                </wp:positionH>
                <wp:positionV relativeFrom="paragraph">
                  <wp:posOffset>-342900</wp:posOffset>
                </wp:positionV>
                <wp:extent cx="5600700" cy="571500"/>
                <wp:effectExtent l="0" t="0" r="0" b="12700"/>
                <wp:wrapThrough wrapText="bothSides">
                  <wp:wrapPolygon edited="0">
                    <wp:start x="98" y="0"/>
                    <wp:lineTo x="98" y="21120"/>
                    <wp:lineTo x="21355" y="21120"/>
                    <wp:lineTo x="21355" y="0"/>
                    <wp:lineTo x="98" y="0"/>
                  </wp:wrapPolygon>
                </wp:wrapThrough>
                <wp:docPr id="4" name="Text Box 4"/>
                <wp:cNvGraphicFramePr/>
                <a:graphic xmlns:a="http://schemas.openxmlformats.org/drawingml/2006/main">
                  <a:graphicData uri="http://schemas.microsoft.com/office/word/2010/wordprocessingShape">
                    <wps:wsp>
                      <wps:cNvSpPr txBox="1"/>
                      <wps:spPr>
                        <a:xfrm>
                          <a:off x="0" y="0"/>
                          <a:ext cx="56007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FA6B85A" w14:textId="77777777" w:rsidR="0029498E" w:rsidRPr="000A3D9F" w:rsidRDefault="0029498E" w:rsidP="00F72FDD">
                            <w:pPr>
                              <w:ind w:firstLine="720"/>
                              <w:jc w:val="center"/>
                              <w:rPr>
                                <w:rFonts w:ascii="Georgia" w:hAnsi="Georgia"/>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A3D9F">
                              <w:rPr>
                                <w:rFonts w:ascii="Georgia" w:hAnsi="Georgia"/>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Read to Succeed</w:t>
                            </w:r>
                          </w:p>
                          <w:p w14:paraId="09FB0D7F" w14:textId="77777777" w:rsidR="0029498E" w:rsidRDefault="0029498E" w:rsidP="00F72FDD">
                            <w:pPr>
                              <w:ind w:firstLine="720"/>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14:paraId="7F416878" w14:textId="64CEC2E1" w:rsidR="0029498E" w:rsidRPr="00BB365A" w:rsidRDefault="0029498E" w:rsidP="00F72FDD">
                            <w:pPr>
                              <w:ind w:firstLine="720"/>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 o:spid="_x0000_s1026" type="#_x0000_t202" style="position:absolute;left:0;text-align:left;margin-left:63pt;margin-top:-26.95pt;width:44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" filled="f" stroked="f">
                <v:textbox>
                  <w:txbxContent>
                    <w:p w14:paraId="0FA6B85A" w14:textId="77777777" w:rsidR="0029498E" w:rsidRPr="000A3D9F" w:rsidRDefault="0029498E" w:rsidP="00F72FDD">
                      <w:pPr>
                        <w:ind w:firstLine="720"/>
                        <w:jc w:val="center"/>
                        <w:rPr>
                          <w:rFonts w:ascii="Georgia" w:hAnsi="Georgia"/>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A3D9F">
                        <w:rPr>
                          <w:rFonts w:ascii="Georgia" w:hAnsi="Georgia"/>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Read to Succeed</w:t>
                      </w:r>
                    </w:p>
                    <w:p w14:paraId="09FB0D7F" w14:textId="77777777" w:rsidR="0029498E" w:rsidRDefault="0029498E" w:rsidP="00F72FDD">
                      <w:pPr>
                        <w:ind w:firstLine="720"/>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14:paraId="7F416878" w14:textId="64CEC2E1" w:rsidR="0029498E" w:rsidRPr="00BB365A" w:rsidRDefault="0029498E" w:rsidP="00F72FDD">
                      <w:pPr>
                        <w:ind w:firstLine="720"/>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w10:wrap type="through"/>
              </v:shape>
            </w:pict>
          </mc:Fallback>
        </mc:AlternateContent>
      </w:r>
      <w:r w:rsidRPr="00D43A9A">
        <w:rPr>
          <w:rFonts w:ascii="Times New Roman" w:hAnsi="Times New Roman"/>
          <w:b/>
          <w:noProof/>
          <w:color w:val="215291"/>
          <w:sz w:val="24"/>
        </w:rPr>
        <w:drawing>
          <wp:anchor distT="0" distB="0" distL="114300" distR="114300" simplePos="0" relativeHeight="251660288" behindDoc="0" locked="0" layoutInCell="1" allowOverlap="1" wp14:anchorId="45A7675E" wp14:editId="7B11245B">
            <wp:simplePos x="0" y="0"/>
            <wp:positionH relativeFrom="column">
              <wp:posOffset>-342900</wp:posOffset>
            </wp:positionH>
            <wp:positionV relativeFrom="paragraph">
              <wp:posOffset>-342900</wp:posOffset>
            </wp:positionV>
            <wp:extent cx="1257300" cy="914400"/>
            <wp:effectExtent l="0" t="0" r="12700" b="0"/>
            <wp:wrapTight wrapText="bothSides">
              <wp:wrapPolygon edited="0">
                <wp:start x="0" y="0"/>
                <wp:lineTo x="0" y="21000"/>
                <wp:lineTo x="21382" y="21000"/>
                <wp:lineTo x="21382" y="0"/>
                <wp:lineTo x="0" y="0"/>
              </wp:wrapPolygon>
            </wp:wrapTight>
            <wp:docPr id="5" name="Picture 5" descr="Macintosh HD:private:var:folders:3d:lxvxqzbs7jj61s22tvmvjl1c0000gn:T:TemporaryItems:img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3d:lxvxqzbs7jj61s22tvmvjl1c0000gn:T:TemporaryItems:imgr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A4AA6" w14:textId="77777777" w:rsidR="00F72FDD" w:rsidRDefault="00F72FDD" w:rsidP="0029498E">
      <w:pPr>
        <w:spacing w:line="240" w:lineRule="auto"/>
        <w:ind w:left="1440"/>
        <w:jc w:val="both"/>
        <w:rPr>
          <w:rFonts w:ascii="Times New Roman" w:hAnsi="Times New Roman" w:cs="Times New Roman"/>
          <w:sz w:val="24"/>
          <w:szCs w:val="24"/>
        </w:rPr>
      </w:pPr>
    </w:p>
    <w:p w14:paraId="6C2A5A57" w14:textId="69669210" w:rsidR="00F50B73" w:rsidRPr="0029498E" w:rsidRDefault="0029498E" w:rsidP="0029498E">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This </w:t>
      </w:r>
      <w:r w:rsidR="00F50B73" w:rsidRPr="00D91A35">
        <w:rPr>
          <w:rFonts w:ascii="Times New Roman" w:hAnsi="Times New Roman" w:cs="Times New Roman"/>
          <w:sz w:val="24"/>
          <w:szCs w:val="24"/>
        </w:rPr>
        <w:t xml:space="preserve">information is for parents of South Carolina’s third-grade students. It is designed to help parents understand what South Carolina’s Read to Succeed legislation says about reading requirements for third grade students and promotion to fourth grade. It also describes what </w:t>
      </w:r>
      <w:r>
        <w:rPr>
          <w:rFonts w:ascii="Times New Roman" w:hAnsi="Times New Roman" w:cs="Times New Roman"/>
          <w:sz w:val="24"/>
          <w:szCs w:val="24"/>
        </w:rPr>
        <w:t xml:space="preserve">     </w:t>
      </w:r>
      <w:r w:rsidR="00F50B73" w:rsidRPr="00D91A35">
        <w:rPr>
          <w:rFonts w:ascii="Times New Roman" w:hAnsi="Times New Roman" w:cs="Times New Roman"/>
          <w:sz w:val="24"/>
          <w:szCs w:val="24"/>
        </w:rPr>
        <w:t xml:space="preserve">the school will do to help children who are reading below grade level. </w:t>
      </w:r>
    </w:p>
    <w:p w14:paraId="2FD8AC73" w14:textId="77777777" w:rsidR="00F50B73" w:rsidRPr="00D43A9A" w:rsidRDefault="00F50B73" w:rsidP="0029498E">
      <w:pPr>
        <w:spacing w:after="0" w:line="240" w:lineRule="auto"/>
        <w:jc w:val="both"/>
        <w:rPr>
          <w:rFonts w:ascii="Times New Roman" w:hAnsi="Times New Roman"/>
          <w:b/>
          <w:sz w:val="24"/>
        </w:rPr>
      </w:pPr>
      <w:r w:rsidRPr="00D43A9A">
        <w:rPr>
          <w:rFonts w:ascii="Times New Roman" w:hAnsi="Times New Roman"/>
          <w:b/>
          <w:sz w:val="24"/>
        </w:rPr>
        <w:t>BACKGROUND</w:t>
      </w:r>
    </w:p>
    <w:p w14:paraId="265C8089" w14:textId="77777777" w:rsidR="00F50B73" w:rsidRPr="00D43A9A" w:rsidRDefault="00F50B73" w:rsidP="0029498E">
      <w:pPr>
        <w:spacing w:line="240" w:lineRule="auto"/>
        <w:jc w:val="both"/>
        <w:rPr>
          <w:rFonts w:ascii="Times New Roman" w:hAnsi="Times New Roman"/>
          <w:sz w:val="24"/>
        </w:rPr>
      </w:pPr>
      <w:r w:rsidRPr="00D43A9A">
        <w:rPr>
          <w:rFonts w:ascii="Times New Roman" w:hAnsi="Times New Roman"/>
          <w:sz w:val="24"/>
        </w:rPr>
        <w:t>Reading and comprehension are the foundations for all academic learning. Walk into any in kindergarten, first, second, or third</w:t>
      </w:r>
      <w:r>
        <w:rPr>
          <w:rFonts w:ascii="Times New Roman" w:hAnsi="Times New Roman"/>
          <w:sz w:val="24"/>
        </w:rPr>
        <w:t xml:space="preserve"> </w:t>
      </w:r>
      <w:r w:rsidRPr="00D43A9A">
        <w:rPr>
          <w:rFonts w:ascii="Times New Roman" w:hAnsi="Times New Roman"/>
          <w:sz w:val="24"/>
        </w:rPr>
        <w:t xml:space="preserve">grade classroom and you will find students learning to read. Students may be talking about the sounds letters make, listening to the teacher read a story, reading aloud together, or talking and writing about what they have read. Reading is the core of the school day for young children because students need strong reading skills to learn in all other school subjects, such as science, social studies, writing, and even math. </w:t>
      </w:r>
    </w:p>
    <w:p w14:paraId="45BBC98E" w14:textId="77777777" w:rsidR="00F50B73" w:rsidRPr="00D43A9A" w:rsidRDefault="00F50B73" w:rsidP="0029498E">
      <w:pPr>
        <w:spacing w:after="0" w:line="240" w:lineRule="auto"/>
        <w:jc w:val="both"/>
        <w:rPr>
          <w:rFonts w:ascii="Times New Roman" w:hAnsi="Times New Roman"/>
          <w:b/>
          <w:sz w:val="24"/>
        </w:rPr>
      </w:pPr>
      <w:r w:rsidRPr="00D43A9A">
        <w:rPr>
          <w:rFonts w:ascii="Times New Roman" w:hAnsi="Times New Roman"/>
          <w:b/>
          <w:sz w:val="24"/>
        </w:rPr>
        <w:t>THE LAW</w:t>
      </w:r>
    </w:p>
    <w:p w14:paraId="503038DB" w14:textId="64C38C88" w:rsidR="00F50B73" w:rsidRPr="00D43A9A" w:rsidRDefault="00F50B73" w:rsidP="0029498E">
      <w:pPr>
        <w:spacing w:line="240" w:lineRule="auto"/>
        <w:jc w:val="both"/>
        <w:rPr>
          <w:rFonts w:ascii="Times New Roman" w:hAnsi="Times New Roman"/>
          <w:sz w:val="24"/>
        </w:rPr>
      </w:pPr>
      <w:r w:rsidRPr="00D43A9A">
        <w:rPr>
          <w:rFonts w:ascii="Times New Roman" w:hAnsi="Times New Roman"/>
          <w:sz w:val="24"/>
        </w:rPr>
        <w:t>South Carolina law states</w:t>
      </w:r>
      <w:r>
        <w:rPr>
          <w:rFonts w:ascii="Times New Roman" w:hAnsi="Times New Roman"/>
          <w:sz w:val="24"/>
        </w:rPr>
        <w:t>,</w:t>
      </w:r>
      <w:r w:rsidRPr="00D43A9A">
        <w:rPr>
          <w:rFonts w:ascii="Times New Roman" w:hAnsi="Times New Roman"/>
          <w:sz w:val="24"/>
        </w:rPr>
        <w:t xml:space="preserve"> “Beginning with the 2017-18 school year, a student must be retained in the third grade if the student fails to demonstrate reading proficiency at the end of the third grade as indicated by scoring at the lowest achievement level on the state summative reading assessment</w:t>
      </w:r>
      <w:r>
        <w:rPr>
          <w:rFonts w:ascii="Times New Roman" w:hAnsi="Times New Roman"/>
          <w:sz w:val="24"/>
        </w:rPr>
        <w:t xml:space="preserve"> </w:t>
      </w:r>
      <w:r w:rsidRPr="0035218B">
        <w:rPr>
          <w:rFonts w:ascii="Times New Roman" w:hAnsi="Times New Roman" w:cs="Times New Roman"/>
          <w:sz w:val="24"/>
          <w:szCs w:val="24"/>
        </w:rPr>
        <w:t xml:space="preserve">that equates to Not Met 1 on the </w:t>
      </w:r>
      <w:r w:rsidR="0076441B">
        <w:rPr>
          <w:rFonts w:ascii="Times New Roman" w:hAnsi="Times New Roman" w:cs="Times New Roman"/>
          <w:sz w:val="24"/>
          <w:szCs w:val="24"/>
        </w:rPr>
        <w:t>end of year state assessment – SC Ready</w:t>
      </w:r>
      <w:r w:rsidRPr="00D43A9A">
        <w:rPr>
          <w:rFonts w:ascii="Times New Roman" w:hAnsi="Times New Roman"/>
          <w:sz w:val="24"/>
        </w:rPr>
        <w:t>.</w:t>
      </w:r>
      <w:r>
        <w:rPr>
          <w:rFonts w:ascii="Times New Roman" w:hAnsi="Times New Roman"/>
          <w:sz w:val="24"/>
        </w:rPr>
        <w:t>”</w:t>
      </w:r>
      <w:r w:rsidRPr="00D43A9A">
        <w:rPr>
          <w:rFonts w:ascii="Times New Roman" w:hAnsi="Times New Roman"/>
          <w:sz w:val="24"/>
        </w:rPr>
        <w:t xml:space="preserve"> </w:t>
      </w:r>
    </w:p>
    <w:p w14:paraId="65021574" w14:textId="77777777" w:rsidR="00F50B73" w:rsidRPr="00D43A9A" w:rsidRDefault="00F50B73" w:rsidP="0029498E">
      <w:pPr>
        <w:spacing w:line="240" w:lineRule="auto"/>
        <w:jc w:val="both"/>
        <w:rPr>
          <w:rFonts w:ascii="Times New Roman" w:hAnsi="Times New Roman"/>
          <w:b/>
          <w:sz w:val="24"/>
        </w:rPr>
      </w:pPr>
      <w:r>
        <w:rPr>
          <w:rFonts w:ascii="Times New Roman" w:hAnsi="Times New Roman"/>
          <w:sz w:val="24"/>
        </w:rPr>
        <w:t xml:space="preserve">This school year’s 2017-18 third </w:t>
      </w:r>
      <w:r w:rsidRPr="00D43A9A">
        <w:rPr>
          <w:rFonts w:ascii="Times New Roman" w:hAnsi="Times New Roman"/>
          <w:sz w:val="24"/>
        </w:rPr>
        <w:t xml:space="preserve">grade students will be the first group of students impacted by this portion of the Read to Succeed legislation. </w:t>
      </w:r>
    </w:p>
    <w:p w14:paraId="1BFDF290" w14:textId="77777777" w:rsidR="00F50B73" w:rsidRDefault="00F50B73" w:rsidP="0029498E">
      <w:pPr>
        <w:spacing w:after="0" w:line="240" w:lineRule="auto"/>
        <w:jc w:val="both"/>
        <w:rPr>
          <w:rFonts w:ascii="Times New Roman" w:hAnsi="Times New Roman"/>
          <w:b/>
          <w:sz w:val="24"/>
        </w:rPr>
      </w:pPr>
      <w:r w:rsidRPr="00D43A9A">
        <w:rPr>
          <w:rFonts w:ascii="Times New Roman" w:hAnsi="Times New Roman"/>
          <w:b/>
          <w:sz w:val="24"/>
        </w:rPr>
        <w:t xml:space="preserve">GOOD CAUSE EXEMPTIONS </w:t>
      </w:r>
    </w:p>
    <w:p w14:paraId="784F359B" w14:textId="77777777" w:rsidR="00F50B73" w:rsidRPr="00F50B73" w:rsidRDefault="00F50B73" w:rsidP="0029498E">
      <w:pPr>
        <w:spacing w:line="240" w:lineRule="auto"/>
        <w:jc w:val="both"/>
        <w:rPr>
          <w:rFonts w:ascii="Times New Roman" w:hAnsi="Times New Roman"/>
          <w:b/>
          <w:sz w:val="24"/>
        </w:rPr>
      </w:pPr>
      <w:r w:rsidRPr="00D43A9A">
        <w:rPr>
          <w:rFonts w:ascii="Times New Roman" w:hAnsi="Times New Roman"/>
          <w:sz w:val="24"/>
        </w:rPr>
        <w:t xml:space="preserve">Some students with disabilities, limited English proficiency, and </w:t>
      </w:r>
      <w:r>
        <w:rPr>
          <w:rFonts w:ascii="Times New Roman" w:hAnsi="Times New Roman"/>
          <w:sz w:val="24"/>
        </w:rPr>
        <w:t xml:space="preserve">those </w:t>
      </w:r>
      <w:r w:rsidRPr="00D43A9A">
        <w:rPr>
          <w:rFonts w:ascii="Times New Roman" w:hAnsi="Times New Roman"/>
          <w:sz w:val="24"/>
        </w:rPr>
        <w:t xml:space="preserve">who have been previously retained can receive a “good cause exemption” and be promoted to the fourth grade even if they are not reading at the required level. </w:t>
      </w:r>
      <w:r>
        <w:rPr>
          <w:rFonts w:ascii="Times New Roman" w:hAnsi="Times New Roman"/>
          <w:sz w:val="24"/>
        </w:rPr>
        <w:t xml:space="preserve"> Other good cause exemptions exist for students who scored poorly on the state summative assessment, but who have demonstrated grade-level reading proficiency on other tests or through a reading portfolio.  </w:t>
      </w:r>
    </w:p>
    <w:p w14:paraId="11C87D76" w14:textId="77777777" w:rsidR="00F50B73" w:rsidRPr="00D43A9A" w:rsidRDefault="00F50B73" w:rsidP="0029498E">
      <w:pPr>
        <w:spacing w:after="0" w:line="240" w:lineRule="auto"/>
        <w:jc w:val="both"/>
        <w:rPr>
          <w:rFonts w:ascii="Times New Roman" w:hAnsi="Times New Roman"/>
          <w:b/>
          <w:sz w:val="24"/>
        </w:rPr>
      </w:pPr>
      <w:r w:rsidRPr="00D43A9A">
        <w:rPr>
          <w:rFonts w:ascii="Times New Roman" w:hAnsi="Times New Roman"/>
          <w:b/>
          <w:sz w:val="24"/>
        </w:rPr>
        <w:t>EXPECTATIONS FOR THIRD GRADERS</w:t>
      </w:r>
    </w:p>
    <w:p w14:paraId="5381DEF9" w14:textId="77777777" w:rsidR="00F50B73" w:rsidRPr="00D43A9A" w:rsidRDefault="00F50B73" w:rsidP="0029498E">
      <w:pPr>
        <w:spacing w:line="240" w:lineRule="auto"/>
        <w:jc w:val="both"/>
        <w:rPr>
          <w:rFonts w:ascii="Times New Roman" w:hAnsi="Times New Roman"/>
          <w:sz w:val="24"/>
        </w:rPr>
      </w:pPr>
      <w:r w:rsidRPr="00D43A9A">
        <w:rPr>
          <w:rFonts w:ascii="Times New Roman" w:hAnsi="Times New Roman"/>
          <w:sz w:val="24"/>
        </w:rPr>
        <w:t xml:space="preserve">The specific skills that students need in reading are described in the South Carolina College- and Career-Ready (SCCCR) Standards. Designed by stakeholders in South Carolina, the SCCCR Standards outline what students should know and be able to do at the end of each grade level. </w:t>
      </w:r>
    </w:p>
    <w:p w14:paraId="3853DEC2" w14:textId="77777777" w:rsidR="00F50B73" w:rsidRPr="00D43A9A" w:rsidRDefault="00F50B73" w:rsidP="0029498E">
      <w:pPr>
        <w:spacing w:line="240" w:lineRule="auto"/>
        <w:jc w:val="both"/>
        <w:rPr>
          <w:rFonts w:ascii="Times New Roman" w:hAnsi="Times New Roman"/>
          <w:sz w:val="24"/>
        </w:rPr>
      </w:pPr>
      <w:r w:rsidRPr="00D43A9A">
        <w:rPr>
          <w:rFonts w:ascii="Times New Roman" w:hAnsi="Times New Roman"/>
          <w:sz w:val="24"/>
        </w:rPr>
        <w:t>By the end of third grade, students are expected to be able to read independently and comprehend a variety of texts. This means they can read and understand words, sentences, and paragraphs without help. Third grade students should become self-directed, critical thinkers and readers.</w:t>
      </w:r>
    </w:p>
    <w:p w14:paraId="04958C53" w14:textId="77777777" w:rsidR="00F50B73" w:rsidRPr="00D43A9A" w:rsidRDefault="00F50B73" w:rsidP="0029498E">
      <w:pPr>
        <w:spacing w:after="0" w:line="240" w:lineRule="auto"/>
        <w:jc w:val="both"/>
        <w:rPr>
          <w:rFonts w:ascii="Times New Roman" w:hAnsi="Times New Roman"/>
          <w:b/>
          <w:sz w:val="24"/>
        </w:rPr>
      </w:pPr>
      <w:r w:rsidRPr="00D43A9A">
        <w:rPr>
          <w:rFonts w:ascii="Times New Roman" w:hAnsi="Times New Roman"/>
          <w:b/>
          <w:sz w:val="24"/>
        </w:rPr>
        <w:t>WHY THIRD GRADE?</w:t>
      </w:r>
    </w:p>
    <w:p w14:paraId="78350971" w14:textId="77777777" w:rsidR="00F50B73" w:rsidRDefault="00F50B73" w:rsidP="0029498E">
      <w:pPr>
        <w:spacing w:line="240" w:lineRule="auto"/>
        <w:jc w:val="both"/>
        <w:rPr>
          <w:rFonts w:ascii="Times New Roman" w:hAnsi="Times New Roman"/>
          <w:sz w:val="24"/>
        </w:rPr>
      </w:pPr>
      <w:r w:rsidRPr="00D43A9A">
        <w:rPr>
          <w:rFonts w:ascii="Times New Roman" w:hAnsi="Times New Roman"/>
          <w:sz w:val="24"/>
        </w:rPr>
        <w:t xml:space="preserve">According to the 2013 National Assessment of Education Progress (NAEP), only </w:t>
      </w:r>
      <w:r>
        <w:rPr>
          <w:rFonts w:ascii="Times New Roman" w:hAnsi="Times New Roman"/>
          <w:sz w:val="24"/>
        </w:rPr>
        <w:t>thirty-five</w:t>
      </w:r>
      <w:r w:rsidRPr="00D43A9A">
        <w:rPr>
          <w:rFonts w:ascii="Times New Roman" w:hAnsi="Times New Roman"/>
          <w:sz w:val="24"/>
        </w:rPr>
        <w:t xml:space="preserve"> percent of the nation’s fourth grade students are reading on grade level. A substantial reading deficiency must be addressed before students can move on to the more difficult schoolwork required in fourth grade and beyond</w:t>
      </w:r>
      <w:r>
        <w:rPr>
          <w:rFonts w:ascii="Times New Roman" w:hAnsi="Times New Roman"/>
          <w:sz w:val="24"/>
        </w:rPr>
        <w:t xml:space="preserve"> when</w:t>
      </w:r>
      <w:r w:rsidRPr="00D43A9A">
        <w:rPr>
          <w:rFonts w:ascii="Times New Roman" w:hAnsi="Times New Roman"/>
          <w:sz w:val="24"/>
        </w:rPr>
        <w:t xml:space="preserve"> </w:t>
      </w:r>
      <w:r>
        <w:rPr>
          <w:rFonts w:ascii="Times New Roman" w:hAnsi="Times New Roman"/>
          <w:sz w:val="24"/>
        </w:rPr>
        <w:t>t</w:t>
      </w:r>
      <w:r w:rsidRPr="00D43A9A">
        <w:rPr>
          <w:rFonts w:ascii="Times New Roman" w:hAnsi="Times New Roman"/>
          <w:sz w:val="24"/>
        </w:rPr>
        <w:t>extbooks become more complex</w:t>
      </w:r>
      <w:r>
        <w:rPr>
          <w:rFonts w:ascii="Times New Roman" w:hAnsi="Times New Roman"/>
          <w:sz w:val="24"/>
        </w:rPr>
        <w:t xml:space="preserve"> and </w:t>
      </w:r>
      <w:r w:rsidRPr="00D43A9A">
        <w:rPr>
          <w:rFonts w:ascii="Times New Roman" w:hAnsi="Times New Roman"/>
          <w:sz w:val="24"/>
        </w:rPr>
        <w:t xml:space="preserve">reading passages are longer. Those who have trouble understanding what they read find it very difficult to keep up. Many students become frustrated when they try to tackle this schoolwork without independent reading skills. For some students, this leads to years of difficulty in school and limited opportunities in college and career. </w:t>
      </w:r>
    </w:p>
    <w:p w14:paraId="04AEEC2F" w14:textId="6F35435F" w:rsidR="00A43B8B" w:rsidRPr="00F72FDD" w:rsidRDefault="00361852" w:rsidP="00F72FDD">
      <w:pPr>
        <w:spacing w:line="240" w:lineRule="auto"/>
        <w:jc w:val="both"/>
        <w:rPr>
          <w:rFonts w:ascii="Times New Roman" w:hAnsi="Times New Roman"/>
          <w:sz w:val="24"/>
        </w:rPr>
      </w:pPr>
      <w:r w:rsidRPr="00D43A9A">
        <w:rPr>
          <w:rFonts w:ascii="Times New Roman" w:hAnsi="Times New Roman"/>
          <w:sz w:val="24"/>
        </w:rPr>
        <w:t xml:space="preserve">If you have questions or need additional information, please contact your school’s principal or your child’s teacher. You can also find information about Read to Succeed on the school district’s web page </w:t>
      </w:r>
      <w:hyperlink r:id="rId7" w:history="1">
        <w:r w:rsidR="006F1D95" w:rsidRPr="00F97CC9">
          <w:rPr>
            <w:rStyle w:val="Hyperlink"/>
            <w:rFonts w:ascii="Times New Roman" w:hAnsi="Times New Roman"/>
            <w:sz w:val="24"/>
          </w:rPr>
          <w:t>https://www.rock-hill.k12.sc.us/Page/2435</w:t>
        </w:r>
      </w:hyperlink>
      <w:r w:rsidR="006F1D95">
        <w:rPr>
          <w:rFonts w:ascii="Times New Roman" w:hAnsi="Times New Roman"/>
          <w:sz w:val="24"/>
        </w:rPr>
        <w:t xml:space="preserve"> </w:t>
      </w:r>
      <w:r w:rsidRPr="00D43A9A">
        <w:rPr>
          <w:rFonts w:ascii="Times New Roman" w:hAnsi="Times New Roman"/>
          <w:sz w:val="24"/>
        </w:rPr>
        <w:t>and on the South Carolina Department of Education web</w:t>
      </w:r>
      <w:r>
        <w:rPr>
          <w:rFonts w:ascii="Times New Roman" w:hAnsi="Times New Roman"/>
          <w:sz w:val="24"/>
        </w:rPr>
        <w:t xml:space="preserve"> page</w:t>
      </w:r>
      <w:r w:rsidRPr="00D43A9A">
        <w:rPr>
          <w:rFonts w:ascii="Times New Roman" w:hAnsi="Times New Roman"/>
          <w:sz w:val="24"/>
        </w:rPr>
        <w:t xml:space="preserve"> </w:t>
      </w:r>
      <w:hyperlink r:id="rId8" w:history="1">
        <w:r w:rsidRPr="00F97CC9">
          <w:rPr>
            <w:rStyle w:val="Hyperlink"/>
            <w:rFonts w:ascii="Times New Roman" w:hAnsi="Times New Roman"/>
            <w:sz w:val="24"/>
          </w:rPr>
          <w:t>http://ed.sc.gov/instruction/office-of-early-learning-and-literacy1/</w:t>
        </w:r>
      </w:hyperlink>
    </w:p>
    <w:sectPr w:rsidR="00A43B8B" w:rsidRPr="00F72FDD" w:rsidSect="0029498E">
      <w:pgSz w:w="12240" w:h="15840"/>
      <w:pgMar w:top="720" w:right="79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B73"/>
    <w:rsid w:val="00232ADF"/>
    <w:rsid w:val="0029498E"/>
    <w:rsid w:val="00361852"/>
    <w:rsid w:val="00611FC3"/>
    <w:rsid w:val="006F1D95"/>
    <w:rsid w:val="0076441B"/>
    <w:rsid w:val="00A43B8B"/>
    <w:rsid w:val="00D91A35"/>
    <w:rsid w:val="00F50B73"/>
    <w:rsid w:val="00F72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764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B7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852"/>
    <w:rPr>
      <w:color w:val="0000FF" w:themeColor="hyperlink"/>
      <w:u w:val="single"/>
    </w:rPr>
  </w:style>
  <w:style w:type="character" w:styleId="FollowedHyperlink">
    <w:name w:val="FollowedHyperlink"/>
    <w:basedOn w:val="DefaultParagraphFont"/>
    <w:uiPriority w:val="99"/>
    <w:semiHidden/>
    <w:unhideWhenUsed/>
    <w:rsid w:val="003618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B7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852"/>
    <w:rPr>
      <w:color w:val="0000FF" w:themeColor="hyperlink"/>
      <w:u w:val="single"/>
    </w:rPr>
  </w:style>
  <w:style w:type="character" w:styleId="FollowedHyperlink">
    <w:name w:val="FollowedHyperlink"/>
    <w:basedOn w:val="DefaultParagraphFont"/>
    <w:uiPriority w:val="99"/>
    <w:semiHidden/>
    <w:unhideWhenUsed/>
    <w:rsid w:val="003618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c.gov/instruction/office-of-early-learning-and-literacy1/" TargetMode="External"/><Relationship Id="rId3" Type="http://schemas.microsoft.com/office/2007/relationships/stylesWithEffects" Target="stylesWithEffects.xml"/><Relationship Id="rId7" Type="http://schemas.openxmlformats.org/officeDocument/2006/relationships/hyperlink" Target="https://www.rock-hill.k12.sc.us/Page/243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E6D3-5295-4A9C-B782-4D416ED4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3175</Characters>
  <Application>Microsoft Office Word</Application>
  <DocSecurity>0</DocSecurity>
  <Lines>26</Lines>
  <Paragraphs>7</Paragraphs>
  <ScaleCrop>false</ScaleCrop>
  <Company>RH3</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RH3 RH3</dc:creator>
  <cp:lastModifiedBy>Denise Khaalid</cp:lastModifiedBy>
  <cp:revision>2</cp:revision>
  <dcterms:created xsi:type="dcterms:W3CDTF">2017-11-30T11:33:00Z</dcterms:created>
  <dcterms:modified xsi:type="dcterms:W3CDTF">2017-11-30T11:33:00Z</dcterms:modified>
</cp:coreProperties>
</file>