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E087" w14:textId="0EC1CF1C" w:rsidR="00050ABC" w:rsidRDefault="00F52D59" w:rsidP="00257A3B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3C331799" wp14:editId="0F1D2BCA">
            <wp:extent cx="1619250" cy="838200"/>
            <wp:effectExtent l="0" t="0" r="0" b="0"/>
            <wp:docPr id="834676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767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F3ACB" w14:textId="77777777" w:rsidR="00050ABC" w:rsidRDefault="00050ABC" w:rsidP="00257A3B">
      <w:pPr>
        <w:jc w:val="center"/>
        <w:rPr>
          <w:b/>
          <w:sz w:val="26"/>
          <w:szCs w:val="26"/>
        </w:rPr>
      </w:pPr>
    </w:p>
    <w:p w14:paraId="66F6A0F0" w14:textId="77777777" w:rsidR="00050ABC" w:rsidRPr="00257A3B" w:rsidRDefault="00050ABC" w:rsidP="00257A3B">
      <w:pPr>
        <w:jc w:val="center"/>
        <w:rPr>
          <w:b/>
          <w:sz w:val="26"/>
          <w:szCs w:val="26"/>
        </w:rPr>
      </w:pPr>
    </w:p>
    <w:p w14:paraId="1E7EB36E" w14:textId="59605708" w:rsidR="00E01FB1" w:rsidRPr="00644D18" w:rsidRDefault="00E73CA5" w:rsidP="004A3EAD">
      <w:pPr>
        <w:pStyle w:val="Heading2"/>
      </w:pPr>
      <w:r>
        <w:t>What Documents do I need to apply</w:t>
      </w:r>
      <w:r w:rsidR="00F52D59">
        <w:t xml:space="preserve"> for ACE</w:t>
      </w:r>
      <w:r>
        <w:t>?</w:t>
      </w:r>
    </w:p>
    <w:p w14:paraId="0F4723AF" w14:textId="34336AFD" w:rsidR="006E09F2" w:rsidRPr="00D91F04" w:rsidRDefault="006E09F2" w:rsidP="00BD6C14">
      <w:pPr>
        <w:rPr>
          <w:i/>
          <w:iCs/>
        </w:rPr>
      </w:pPr>
      <w:r w:rsidRPr="00D91F04">
        <w:rPr>
          <w:i/>
          <w:iCs/>
        </w:rPr>
        <w:t>Depending on your responses to application questions some or all the following documents may be required.</w:t>
      </w:r>
      <w:r w:rsidR="0018745F">
        <w:rPr>
          <w:i/>
          <w:iCs/>
        </w:rPr>
        <w:t xml:space="preserve"> </w:t>
      </w:r>
    </w:p>
    <w:p w14:paraId="3F29A197" w14:textId="77777777" w:rsidR="008D1D85" w:rsidRPr="00905C49" w:rsidRDefault="008D1D85" w:rsidP="008D1D85">
      <w:pPr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727A4B62" w14:textId="6087BEEF" w:rsidR="001F4639" w:rsidRPr="00905C49" w:rsidRDefault="001F4639" w:rsidP="001F4639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905C49">
        <w:rPr>
          <w:rStyle w:val="Heading3Char"/>
          <w:rFonts w:cstheme="majorHAnsi"/>
          <w:b/>
          <w:bCs/>
          <w:sz w:val="20"/>
          <w:szCs w:val="20"/>
        </w:rPr>
        <w:t xml:space="preserve">2024 </w:t>
      </w:r>
      <w:r w:rsidR="00B80811" w:rsidRPr="00905C49">
        <w:rPr>
          <w:rStyle w:val="Heading3Char"/>
          <w:rFonts w:cstheme="majorHAnsi"/>
          <w:b/>
          <w:bCs/>
          <w:sz w:val="20"/>
          <w:szCs w:val="20"/>
        </w:rPr>
        <w:t xml:space="preserve">Federal </w:t>
      </w:r>
      <w:r w:rsidRPr="00905C49">
        <w:rPr>
          <w:rStyle w:val="Heading3Char"/>
          <w:rFonts w:cstheme="majorHAnsi"/>
          <w:b/>
          <w:bCs/>
          <w:sz w:val="20"/>
          <w:szCs w:val="20"/>
        </w:rPr>
        <w:t>Tax Return Pages 1&amp;2</w:t>
      </w:r>
      <w:r w:rsidR="004C7F09">
        <w:rPr>
          <w:rStyle w:val="Heading3Char"/>
          <w:rFonts w:cstheme="majorHAnsi"/>
          <w:b/>
          <w:bCs/>
          <w:sz w:val="20"/>
          <w:szCs w:val="20"/>
        </w:rPr>
        <w:t xml:space="preserve"> (For applicants who are newly applying to ACE in the 25-26 school year)</w:t>
      </w:r>
      <w:r w:rsidR="00B80811" w:rsidRPr="00905C49">
        <w:rPr>
          <w:rStyle w:val="Heading3Char"/>
          <w:rFonts w:cstheme="majorHAnsi"/>
          <w:b/>
          <w:bCs/>
          <w:sz w:val="20"/>
          <w:szCs w:val="20"/>
        </w:rPr>
        <w:t xml:space="preserve">: </w:t>
      </w:r>
      <w:r w:rsidR="00B80811" w:rsidRPr="00905C49">
        <w:rPr>
          <w:rFonts w:asciiTheme="majorHAnsi" w:hAnsiTheme="majorHAnsi" w:cstheme="majorHAnsi"/>
          <w:color w:val="000000" w:themeColor="text1"/>
          <w:sz w:val="20"/>
          <w:szCs w:val="20"/>
        </w:rPr>
        <w:t>Please submit pages 1&amp;2 of the parent/legal guardians Federal Income Tax Return</w:t>
      </w:r>
    </w:p>
    <w:p w14:paraId="4EFB9A0A" w14:textId="7C375F10" w:rsidR="00B80811" w:rsidRPr="004329E7" w:rsidRDefault="00B80811" w:rsidP="00B80811">
      <w:pPr>
        <w:pStyle w:val="ListParagraph"/>
        <w:numPr>
          <w:ilvl w:val="0"/>
          <w:numId w:val="23"/>
        </w:numPr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4329E7">
        <w:rPr>
          <w:rFonts w:asciiTheme="majorHAnsi" w:eastAsia="Times New Roman" w:hAnsiTheme="majorHAnsi" w:cstheme="majorHAnsi"/>
          <w:b/>
          <w:bCs/>
          <w:sz w:val="20"/>
          <w:szCs w:val="20"/>
        </w:rPr>
        <w:t>Form 1040 Pages 1&amp;2</w:t>
      </w:r>
      <w:r w:rsidR="00905C49" w:rsidRPr="004329E7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and numbered Schedules (1&amp;3)</w:t>
      </w:r>
    </w:p>
    <w:p w14:paraId="109A1CFB" w14:textId="77777777" w:rsidR="00B80811" w:rsidRPr="00905C49" w:rsidRDefault="00B80811" w:rsidP="00B80811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65F27D7B" w14:textId="2EFB2111" w:rsidR="00AD365E" w:rsidRPr="00905C49" w:rsidRDefault="00B80811" w:rsidP="00AD365E">
      <w:pPr>
        <w:rPr>
          <w:rStyle w:val="Heading3Char"/>
          <w:rFonts w:cstheme="majorHAnsi"/>
          <w:b/>
          <w:bCs/>
          <w:sz w:val="20"/>
          <w:szCs w:val="20"/>
        </w:rPr>
      </w:pPr>
      <w:r w:rsidRPr="00905C49">
        <w:rPr>
          <w:rStyle w:val="Heading3Char"/>
          <w:rFonts w:cstheme="majorHAnsi"/>
          <w:b/>
          <w:bCs/>
          <w:sz w:val="20"/>
          <w:szCs w:val="20"/>
        </w:rPr>
        <w:t>Nontaxable Income Documents (If Applicable):</w:t>
      </w:r>
    </w:p>
    <w:p w14:paraId="60E83E51" w14:textId="3935F0DD" w:rsidR="00B80811" w:rsidRPr="00905C49" w:rsidRDefault="00B80811" w:rsidP="00B80811">
      <w:pPr>
        <w:pStyle w:val="ListParagraph"/>
        <w:numPr>
          <w:ilvl w:val="0"/>
          <w:numId w:val="23"/>
        </w:numPr>
        <w:spacing w:after="38" w:line="235" w:lineRule="auto"/>
        <w:ind w:right="149"/>
        <w:rPr>
          <w:rFonts w:asciiTheme="majorHAnsi" w:hAnsiTheme="majorHAnsi" w:cstheme="majorHAnsi"/>
          <w:b/>
          <w:bCs/>
          <w:sz w:val="20"/>
          <w:szCs w:val="20"/>
        </w:rPr>
      </w:pPr>
      <w:r w:rsidRPr="00905C49">
        <w:rPr>
          <w:rFonts w:asciiTheme="majorHAnsi" w:hAnsiTheme="majorHAnsi" w:cstheme="majorHAnsi"/>
          <w:b/>
          <w:bCs/>
          <w:sz w:val="20"/>
          <w:szCs w:val="20"/>
        </w:rPr>
        <w:t>2024 Social Security/Disability Income for parent/legal guardian &amp; for all family members receiving benefits in the home (These documents must contain name that matches a name on the application, amount received &amp; frequency)</w:t>
      </w:r>
    </w:p>
    <w:p w14:paraId="0DC843B0" w14:textId="16ED16D8" w:rsidR="00B80811" w:rsidRPr="00905C49" w:rsidRDefault="00B80811" w:rsidP="00B80811">
      <w:pPr>
        <w:pStyle w:val="ListParagraph"/>
        <w:numPr>
          <w:ilvl w:val="1"/>
          <w:numId w:val="23"/>
        </w:numPr>
        <w:spacing w:line="256" w:lineRule="auto"/>
        <w:rPr>
          <w:rFonts w:asciiTheme="majorHAnsi" w:hAnsiTheme="majorHAnsi" w:cstheme="majorHAnsi"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>2024 Form SSA-1099 Social Security Benefit Statement(s)</w:t>
      </w:r>
    </w:p>
    <w:p w14:paraId="3D8118E5" w14:textId="56D97401" w:rsidR="00B80811" w:rsidRPr="00905C49" w:rsidRDefault="00B80811" w:rsidP="00B80811">
      <w:pPr>
        <w:pStyle w:val="ListParagraph"/>
        <w:numPr>
          <w:ilvl w:val="1"/>
          <w:numId w:val="23"/>
        </w:numPr>
        <w:spacing w:after="38" w:line="235" w:lineRule="auto"/>
        <w:ind w:right="149"/>
        <w:rPr>
          <w:rFonts w:asciiTheme="majorHAnsi" w:hAnsiTheme="majorHAnsi" w:cstheme="majorHAnsi"/>
          <w:b/>
          <w:bCs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>A letter from the Social Security Administration with the monthly social security benefits amount</w:t>
      </w:r>
    </w:p>
    <w:p w14:paraId="08C65B41" w14:textId="4448D40A" w:rsidR="00B80811" w:rsidRPr="00905C49" w:rsidRDefault="00B80811" w:rsidP="00B80811">
      <w:pPr>
        <w:pStyle w:val="ListParagraph"/>
        <w:numPr>
          <w:ilvl w:val="0"/>
          <w:numId w:val="23"/>
        </w:numPr>
        <w:spacing w:after="16" w:line="25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05C49">
        <w:rPr>
          <w:rFonts w:asciiTheme="majorHAnsi" w:hAnsiTheme="majorHAnsi" w:cstheme="majorHAnsi"/>
          <w:b/>
          <w:bCs/>
          <w:sz w:val="20"/>
          <w:szCs w:val="20"/>
        </w:rPr>
        <w:t xml:space="preserve">  2024 Child Support Income (It must contain the child and parent/legal guardian’s name)</w:t>
      </w:r>
    </w:p>
    <w:p w14:paraId="67C44B41" w14:textId="77777777" w:rsidR="00B80811" w:rsidRPr="00905C49" w:rsidRDefault="00B80811" w:rsidP="00B80811">
      <w:pPr>
        <w:pStyle w:val="ListParagraph"/>
        <w:numPr>
          <w:ilvl w:val="1"/>
          <w:numId w:val="23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 xml:space="preserve">Court ordered legal </w:t>
      </w:r>
      <w:proofErr w:type="gramStart"/>
      <w:r w:rsidRPr="00905C49">
        <w:rPr>
          <w:rFonts w:asciiTheme="majorHAnsi" w:hAnsiTheme="majorHAnsi" w:cstheme="majorHAnsi"/>
          <w:sz w:val="20"/>
          <w:szCs w:val="20"/>
        </w:rPr>
        <w:t>documents</w:t>
      </w:r>
      <w:proofErr w:type="gramEnd"/>
    </w:p>
    <w:p w14:paraId="7087EEF4" w14:textId="074A65AF" w:rsidR="00B80811" w:rsidRPr="00905C49" w:rsidRDefault="00B80811" w:rsidP="00B80811">
      <w:pPr>
        <w:pStyle w:val="ListParagraph"/>
        <w:numPr>
          <w:ilvl w:val="1"/>
          <w:numId w:val="23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>A letter from the provider of your child support income for 202</w:t>
      </w:r>
      <w:r w:rsidR="00911AA7" w:rsidRPr="00905C49">
        <w:rPr>
          <w:rFonts w:asciiTheme="majorHAnsi" w:hAnsiTheme="majorHAnsi" w:cstheme="majorHAnsi"/>
          <w:sz w:val="20"/>
          <w:szCs w:val="20"/>
        </w:rPr>
        <w:t>4</w:t>
      </w:r>
    </w:p>
    <w:p w14:paraId="29E6E786" w14:textId="7B860BD6" w:rsidR="00B80811" w:rsidRPr="00905C49" w:rsidRDefault="00B80811" w:rsidP="00B80811">
      <w:pPr>
        <w:pStyle w:val="ListParagraph"/>
        <w:numPr>
          <w:ilvl w:val="1"/>
          <w:numId w:val="23"/>
        </w:numPr>
        <w:spacing w:after="13" w:line="24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>A screenshot or print out of frequency &amp; dates noted for the 202</w:t>
      </w:r>
      <w:r w:rsidR="00911AA7" w:rsidRPr="00905C49">
        <w:rPr>
          <w:rFonts w:asciiTheme="majorHAnsi" w:hAnsiTheme="majorHAnsi" w:cstheme="majorHAnsi"/>
          <w:sz w:val="20"/>
          <w:szCs w:val="20"/>
        </w:rPr>
        <w:t>4</w:t>
      </w:r>
      <w:r w:rsidRPr="00905C49">
        <w:rPr>
          <w:rFonts w:asciiTheme="majorHAnsi" w:hAnsiTheme="majorHAnsi" w:cstheme="majorHAnsi"/>
          <w:sz w:val="20"/>
          <w:szCs w:val="20"/>
        </w:rPr>
        <w:t xml:space="preserve"> child support income of</w:t>
      </w:r>
      <w:r w:rsidR="00911AA7" w:rsidRPr="00905C49">
        <w:rPr>
          <w:rFonts w:asciiTheme="majorHAnsi" w:hAnsiTheme="majorHAnsi" w:cstheme="majorHAnsi"/>
          <w:sz w:val="20"/>
          <w:szCs w:val="20"/>
        </w:rPr>
        <w:t xml:space="preserve"> </w:t>
      </w:r>
      <w:r w:rsidRPr="00905C49">
        <w:rPr>
          <w:rFonts w:asciiTheme="majorHAnsi" w:hAnsiTheme="majorHAnsi" w:cstheme="majorHAnsi"/>
          <w:sz w:val="20"/>
          <w:szCs w:val="20"/>
        </w:rPr>
        <w:t>the online Customer Portal</w:t>
      </w:r>
    </w:p>
    <w:p w14:paraId="3FE8B71D" w14:textId="42A407E8" w:rsidR="00911AA7" w:rsidRPr="00905C49" w:rsidRDefault="00B80811" w:rsidP="00911AA7">
      <w:pPr>
        <w:pStyle w:val="ListParagraph"/>
        <w:numPr>
          <w:ilvl w:val="1"/>
          <w:numId w:val="23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>Notarized letter with 202</w:t>
      </w:r>
      <w:r w:rsidR="00911AA7" w:rsidRPr="00905C49">
        <w:rPr>
          <w:rFonts w:asciiTheme="majorHAnsi" w:hAnsiTheme="majorHAnsi" w:cstheme="majorHAnsi"/>
          <w:sz w:val="20"/>
          <w:szCs w:val="20"/>
        </w:rPr>
        <w:t>4</w:t>
      </w:r>
      <w:r w:rsidRPr="00905C49">
        <w:rPr>
          <w:rFonts w:asciiTheme="majorHAnsi" w:hAnsiTheme="majorHAnsi" w:cstheme="majorHAnsi"/>
          <w:sz w:val="20"/>
          <w:szCs w:val="20"/>
        </w:rPr>
        <w:t xml:space="preserve"> monthly child support income</w:t>
      </w:r>
    </w:p>
    <w:p w14:paraId="7451D47F" w14:textId="63816524" w:rsidR="00911AA7" w:rsidRPr="00905C49" w:rsidRDefault="00911AA7" w:rsidP="00911AA7">
      <w:pPr>
        <w:pStyle w:val="ListParagraph"/>
        <w:numPr>
          <w:ilvl w:val="0"/>
          <w:numId w:val="23"/>
        </w:numPr>
        <w:spacing w:after="17" w:line="256" w:lineRule="auto"/>
        <w:ind w:right="278"/>
        <w:rPr>
          <w:rFonts w:asciiTheme="majorHAnsi" w:hAnsiTheme="majorHAnsi" w:cstheme="majorHAnsi"/>
          <w:b/>
          <w:bCs/>
          <w:sz w:val="20"/>
          <w:szCs w:val="20"/>
        </w:rPr>
      </w:pPr>
      <w:r w:rsidRPr="00905C49">
        <w:rPr>
          <w:rFonts w:asciiTheme="majorHAnsi" w:hAnsiTheme="majorHAnsi" w:cstheme="majorHAnsi"/>
          <w:b/>
          <w:bCs/>
          <w:sz w:val="20"/>
          <w:szCs w:val="20"/>
        </w:rPr>
        <w:t xml:space="preserve">  2024 SNAP (Supplemental Nutrition Assistance Program) Income</w:t>
      </w:r>
    </w:p>
    <w:p w14:paraId="016F7D26" w14:textId="6E94F0CD" w:rsidR="00911AA7" w:rsidRPr="00905C49" w:rsidRDefault="00911AA7" w:rsidP="00911AA7">
      <w:pPr>
        <w:pStyle w:val="ListParagraph"/>
        <w:numPr>
          <w:ilvl w:val="1"/>
          <w:numId w:val="23"/>
        </w:numPr>
        <w:spacing w:after="28" w:line="244" w:lineRule="auto"/>
        <w:rPr>
          <w:rFonts w:asciiTheme="majorHAnsi" w:hAnsiTheme="majorHAnsi" w:cstheme="majorHAnsi"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>A screenshot or print out of the 2024 SNAP benefits income located under the case details of the online Customer Portal</w:t>
      </w:r>
    </w:p>
    <w:p w14:paraId="2D20C1D8" w14:textId="4EEF0CCD" w:rsidR="00911AA7" w:rsidRPr="00905C49" w:rsidRDefault="00911AA7" w:rsidP="00911AA7">
      <w:pPr>
        <w:pStyle w:val="ListParagraph"/>
        <w:numPr>
          <w:ilvl w:val="1"/>
          <w:numId w:val="23"/>
        </w:numPr>
        <w:spacing w:after="29" w:line="244" w:lineRule="auto"/>
        <w:rPr>
          <w:rFonts w:asciiTheme="majorHAnsi" w:hAnsiTheme="majorHAnsi" w:cstheme="majorHAnsi"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 xml:space="preserve">Department of Children &amp; Family Services (DCFS) letter with the 2024 monthly SNAP benefits income that includes the parent and child </w:t>
      </w:r>
      <w:proofErr w:type="gramStart"/>
      <w:r w:rsidRPr="00905C49">
        <w:rPr>
          <w:rFonts w:asciiTheme="majorHAnsi" w:hAnsiTheme="majorHAnsi" w:cstheme="majorHAnsi"/>
          <w:sz w:val="20"/>
          <w:szCs w:val="20"/>
        </w:rPr>
        <w:t>name</w:t>
      </w:r>
      <w:proofErr w:type="gramEnd"/>
    </w:p>
    <w:p w14:paraId="5D054F23" w14:textId="1ECE42FB" w:rsidR="00911AA7" w:rsidRPr="00905C49" w:rsidRDefault="00911AA7" w:rsidP="00911AA7">
      <w:pPr>
        <w:pStyle w:val="ListParagraph"/>
        <w:numPr>
          <w:ilvl w:val="0"/>
          <w:numId w:val="23"/>
        </w:numPr>
        <w:spacing w:after="3" w:line="25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05C49">
        <w:rPr>
          <w:rFonts w:asciiTheme="majorHAnsi" w:hAnsiTheme="majorHAnsi" w:cstheme="majorHAnsi"/>
          <w:b/>
          <w:bCs/>
          <w:sz w:val="20"/>
          <w:szCs w:val="20"/>
        </w:rPr>
        <w:t>2024 TANF (Temporary assistance for needy families)</w:t>
      </w:r>
    </w:p>
    <w:p w14:paraId="0B979690" w14:textId="7C62B860" w:rsidR="00911AA7" w:rsidRPr="00905C49" w:rsidRDefault="00911AA7" w:rsidP="00911AA7">
      <w:pPr>
        <w:pStyle w:val="ListParagraph"/>
        <w:numPr>
          <w:ilvl w:val="1"/>
          <w:numId w:val="23"/>
        </w:numPr>
        <w:spacing w:after="199" w:line="256" w:lineRule="auto"/>
        <w:rPr>
          <w:rFonts w:asciiTheme="majorHAnsi" w:hAnsiTheme="majorHAnsi" w:cstheme="majorHAnsi"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>Notice of benefit for 2024 from the appropriate agency</w:t>
      </w:r>
    </w:p>
    <w:p w14:paraId="2E0A4AD7" w14:textId="41378FE2" w:rsidR="00911AA7" w:rsidRPr="00905C49" w:rsidRDefault="00911AA7" w:rsidP="00911AA7">
      <w:pPr>
        <w:pStyle w:val="ListParagraph"/>
        <w:numPr>
          <w:ilvl w:val="0"/>
          <w:numId w:val="29"/>
        </w:numPr>
        <w:spacing w:line="25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05C49">
        <w:rPr>
          <w:rFonts w:asciiTheme="majorHAnsi" w:hAnsiTheme="majorHAnsi" w:cstheme="majorHAnsi"/>
          <w:b/>
          <w:bCs/>
          <w:sz w:val="20"/>
          <w:szCs w:val="20"/>
        </w:rPr>
        <w:t>Housing Allowance (Military, Religious, Parsonage, etc.)</w:t>
      </w:r>
    </w:p>
    <w:p w14:paraId="4BAEEC2F" w14:textId="06B0CF52" w:rsidR="00911AA7" w:rsidRPr="00905C49" w:rsidRDefault="00911AA7" w:rsidP="00911AA7">
      <w:pPr>
        <w:pStyle w:val="ListParagraph"/>
        <w:numPr>
          <w:ilvl w:val="1"/>
          <w:numId w:val="27"/>
        </w:numPr>
        <w:spacing w:line="256" w:lineRule="auto"/>
        <w:rPr>
          <w:rFonts w:asciiTheme="majorHAnsi" w:hAnsiTheme="majorHAnsi" w:cstheme="majorHAnsi"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 xml:space="preserve">Benefit statement, enrollment, or payment letter from specific </w:t>
      </w:r>
      <w:proofErr w:type="gramStart"/>
      <w:r w:rsidRPr="00905C49">
        <w:rPr>
          <w:rFonts w:asciiTheme="majorHAnsi" w:hAnsiTheme="majorHAnsi" w:cstheme="majorHAnsi"/>
          <w:sz w:val="20"/>
          <w:szCs w:val="20"/>
        </w:rPr>
        <w:t>agency</w:t>
      </w:r>
      <w:proofErr w:type="gramEnd"/>
    </w:p>
    <w:p w14:paraId="1B5E97C2" w14:textId="554DB2A6" w:rsidR="00905C49" w:rsidRPr="00905C49" w:rsidRDefault="00905C49" w:rsidP="00905C49">
      <w:pPr>
        <w:pStyle w:val="ListParagraph"/>
        <w:numPr>
          <w:ilvl w:val="0"/>
          <w:numId w:val="29"/>
        </w:numPr>
        <w:spacing w:after="44" w:line="25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05C49">
        <w:rPr>
          <w:rFonts w:asciiTheme="majorHAnsi" w:hAnsiTheme="majorHAnsi" w:cstheme="majorHAnsi"/>
          <w:b/>
          <w:bCs/>
          <w:sz w:val="20"/>
          <w:szCs w:val="20"/>
        </w:rPr>
        <w:t>2024 Worker’s Compensation</w:t>
      </w:r>
    </w:p>
    <w:p w14:paraId="73F22423" w14:textId="77777777" w:rsidR="00905C49" w:rsidRPr="00905C49" w:rsidRDefault="00905C49" w:rsidP="00905C49">
      <w:pPr>
        <w:pStyle w:val="ListParagraph"/>
        <w:numPr>
          <w:ilvl w:val="1"/>
          <w:numId w:val="29"/>
        </w:numPr>
        <w:tabs>
          <w:tab w:val="center" w:pos="2419"/>
        </w:tabs>
        <w:spacing w:line="256" w:lineRule="auto"/>
        <w:rPr>
          <w:rFonts w:asciiTheme="majorHAnsi" w:hAnsiTheme="majorHAnsi" w:cstheme="majorHAnsi"/>
          <w:b/>
          <w:sz w:val="20"/>
          <w:szCs w:val="20"/>
        </w:rPr>
      </w:pPr>
      <w:r w:rsidRPr="00905C49">
        <w:rPr>
          <w:rFonts w:asciiTheme="majorHAnsi" w:hAnsiTheme="majorHAnsi" w:cstheme="majorHAnsi"/>
          <w:sz w:val="20"/>
          <w:szCs w:val="20"/>
        </w:rPr>
        <w:t>A worker’s compensation award letter</w:t>
      </w:r>
    </w:p>
    <w:p w14:paraId="228FBF69" w14:textId="4A719941" w:rsidR="00B80811" w:rsidRDefault="00B80811" w:rsidP="003C4782"/>
    <w:p w14:paraId="4D4A922E" w14:textId="77777777" w:rsidR="003860EB" w:rsidRDefault="003860EB" w:rsidP="004A3EAD">
      <w:pPr>
        <w:pStyle w:val="Heading3"/>
        <w:rPr>
          <w:rFonts w:eastAsia="Times New Roman"/>
          <w:b/>
          <w:bCs/>
        </w:rPr>
      </w:pPr>
    </w:p>
    <w:p w14:paraId="72701FCF" w14:textId="78330D9B" w:rsidR="00DE31AE" w:rsidRDefault="00DE31AE" w:rsidP="00DE31AE">
      <w:pPr>
        <w:pStyle w:val="Heading2"/>
      </w:pPr>
      <w:r>
        <w:t>How Do I Submit Documents?</w:t>
      </w:r>
    </w:p>
    <w:p w14:paraId="58A304BE" w14:textId="432061AD" w:rsidR="00C42583" w:rsidRDefault="00C42583" w:rsidP="00C42583">
      <w:r>
        <w:rPr>
          <w:color w:val="000000" w:themeColor="text1"/>
        </w:rPr>
        <w:t xml:space="preserve">Upon submitting your </w:t>
      </w:r>
      <w:r w:rsidR="00A00320">
        <w:rPr>
          <w:color w:val="000000" w:themeColor="text1"/>
        </w:rPr>
        <w:t>application,</w:t>
      </w:r>
      <w:r>
        <w:rPr>
          <w:color w:val="000000" w:themeColor="text1"/>
        </w:rPr>
        <w:t xml:space="preserve"> you will automatically be taken to </w:t>
      </w:r>
      <w:r w:rsidR="00A00320">
        <w:rPr>
          <w:color w:val="000000" w:themeColor="text1"/>
        </w:rPr>
        <w:t>your Application Summary</w:t>
      </w:r>
      <w:r w:rsidR="00114FC0">
        <w:rPr>
          <w:color w:val="000000" w:themeColor="text1"/>
        </w:rPr>
        <w:t xml:space="preserve"> page</w:t>
      </w:r>
      <w:r w:rsidR="00A00320">
        <w:rPr>
          <w:color w:val="000000" w:themeColor="text1"/>
        </w:rPr>
        <w:t>.  There is a required document section that will list</w:t>
      </w:r>
      <w:r w:rsidR="00D45C0B">
        <w:rPr>
          <w:color w:val="000000" w:themeColor="text1"/>
        </w:rPr>
        <w:t xml:space="preserve"> </w:t>
      </w:r>
      <w:r w:rsidR="007044DA">
        <w:rPr>
          <w:color w:val="000000" w:themeColor="text1"/>
        </w:rPr>
        <w:t xml:space="preserve">the </w:t>
      </w:r>
      <w:r w:rsidR="00A00320">
        <w:rPr>
          <w:color w:val="000000" w:themeColor="text1"/>
        </w:rPr>
        <w:t xml:space="preserve">document requirements specific to your application. You will also receive an email listing </w:t>
      </w:r>
      <w:r w:rsidR="00D45C0B">
        <w:rPr>
          <w:color w:val="000000" w:themeColor="text1"/>
        </w:rPr>
        <w:t xml:space="preserve">the </w:t>
      </w:r>
      <w:r w:rsidR="00A00320">
        <w:rPr>
          <w:color w:val="000000" w:themeColor="text1"/>
        </w:rPr>
        <w:t>required documentation.  That email has a link to bring you directly back to your Application Summary</w:t>
      </w:r>
      <w:r w:rsidR="00114FC0">
        <w:rPr>
          <w:color w:val="000000" w:themeColor="text1"/>
        </w:rPr>
        <w:t xml:space="preserve"> page</w:t>
      </w:r>
      <w:r w:rsidR="00A00320">
        <w:rPr>
          <w:color w:val="000000" w:themeColor="text1"/>
        </w:rPr>
        <w:t xml:space="preserve">.  </w:t>
      </w:r>
    </w:p>
    <w:p w14:paraId="00F9C166" w14:textId="2A27EA4B" w:rsidR="00C42583" w:rsidRDefault="00C42583" w:rsidP="00C42583">
      <w:pPr>
        <w:jc w:val="center"/>
      </w:pPr>
    </w:p>
    <w:p w14:paraId="51CEF29E" w14:textId="2AF37012" w:rsidR="00C42583" w:rsidRDefault="00C42583" w:rsidP="00D84804">
      <w:pPr>
        <w:pStyle w:val="ListParagraph"/>
        <w:numPr>
          <w:ilvl w:val="0"/>
          <w:numId w:val="16"/>
        </w:numPr>
      </w:pPr>
      <w:r>
        <w:t xml:space="preserve">To upload </w:t>
      </w:r>
      <w:r w:rsidR="00A00320">
        <w:t>documents,</w:t>
      </w:r>
      <w:r>
        <w:t xml:space="preserve"> you can click on either the </w:t>
      </w:r>
      <w:r w:rsidR="00A00320">
        <w:t>“</w:t>
      </w:r>
      <w:r w:rsidRPr="00854C1C">
        <w:rPr>
          <w:b/>
          <w:bCs/>
        </w:rPr>
        <w:t>Upload your required documents</w:t>
      </w:r>
      <w:r w:rsidR="00A00320">
        <w:t>”</w:t>
      </w:r>
      <w:r>
        <w:t xml:space="preserve"> </w:t>
      </w:r>
      <w:r w:rsidR="00114FC0">
        <w:t>hyper</w:t>
      </w:r>
      <w:r>
        <w:t xml:space="preserve">link </w:t>
      </w:r>
      <w:r w:rsidR="00A00320">
        <w:t xml:space="preserve">at the top of your </w:t>
      </w:r>
      <w:r w:rsidR="00114FC0">
        <w:t>page</w:t>
      </w:r>
      <w:r w:rsidR="00A00320">
        <w:t xml:space="preserve"> </w:t>
      </w:r>
      <w:r>
        <w:t xml:space="preserve">or the </w:t>
      </w:r>
      <w:r w:rsidR="00114FC0">
        <w:t>“</w:t>
      </w:r>
      <w:r w:rsidRPr="00854C1C">
        <w:rPr>
          <w:b/>
          <w:bCs/>
        </w:rPr>
        <w:t>Upload</w:t>
      </w:r>
      <w:r w:rsidR="00114FC0">
        <w:t>”</w:t>
      </w:r>
      <w:r>
        <w:t xml:space="preserve"> button </w:t>
      </w:r>
      <w:r w:rsidR="00114FC0">
        <w:t>i</w:t>
      </w:r>
      <w:r w:rsidR="00A00320">
        <w:t>n the Required Documents section</w:t>
      </w:r>
      <w:r>
        <w:t>.</w:t>
      </w:r>
    </w:p>
    <w:p w14:paraId="2B06F4C7" w14:textId="77777777" w:rsidR="00CF3BBB" w:rsidRDefault="00CF3BBB" w:rsidP="00CF3BBB">
      <w:pPr>
        <w:pStyle w:val="ListParagraph"/>
      </w:pPr>
    </w:p>
    <w:p w14:paraId="3666E436" w14:textId="6DAC5758" w:rsidR="00A00320" w:rsidRDefault="007D2A29" w:rsidP="00A00320">
      <w:pPr>
        <w:jc w:val="center"/>
      </w:pPr>
      <w:r>
        <w:rPr>
          <w:noProof/>
        </w:rPr>
        <w:lastRenderedPageBreak/>
        <w:drawing>
          <wp:inline distT="0" distB="0" distL="0" distR="0" wp14:anchorId="079FBCA4" wp14:editId="161481D3">
            <wp:extent cx="4165814" cy="4343623"/>
            <wp:effectExtent l="0" t="0" r="6350" b="0"/>
            <wp:docPr id="1083748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4899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5814" cy="43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4653" w14:textId="6154C392" w:rsidR="00A00320" w:rsidRDefault="00A00320" w:rsidP="00C42583"/>
    <w:p w14:paraId="0B3E6660" w14:textId="5A84B26D" w:rsidR="00C42583" w:rsidRDefault="00C42583" w:rsidP="00604557"/>
    <w:p w14:paraId="7B16849E" w14:textId="44BDEF4D" w:rsidR="00C42583" w:rsidRDefault="00C42583" w:rsidP="00D84804">
      <w:pPr>
        <w:pStyle w:val="ListParagraph"/>
        <w:numPr>
          <w:ilvl w:val="0"/>
          <w:numId w:val="16"/>
        </w:numPr>
      </w:pPr>
      <w:r>
        <w:t xml:space="preserve">Once </w:t>
      </w:r>
      <w:r w:rsidR="00771C43">
        <w:t>you have selected either option,</w:t>
      </w:r>
      <w:r>
        <w:t xml:space="preserve"> the </w:t>
      </w:r>
      <w:r w:rsidR="00771C43">
        <w:t>U</w:t>
      </w:r>
      <w:r>
        <w:t xml:space="preserve">pload </w:t>
      </w:r>
      <w:r w:rsidR="00771C43">
        <w:t>D</w:t>
      </w:r>
      <w:r>
        <w:t xml:space="preserve">ocuments </w:t>
      </w:r>
      <w:r w:rsidR="00771C43">
        <w:t xml:space="preserve">page appears listing out documents to upload. Select which document you are uploading in Step 1, then click </w:t>
      </w:r>
      <w:r w:rsidR="00B1704E">
        <w:t>“</w:t>
      </w:r>
      <w:r w:rsidR="00771C43" w:rsidRPr="00B1704E">
        <w:rPr>
          <w:b/>
          <w:bCs/>
        </w:rPr>
        <w:t>Ready to Upload</w:t>
      </w:r>
      <w:r w:rsidR="00771C43">
        <w:t>.</w:t>
      </w:r>
      <w:r w:rsidR="00B1704E">
        <w:t>”</w:t>
      </w:r>
      <w:r w:rsidR="00771C43">
        <w:t xml:space="preserve">  Pay careful attention to </w:t>
      </w:r>
      <w:r w:rsidR="00D45C0B">
        <w:t xml:space="preserve">the </w:t>
      </w:r>
      <w:r w:rsidR="00771C43">
        <w:t>tips on the right-hand side.</w:t>
      </w:r>
    </w:p>
    <w:p w14:paraId="4616E962" w14:textId="2395CF0D" w:rsidR="00604557" w:rsidRDefault="007D2A29" w:rsidP="00C42583">
      <w:pPr>
        <w:ind w:left="270"/>
        <w:jc w:val="center"/>
      </w:pPr>
      <w:r>
        <w:rPr>
          <w:noProof/>
        </w:rPr>
        <w:drawing>
          <wp:inline distT="0" distB="0" distL="0" distR="0" wp14:anchorId="4534F226" wp14:editId="1B3A8023">
            <wp:extent cx="4127712" cy="3327571"/>
            <wp:effectExtent l="0" t="0" r="6350" b="6350"/>
            <wp:docPr id="1867963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6305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7712" cy="332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6EC7B" w14:textId="77777777" w:rsidR="00D84804" w:rsidRDefault="00D84804" w:rsidP="00C42583">
      <w:pPr>
        <w:ind w:left="270"/>
        <w:jc w:val="center"/>
      </w:pPr>
    </w:p>
    <w:p w14:paraId="2AE45012" w14:textId="727F6021" w:rsidR="00C42583" w:rsidRDefault="1006E673" w:rsidP="00D84804">
      <w:pPr>
        <w:pStyle w:val="ListParagraph"/>
        <w:numPr>
          <w:ilvl w:val="0"/>
          <w:numId w:val="16"/>
        </w:numPr>
      </w:pPr>
      <w:r>
        <w:lastRenderedPageBreak/>
        <w:t>In Step 2</w:t>
      </w:r>
      <w:r w:rsidR="67059727">
        <w:t>,</w:t>
      </w:r>
      <w:r>
        <w:t xml:space="preserve"> y</w:t>
      </w:r>
      <w:r w:rsidR="2B133541">
        <w:t xml:space="preserve">ou can choose to upload either </w:t>
      </w:r>
      <w:r w:rsidR="1453624E">
        <w:t xml:space="preserve">a </w:t>
      </w:r>
      <w:r w:rsidR="2B133541">
        <w:t>PDF or</w:t>
      </w:r>
      <w:r w:rsidR="1453624E">
        <w:t xml:space="preserve"> </w:t>
      </w:r>
      <w:r w:rsidR="713D0E6C">
        <w:t>an </w:t>
      </w:r>
      <w:r w:rsidR="2B133541">
        <w:t>Image</w:t>
      </w:r>
      <w:r w:rsidR="68974338">
        <w:t xml:space="preserve"> (JPEG)</w:t>
      </w:r>
      <w:r w:rsidR="1453624E">
        <w:t xml:space="preserve"> directly from your device</w:t>
      </w:r>
      <w:r w:rsidR="2B133541">
        <w:t>. If you are choosing to upload an image</w:t>
      </w:r>
      <w:r w:rsidR="1453624E">
        <w:t>,</w:t>
      </w:r>
      <w:r w:rsidR="2B133541">
        <w:t xml:space="preserve"> this image must be vertical, as horizontal images are not accepted.  Once the image has been selected click the “</w:t>
      </w:r>
      <w:r w:rsidR="1453624E">
        <w:t>U</w:t>
      </w:r>
      <w:r w:rsidR="2B133541">
        <w:t>pload” button.</w:t>
      </w:r>
    </w:p>
    <w:p w14:paraId="6F23E1EE" w14:textId="390343AC" w:rsidR="45D82C1A" w:rsidRDefault="45D82C1A" w:rsidP="45D82C1A"/>
    <w:p w14:paraId="62F61051" w14:textId="28AE72A6" w:rsidR="45D82C1A" w:rsidRDefault="45D82C1A" w:rsidP="45D82C1A"/>
    <w:p w14:paraId="30B086E7" w14:textId="6454F6A6" w:rsidR="00D84804" w:rsidRDefault="00805D40" w:rsidP="00805D40">
      <w:pPr>
        <w:ind w:left="27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62EE1D" wp14:editId="09B54520">
            <wp:simplePos x="0" y="0"/>
            <wp:positionH relativeFrom="column">
              <wp:posOffset>3762375</wp:posOffset>
            </wp:positionH>
            <wp:positionV relativeFrom="paragraph">
              <wp:posOffset>240665</wp:posOffset>
            </wp:positionV>
            <wp:extent cx="2650490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424" y="21410"/>
                <wp:lineTo x="21424" y="0"/>
                <wp:lineTo x="0" y="0"/>
              </wp:wrapPolygon>
            </wp:wrapTight>
            <wp:docPr id="198825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5083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804">
        <w:rPr>
          <w:noProof/>
        </w:rPr>
        <w:drawing>
          <wp:inline distT="0" distB="0" distL="0" distR="0" wp14:anchorId="6DDE9A35" wp14:editId="55BD4A30">
            <wp:extent cx="3342321" cy="13204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4808" cy="132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14:paraId="13E090EB" w14:textId="59F17EEF" w:rsidR="00C42583" w:rsidRDefault="00805D40" w:rsidP="00805D40">
      <w:pPr>
        <w:rPr>
          <w:noProof/>
        </w:rPr>
      </w:pPr>
      <w:r>
        <w:rPr>
          <w:noProof/>
        </w:rPr>
        <w:t xml:space="preserve">    </w:t>
      </w:r>
      <w:r w:rsidR="00CB7323">
        <w:rPr>
          <w:noProof/>
        </w:rPr>
        <w:drawing>
          <wp:inline distT="0" distB="0" distL="0" distR="0" wp14:anchorId="79CF5EA1" wp14:editId="44E3EDAA">
            <wp:extent cx="2861071" cy="949325"/>
            <wp:effectExtent l="0" t="0" r="0" b="3175"/>
            <wp:docPr id="240697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9797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2166" cy="95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72A0" w14:textId="5AA28F11" w:rsidR="00805D40" w:rsidRDefault="00805D40" w:rsidP="00805D40"/>
    <w:p w14:paraId="29243AB3" w14:textId="77777777" w:rsidR="00C42583" w:rsidRDefault="00C42583" w:rsidP="00C42583">
      <w:pPr>
        <w:ind w:left="270"/>
      </w:pPr>
    </w:p>
    <w:p w14:paraId="6DECA8C3" w14:textId="3266F125" w:rsidR="00C42583" w:rsidRDefault="00C42583" w:rsidP="00D84804">
      <w:pPr>
        <w:pStyle w:val="ListParagraph"/>
        <w:numPr>
          <w:ilvl w:val="0"/>
          <w:numId w:val="16"/>
        </w:numPr>
      </w:pPr>
      <w:r>
        <w:t xml:space="preserve">You will then receive a message once your </w:t>
      </w:r>
      <w:r w:rsidR="004C2936">
        <w:t>document has</w:t>
      </w:r>
      <w:r>
        <w:t xml:space="preserve"> been uploaded successfully. If you have additional documents to upload you can click “</w:t>
      </w:r>
      <w:r w:rsidR="004C2936" w:rsidRPr="00C27A9D">
        <w:rPr>
          <w:b/>
          <w:bCs/>
        </w:rPr>
        <w:t>U</w:t>
      </w:r>
      <w:r w:rsidRPr="00C27A9D">
        <w:rPr>
          <w:b/>
          <w:bCs/>
        </w:rPr>
        <w:t xml:space="preserve">pload another </w:t>
      </w:r>
      <w:r w:rsidR="004C2936" w:rsidRPr="00C27A9D">
        <w:rPr>
          <w:b/>
          <w:bCs/>
        </w:rPr>
        <w:t>D</w:t>
      </w:r>
      <w:r w:rsidRPr="00C27A9D">
        <w:rPr>
          <w:b/>
          <w:bCs/>
        </w:rPr>
        <w:t>ocument</w:t>
      </w:r>
      <w:r>
        <w:t xml:space="preserve">” and this will allow you to continue uploading documents to your application. </w:t>
      </w:r>
      <w:r w:rsidR="00D84804">
        <w:t>An email confirmation that an upload has been made will also be generated</w:t>
      </w:r>
      <w:r w:rsidR="004C2936">
        <w:t xml:space="preserve"> to the email on file</w:t>
      </w:r>
      <w:r w:rsidR="00D84804">
        <w:t xml:space="preserve">. </w:t>
      </w:r>
    </w:p>
    <w:p w14:paraId="2B132279" w14:textId="77777777" w:rsidR="00C42583" w:rsidRDefault="00C42583" w:rsidP="00C42583">
      <w:pPr>
        <w:ind w:left="270"/>
      </w:pPr>
    </w:p>
    <w:p w14:paraId="41CEA5CF" w14:textId="0E79BAA5" w:rsidR="008D1D85" w:rsidRDefault="00D84804" w:rsidP="000347E3">
      <w:pPr>
        <w:ind w:left="270"/>
        <w:jc w:val="center"/>
      </w:pPr>
      <w:r>
        <w:rPr>
          <w:noProof/>
        </w:rPr>
        <w:drawing>
          <wp:inline distT="0" distB="0" distL="0" distR="0" wp14:anchorId="6385588C" wp14:editId="4C958145">
            <wp:extent cx="3076575" cy="133622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79" cy="133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E35E" w14:textId="77777777" w:rsidR="45D82C1A" w:rsidRDefault="45D82C1A" w:rsidP="45D82C1A">
      <w:pPr>
        <w:ind w:left="270"/>
        <w:jc w:val="center"/>
      </w:pPr>
    </w:p>
    <w:p w14:paraId="2B5F64CA" w14:textId="2FBF27C4" w:rsidR="62B37C84" w:rsidRDefault="2B051800" w:rsidP="45D82C1A">
      <w:pPr>
        <w:pStyle w:val="ListParagraph"/>
        <w:numPr>
          <w:ilvl w:val="0"/>
          <w:numId w:val="16"/>
        </w:numPr>
      </w:pPr>
      <w:r>
        <w:t xml:space="preserve">Once </w:t>
      </w:r>
      <w:r w:rsidR="077CF634">
        <w:t xml:space="preserve">all </w:t>
      </w:r>
      <w:r>
        <w:t xml:space="preserve">documents have been uploaded and </w:t>
      </w:r>
      <w:r w:rsidR="2A34BADF">
        <w:t>you have</w:t>
      </w:r>
      <w:r>
        <w:t xml:space="preserve"> clicked the ‘</w:t>
      </w:r>
      <w:r w:rsidRPr="45D82C1A">
        <w:rPr>
          <w:b/>
          <w:bCs/>
        </w:rPr>
        <w:t>View Summary</w:t>
      </w:r>
      <w:r>
        <w:t xml:space="preserve">’ button </w:t>
      </w:r>
      <w:r w:rsidR="516D37AA">
        <w:t xml:space="preserve">you </w:t>
      </w:r>
      <w:r>
        <w:t xml:space="preserve">will </w:t>
      </w:r>
      <w:r w:rsidR="76C95E1C">
        <w:t xml:space="preserve">then </w:t>
      </w:r>
      <w:r>
        <w:t xml:space="preserve">land on the page below to see </w:t>
      </w:r>
      <w:r w:rsidR="000347E3">
        <w:t>the document</w:t>
      </w:r>
      <w:r w:rsidR="00721A17">
        <w:t xml:space="preserve"> status</w:t>
      </w:r>
      <w:r w:rsidR="002D4C1A">
        <w:t xml:space="preserve"> updated</w:t>
      </w:r>
      <w:r>
        <w:t xml:space="preserve">. </w:t>
      </w:r>
      <w:r w:rsidR="002D4C1A">
        <w:t>Please refer to the guide at the bottom for the document status.</w:t>
      </w:r>
    </w:p>
    <w:p w14:paraId="619B584D" w14:textId="023A5892" w:rsidR="45D82C1A" w:rsidRDefault="45D82C1A" w:rsidP="45D82C1A">
      <w:pPr>
        <w:pStyle w:val="ListParagraph"/>
      </w:pPr>
    </w:p>
    <w:p w14:paraId="5072131F" w14:textId="73E6A556" w:rsidR="62B37C84" w:rsidRDefault="00AB2085" w:rsidP="000347E3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 wp14:anchorId="7261C0CF" wp14:editId="2B2ECD0C">
            <wp:extent cx="4172164" cy="4197566"/>
            <wp:effectExtent l="0" t="0" r="0" b="0"/>
            <wp:docPr id="590255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5547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2164" cy="41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D8F7" w14:textId="4973F3B9" w:rsidR="62B37C84" w:rsidRDefault="62B37C84"/>
    <w:p w14:paraId="01E4DE82" w14:textId="6BF5FF62" w:rsidR="00C42583" w:rsidRPr="00C42583" w:rsidRDefault="00D84804" w:rsidP="00D84804">
      <w:pPr>
        <w:pStyle w:val="ListParagraph"/>
        <w:numPr>
          <w:ilvl w:val="0"/>
          <w:numId w:val="16"/>
        </w:numPr>
      </w:pPr>
      <w:r>
        <w:t xml:space="preserve">Please allow </w:t>
      </w:r>
      <w:r w:rsidR="00604557">
        <w:t xml:space="preserve">10 </w:t>
      </w:r>
      <w:r w:rsidR="007C5D78">
        <w:t>b</w:t>
      </w:r>
      <w:r w:rsidR="00604557">
        <w:t>usiness days</w:t>
      </w:r>
      <w:r>
        <w:t xml:space="preserve"> for document processing.  Once document</w:t>
      </w:r>
      <w:r w:rsidR="004C2936">
        <w:t>s</w:t>
      </w:r>
      <w:r>
        <w:t xml:space="preserve"> have </w:t>
      </w:r>
      <w:r w:rsidR="00D45C0B">
        <w:t xml:space="preserve">been </w:t>
      </w:r>
      <w:r>
        <w:t>processed</w:t>
      </w:r>
      <w:r w:rsidR="00AA2E47">
        <w:t>,</w:t>
      </w:r>
      <w:r>
        <w:t xml:space="preserve"> you will receive a notification asking for additional documentation if there is an issue or a notice you are complete if everything has been received.  If you have any </w:t>
      </w:r>
      <w:r w:rsidR="000937BD">
        <w:t>questions,</w:t>
      </w:r>
      <w:r>
        <w:t xml:space="preserve"> please contact the application helpline at </w:t>
      </w:r>
      <w:r w:rsidR="001D2DB1">
        <w:t>8</w:t>
      </w:r>
      <w:r w:rsidR="00905C49">
        <w:t>56-746-6521</w:t>
      </w:r>
      <w:r>
        <w:t xml:space="preserve">.  </w:t>
      </w:r>
    </w:p>
    <w:p w14:paraId="3401FE7D" w14:textId="5B80E2C2" w:rsidR="62B37C84" w:rsidRDefault="62B37C84" w:rsidP="62B37C84">
      <w:pPr>
        <w:pStyle w:val="ListParagraph"/>
      </w:pPr>
    </w:p>
    <w:sectPr w:rsidR="62B37C84" w:rsidSect="0065389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69AB" w14:textId="77777777" w:rsidR="004908BB" w:rsidRDefault="004908BB" w:rsidP="00DB6641">
      <w:r>
        <w:separator/>
      </w:r>
    </w:p>
  </w:endnote>
  <w:endnote w:type="continuationSeparator" w:id="0">
    <w:p w14:paraId="0843AF7B" w14:textId="77777777" w:rsidR="004908BB" w:rsidRDefault="004908BB" w:rsidP="00DB6641">
      <w:r>
        <w:continuationSeparator/>
      </w:r>
    </w:p>
  </w:endnote>
  <w:endnote w:type="continuationNotice" w:id="1">
    <w:p w14:paraId="1CE4FF20" w14:textId="77777777" w:rsidR="004908BB" w:rsidRDefault="00490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5712" w14:textId="77777777" w:rsidR="003C08EC" w:rsidRDefault="003C0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B75A" w14:textId="16157DC6" w:rsidR="001D2DB1" w:rsidRDefault="00DB6641" w:rsidP="001D2DB1">
    <w:pPr>
      <w:pStyle w:val="Footer"/>
      <w:jc w:val="center"/>
    </w:pPr>
    <w:r>
      <w:t>For assistance submitting documents for your application please contact FACTS at 8</w:t>
    </w:r>
    <w:r w:rsidR="00843098">
      <w:t>66</w:t>
    </w:r>
    <w:r>
      <w:t>-</w:t>
    </w:r>
    <w:r w:rsidR="001D2DB1">
      <w:t>315-1270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3A87" w14:textId="77777777" w:rsidR="003C08EC" w:rsidRDefault="003C0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C4C3" w14:textId="77777777" w:rsidR="004908BB" w:rsidRDefault="004908BB" w:rsidP="00DB6641">
      <w:r>
        <w:separator/>
      </w:r>
    </w:p>
  </w:footnote>
  <w:footnote w:type="continuationSeparator" w:id="0">
    <w:p w14:paraId="2A46DFD1" w14:textId="77777777" w:rsidR="004908BB" w:rsidRDefault="004908BB" w:rsidP="00DB6641">
      <w:r>
        <w:continuationSeparator/>
      </w:r>
    </w:p>
  </w:footnote>
  <w:footnote w:type="continuationNotice" w:id="1">
    <w:p w14:paraId="6C58F876" w14:textId="77777777" w:rsidR="004908BB" w:rsidRDefault="004908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75B0" w14:textId="77777777" w:rsidR="003C08EC" w:rsidRDefault="003C0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CD4D" w14:textId="77777777" w:rsidR="003C08EC" w:rsidRDefault="003C0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65D7" w14:textId="77777777" w:rsidR="003C08EC" w:rsidRDefault="003C0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1C0"/>
    <w:multiLevelType w:val="hybridMultilevel"/>
    <w:tmpl w:val="43AEF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FD600A"/>
    <w:multiLevelType w:val="hybridMultilevel"/>
    <w:tmpl w:val="744E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71E"/>
    <w:multiLevelType w:val="hybridMultilevel"/>
    <w:tmpl w:val="818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4F4"/>
    <w:multiLevelType w:val="hybridMultilevel"/>
    <w:tmpl w:val="4E743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D4B00"/>
    <w:multiLevelType w:val="hybridMultilevel"/>
    <w:tmpl w:val="3C588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081F52"/>
    <w:multiLevelType w:val="hybridMultilevel"/>
    <w:tmpl w:val="63F8A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7E3640"/>
    <w:multiLevelType w:val="hybridMultilevel"/>
    <w:tmpl w:val="23829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9C621A"/>
    <w:multiLevelType w:val="hybridMultilevel"/>
    <w:tmpl w:val="73B4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15B26"/>
    <w:multiLevelType w:val="hybridMultilevel"/>
    <w:tmpl w:val="7902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1163"/>
    <w:multiLevelType w:val="hybridMultilevel"/>
    <w:tmpl w:val="7D0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F75"/>
    <w:multiLevelType w:val="hybridMultilevel"/>
    <w:tmpl w:val="B446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107BA"/>
    <w:multiLevelType w:val="hybridMultilevel"/>
    <w:tmpl w:val="515A6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C62B91"/>
    <w:multiLevelType w:val="hybridMultilevel"/>
    <w:tmpl w:val="B0BEE8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B32C7"/>
    <w:multiLevelType w:val="hybridMultilevel"/>
    <w:tmpl w:val="0624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61D4C"/>
    <w:multiLevelType w:val="hybridMultilevel"/>
    <w:tmpl w:val="5EE4C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454"/>
    <w:multiLevelType w:val="hybridMultilevel"/>
    <w:tmpl w:val="956490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E6C11"/>
    <w:multiLevelType w:val="hybridMultilevel"/>
    <w:tmpl w:val="7A20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0B5D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675BD"/>
    <w:multiLevelType w:val="hybridMultilevel"/>
    <w:tmpl w:val="4A9C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A3BC2"/>
    <w:multiLevelType w:val="hybridMultilevel"/>
    <w:tmpl w:val="7EBEA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FA3C38"/>
    <w:multiLevelType w:val="hybridMultilevel"/>
    <w:tmpl w:val="71320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82D33"/>
    <w:multiLevelType w:val="hybridMultilevel"/>
    <w:tmpl w:val="7A7E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946CA"/>
    <w:multiLevelType w:val="hybridMultilevel"/>
    <w:tmpl w:val="C7EE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1414F"/>
    <w:multiLevelType w:val="hybridMultilevel"/>
    <w:tmpl w:val="4CEE9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E12B3"/>
    <w:multiLevelType w:val="hybridMultilevel"/>
    <w:tmpl w:val="01F45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96926"/>
    <w:multiLevelType w:val="hybridMultilevel"/>
    <w:tmpl w:val="C132482E"/>
    <w:lvl w:ilvl="0" w:tplc="2F58CB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8D5C9A"/>
    <w:multiLevelType w:val="hybridMultilevel"/>
    <w:tmpl w:val="A5EE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56EA3"/>
    <w:multiLevelType w:val="hybridMultilevel"/>
    <w:tmpl w:val="3EEC3C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35630B"/>
    <w:multiLevelType w:val="hybridMultilevel"/>
    <w:tmpl w:val="D6F630A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659839537">
    <w:abstractNumId w:val="12"/>
  </w:num>
  <w:num w:numId="2" w16cid:durableId="1438796096">
    <w:abstractNumId w:val="23"/>
  </w:num>
  <w:num w:numId="3" w16cid:durableId="1143503799">
    <w:abstractNumId w:val="20"/>
  </w:num>
  <w:num w:numId="4" w16cid:durableId="1495101301">
    <w:abstractNumId w:val="7"/>
  </w:num>
  <w:num w:numId="5" w16cid:durableId="483399244">
    <w:abstractNumId w:val="16"/>
  </w:num>
  <w:num w:numId="6" w16cid:durableId="191543096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3061335">
    <w:abstractNumId w:val="22"/>
  </w:num>
  <w:num w:numId="8" w16cid:durableId="1346400499">
    <w:abstractNumId w:val="15"/>
  </w:num>
  <w:num w:numId="9" w16cid:durableId="1203051374">
    <w:abstractNumId w:val="4"/>
  </w:num>
  <w:num w:numId="10" w16cid:durableId="101340872">
    <w:abstractNumId w:val="24"/>
  </w:num>
  <w:num w:numId="11" w16cid:durableId="784810822">
    <w:abstractNumId w:val="14"/>
  </w:num>
  <w:num w:numId="12" w16cid:durableId="1749423928">
    <w:abstractNumId w:val="18"/>
  </w:num>
  <w:num w:numId="13" w16cid:durableId="811681087">
    <w:abstractNumId w:val="3"/>
  </w:num>
  <w:num w:numId="14" w16cid:durableId="1661037631">
    <w:abstractNumId w:val="12"/>
  </w:num>
  <w:num w:numId="15" w16cid:durableId="10942817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553003">
    <w:abstractNumId w:val="19"/>
  </w:num>
  <w:num w:numId="17" w16cid:durableId="2145393211">
    <w:abstractNumId w:val="21"/>
  </w:num>
  <w:num w:numId="18" w16cid:durableId="294801720">
    <w:abstractNumId w:val="8"/>
  </w:num>
  <w:num w:numId="19" w16cid:durableId="151912568">
    <w:abstractNumId w:val="9"/>
  </w:num>
  <w:num w:numId="20" w16cid:durableId="449979215">
    <w:abstractNumId w:val="17"/>
  </w:num>
  <w:num w:numId="21" w16cid:durableId="87896216">
    <w:abstractNumId w:val="25"/>
  </w:num>
  <w:num w:numId="22" w16cid:durableId="1820152570">
    <w:abstractNumId w:val="2"/>
  </w:num>
  <w:num w:numId="23" w16cid:durableId="1640039608">
    <w:abstractNumId w:val="13"/>
  </w:num>
  <w:num w:numId="24" w16cid:durableId="1948999397">
    <w:abstractNumId w:val="6"/>
  </w:num>
  <w:num w:numId="25" w16cid:durableId="1568568868">
    <w:abstractNumId w:val="0"/>
  </w:num>
  <w:num w:numId="26" w16cid:durableId="1413892286">
    <w:abstractNumId w:val="11"/>
  </w:num>
  <w:num w:numId="27" w16cid:durableId="1464956375">
    <w:abstractNumId w:val="27"/>
  </w:num>
  <w:num w:numId="28" w16cid:durableId="252858697">
    <w:abstractNumId w:val="5"/>
  </w:num>
  <w:num w:numId="29" w16cid:durableId="616718486">
    <w:abstractNumId w:val="10"/>
  </w:num>
  <w:num w:numId="30" w16cid:durableId="2064718054">
    <w:abstractNumId w:val="26"/>
  </w:num>
  <w:num w:numId="31" w16cid:durableId="143976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A"/>
    <w:rsid w:val="000015A1"/>
    <w:rsid w:val="0000296B"/>
    <w:rsid w:val="00025598"/>
    <w:rsid w:val="00026E58"/>
    <w:rsid w:val="000347E3"/>
    <w:rsid w:val="00046773"/>
    <w:rsid w:val="00050ABC"/>
    <w:rsid w:val="00056079"/>
    <w:rsid w:val="0005785F"/>
    <w:rsid w:val="0006206C"/>
    <w:rsid w:val="000839A2"/>
    <w:rsid w:val="000937BD"/>
    <w:rsid w:val="00095859"/>
    <w:rsid w:val="000A78AD"/>
    <w:rsid w:val="000C5980"/>
    <w:rsid w:val="000C63E4"/>
    <w:rsid w:val="000C6630"/>
    <w:rsid w:val="000D2480"/>
    <w:rsid w:val="000D662D"/>
    <w:rsid w:val="00114FC0"/>
    <w:rsid w:val="0011534E"/>
    <w:rsid w:val="0013299C"/>
    <w:rsid w:val="00157147"/>
    <w:rsid w:val="00162C44"/>
    <w:rsid w:val="001635D4"/>
    <w:rsid w:val="00167067"/>
    <w:rsid w:val="00170D1A"/>
    <w:rsid w:val="001778B3"/>
    <w:rsid w:val="00183D12"/>
    <w:rsid w:val="00186A23"/>
    <w:rsid w:val="00186ABF"/>
    <w:rsid w:val="0018745F"/>
    <w:rsid w:val="0019081A"/>
    <w:rsid w:val="001C4BF3"/>
    <w:rsid w:val="001D18EB"/>
    <w:rsid w:val="001D2DB1"/>
    <w:rsid w:val="001E6FD2"/>
    <w:rsid w:val="001E714D"/>
    <w:rsid w:val="001F4639"/>
    <w:rsid w:val="00200852"/>
    <w:rsid w:val="00204AD1"/>
    <w:rsid w:val="00206B84"/>
    <w:rsid w:val="002151C7"/>
    <w:rsid w:val="00233EB1"/>
    <w:rsid w:val="002355D8"/>
    <w:rsid w:val="00241D86"/>
    <w:rsid w:val="00247C4C"/>
    <w:rsid w:val="00257A3B"/>
    <w:rsid w:val="00261315"/>
    <w:rsid w:val="00263C4A"/>
    <w:rsid w:val="0028036C"/>
    <w:rsid w:val="00295E02"/>
    <w:rsid w:val="00296F3C"/>
    <w:rsid w:val="002C33F7"/>
    <w:rsid w:val="002D4C1A"/>
    <w:rsid w:val="003070EE"/>
    <w:rsid w:val="0031078B"/>
    <w:rsid w:val="00333038"/>
    <w:rsid w:val="00333F1D"/>
    <w:rsid w:val="00334EE5"/>
    <w:rsid w:val="00344FA9"/>
    <w:rsid w:val="003464C3"/>
    <w:rsid w:val="003630D1"/>
    <w:rsid w:val="003860EB"/>
    <w:rsid w:val="003C08EC"/>
    <w:rsid w:val="003C4782"/>
    <w:rsid w:val="003D06C8"/>
    <w:rsid w:val="003F6EC1"/>
    <w:rsid w:val="004329E7"/>
    <w:rsid w:val="00441F00"/>
    <w:rsid w:val="00474DE6"/>
    <w:rsid w:val="00482CD3"/>
    <w:rsid w:val="004908BB"/>
    <w:rsid w:val="00494229"/>
    <w:rsid w:val="004A3052"/>
    <w:rsid w:val="004A3EAD"/>
    <w:rsid w:val="004A788E"/>
    <w:rsid w:val="004B4B27"/>
    <w:rsid w:val="004B7E62"/>
    <w:rsid w:val="004C2936"/>
    <w:rsid w:val="004C7F09"/>
    <w:rsid w:val="004D285D"/>
    <w:rsid w:val="004E0941"/>
    <w:rsid w:val="004E1924"/>
    <w:rsid w:val="004F5BF7"/>
    <w:rsid w:val="005073CB"/>
    <w:rsid w:val="005076DD"/>
    <w:rsid w:val="00521CB6"/>
    <w:rsid w:val="00524D29"/>
    <w:rsid w:val="00542930"/>
    <w:rsid w:val="0055696D"/>
    <w:rsid w:val="00556DAC"/>
    <w:rsid w:val="005603D5"/>
    <w:rsid w:val="00582A92"/>
    <w:rsid w:val="005851B9"/>
    <w:rsid w:val="00587D28"/>
    <w:rsid w:val="00591215"/>
    <w:rsid w:val="005BE502"/>
    <w:rsid w:val="005E63C2"/>
    <w:rsid w:val="00604557"/>
    <w:rsid w:val="00617CE2"/>
    <w:rsid w:val="00620B0E"/>
    <w:rsid w:val="00644D18"/>
    <w:rsid w:val="00653894"/>
    <w:rsid w:val="00664934"/>
    <w:rsid w:val="006812DC"/>
    <w:rsid w:val="0068379C"/>
    <w:rsid w:val="00690E39"/>
    <w:rsid w:val="00694941"/>
    <w:rsid w:val="006A3FE0"/>
    <w:rsid w:val="006B7A59"/>
    <w:rsid w:val="006C5E92"/>
    <w:rsid w:val="006E09F2"/>
    <w:rsid w:val="006F13F1"/>
    <w:rsid w:val="00701FA8"/>
    <w:rsid w:val="00703E8F"/>
    <w:rsid w:val="00704226"/>
    <w:rsid w:val="007044DA"/>
    <w:rsid w:val="00721A17"/>
    <w:rsid w:val="00726A09"/>
    <w:rsid w:val="00743CAE"/>
    <w:rsid w:val="00762405"/>
    <w:rsid w:val="00766D90"/>
    <w:rsid w:val="00767236"/>
    <w:rsid w:val="00771C43"/>
    <w:rsid w:val="007818F7"/>
    <w:rsid w:val="007A0F36"/>
    <w:rsid w:val="007A39AF"/>
    <w:rsid w:val="007A5FE0"/>
    <w:rsid w:val="007C5D78"/>
    <w:rsid w:val="007D0EB0"/>
    <w:rsid w:val="007D2A29"/>
    <w:rsid w:val="007D31E6"/>
    <w:rsid w:val="007D625E"/>
    <w:rsid w:val="00805D40"/>
    <w:rsid w:val="00807677"/>
    <w:rsid w:val="00807BEC"/>
    <w:rsid w:val="008259B9"/>
    <w:rsid w:val="00842F3C"/>
    <w:rsid w:val="00843098"/>
    <w:rsid w:val="00846CBE"/>
    <w:rsid w:val="00850D39"/>
    <w:rsid w:val="00850DEB"/>
    <w:rsid w:val="00851B0B"/>
    <w:rsid w:val="00854C1C"/>
    <w:rsid w:val="00857330"/>
    <w:rsid w:val="00872064"/>
    <w:rsid w:val="00876A3B"/>
    <w:rsid w:val="00880B4A"/>
    <w:rsid w:val="008859A1"/>
    <w:rsid w:val="008A5D27"/>
    <w:rsid w:val="008B0092"/>
    <w:rsid w:val="008B0574"/>
    <w:rsid w:val="008B0ECC"/>
    <w:rsid w:val="008C09C9"/>
    <w:rsid w:val="008C5A31"/>
    <w:rsid w:val="008D1D85"/>
    <w:rsid w:val="008D76FC"/>
    <w:rsid w:val="009022C7"/>
    <w:rsid w:val="00902B48"/>
    <w:rsid w:val="00905C49"/>
    <w:rsid w:val="0090694A"/>
    <w:rsid w:val="00911AA7"/>
    <w:rsid w:val="00915F5D"/>
    <w:rsid w:val="00916E6B"/>
    <w:rsid w:val="0091727B"/>
    <w:rsid w:val="00943EFC"/>
    <w:rsid w:val="00976372"/>
    <w:rsid w:val="009A1EFB"/>
    <w:rsid w:val="009B16FF"/>
    <w:rsid w:val="009B6666"/>
    <w:rsid w:val="009C679C"/>
    <w:rsid w:val="009E4D94"/>
    <w:rsid w:val="00A00320"/>
    <w:rsid w:val="00A05B69"/>
    <w:rsid w:val="00A24905"/>
    <w:rsid w:val="00A36A95"/>
    <w:rsid w:val="00A36CEC"/>
    <w:rsid w:val="00A90F23"/>
    <w:rsid w:val="00A931DF"/>
    <w:rsid w:val="00AA19BD"/>
    <w:rsid w:val="00AA2C48"/>
    <w:rsid w:val="00AA2E47"/>
    <w:rsid w:val="00AA645E"/>
    <w:rsid w:val="00AB2085"/>
    <w:rsid w:val="00AD365E"/>
    <w:rsid w:val="00AE24FB"/>
    <w:rsid w:val="00AE3511"/>
    <w:rsid w:val="00AF450C"/>
    <w:rsid w:val="00AF5416"/>
    <w:rsid w:val="00AF5EBE"/>
    <w:rsid w:val="00B1704E"/>
    <w:rsid w:val="00B25547"/>
    <w:rsid w:val="00B406F6"/>
    <w:rsid w:val="00B43DF6"/>
    <w:rsid w:val="00B55295"/>
    <w:rsid w:val="00B709A9"/>
    <w:rsid w:val="00B80811"/>
    <w:rsid w:val="00BC5C10"/>
    <w:rsid w:val="00BD6C14"/>
    <w:rsid w:val="00BF4237"/>
    <w:rsid w:val="00C06B6F"/>
    <w:rsid w:val="00C15D2C"/>
    <w:rsid w:val="00C27A9D"/>
    <w:rsid w:val="00C42583"/>
    <w:rsid w:val="00C6112B"/>
    <w:rsid w:val="00C725E4"/>
    <w:rsid w:val="00C80C87"/>
    <w:rsid w:val="00C91F75"/>
    <w:rsid w:val="00C9220C"/>
    <w:rsid w:val="00C96735"/>
    <w:rsid w:val="00C977F2"/>
    <w:rsid w:val="00CA552A"/>
    <w:rsid w:val="00CA5869"/>
    <w:rsid w:val="00CB445E"/>
    <w:rsid w:val="00CB7323"/>
    <w:rsid w:val="00CC4AFC"/>
    <w:rsid w:val="00CC7AB4"/>
    <w:rsid w:val="00CD501B"/>
    <w:rsid w:val="00CD67F5"/>
    <w:rsid w:val="00CE124E"/>
    <w:rsid w:val="00CE13EB"/>
    <w:rsid w:val="00CE4C55"/>
    <w:rsid w:val="00CF3035"/>
    <w:rsid w:val="00CF3BBB"/>
    <w:rsid w:val="00CF7CD1"/>
    <w:rsid w:val="00D01A9A"/>
    <w:rsid w:val="00D03F47"/>
    <w:rsid w:val="00D164DD"/>
    <w:rsid w:val="00D20694"/>
    <w:rsid w:val="00D33860"/>
    <w:rsid w:val="00D34431"/>
    <w:rsid w:val="00D35AEA"/>
    <w:rsid w:val="00D45C0B"/>
    <w:rsid w:val="00D6660E"/>
    <w:rsid w:val="00D67163"/>
    <w:rsid w:val="00D84804"/>
    <w:rsid w:val="00D91F04"/>
    <w:rsid w:val="00D95E7D"/>
    <w:rsid w:val="00D96A3B"/>
    <w:rsid w:val="00D97B45"/>
    <w:rsid w:val="00DB2C22"/>
    <w:rsid w:val="00DB2F80"/>
    <w:rsid w:val="00DB6641"/>
    <w:rsid w:val="00DC3B1A"/>
    <w:rsid w:val="00DE31AE"/>
    <w:rsid w:val="00E01FB1"/>
    <w:rsid w:val="00E14D11"/>
    <w:rsid w:val="00E31EEC"/>
    <w:rsid w:val="00E40D5B"/>
    <w:rsid w:val="00E50DE2"/>
    <w:rsid w:val="00E55094"/>
    <w:rsid w:val="00E73CA5"/>
    <w:rsid w:val="00E75997"/>
    <w:rsid w:val="00E95A79"/>
    <w:rsid w:val="00E96AEF"/>
    <w:rsid w:val="00EA070D"/>
    <w:rsid w:val="00EA1EA9"/>
    <w:rsid w:val="00EA3504"/>
    <w:rsid w:val="00ED3A4E"/>
    <w:rsid w:val="00ED469A"/>
    <w:rsid w:val="00EE4045"/>
    <w:rsid w:val="00EE4B40"/>
    <w:rsid w:val="00F01B96"/>
    <w:rsid w:val="00F14950"/>
    <w:rsid w:val="00F52D59"/>
    <w:rsid w:val="00F545E0"/>
    <w:rsid w:val="00F562AC"/>
    <w:rsid w:val="00F9028A"/>
    <w:rsid w:val="00FD4A34"/>
    <w:rsid w:val="00FD4CFE"/>
    <w:rsid w:val="0369015F"/>
    <w:rsid w:val="077CF634"/>
    <w:rsid w:val="0CD04AAA"/>
    <w:rsid w:val="1006E673"/>
    <w:rsid w:val="1158D213"/>
    <w:rsid w:val="1453624E"/>
    <w:rsid w:val="16868534"/>
    <w:rsid w:val="168E79EA"/>
    <w:rsid w:val="2A34BADF"/>
    <w:rsid w:val="2B051800"/>
    <w:rsid w:val="2B133541"/>
    <w:rsid w:val="3AE1FF73"/>
    <w:rsid w:val="3B2EDF6F"/>
    <w:rsid w:val="45D82C1A"/>
    <w:rsid w:val="47742BF9"/>
    <w:rsid w:val="47BAC5FC"/>
    <w:rsid w:val="49853959"/>
    <w:rsid w:val="4FBCB57A"/>
    <w:rsid w:val="516D37AA"/>
    <w:rsid w:val="54DB7D76"/>
    <w:rsid w:val="56FD84F6"/>
    <w:rsid w:val="621379F6"/>
    <w:rsid w:val="62B37C84"/>
    <w:rsid w:val="67059727"/>
    <w:rsid w:val="68974338"/>
    <w:rsid w:val="6B4898E5"/>
    <w:rsid w:val="6DFF6150"/>
    <w:rsid w:val="6E712EFB"/>
    <w:rsid w:val="6F18EF7E"/>
    <w:rsid w:val="713D0E6C"/>
    <w:rsid w:val="72E6DA3F"/>
    <w:rsid w:val="7430FA3D"/>
    <w:rsid w:val="76C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A5C43"/>
  <w15:chartTrackingRefBased/>
  <w15:docId w15:val="{629DA3C4-DC22-4B0A-B4A9-A77739DB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BD"/>
  </w:style>
  <w:style w:type="paragraph" w:styleId="Heading1">
    <w:name w:val="heading 1"/>
    <w:basedOn w:val="Heading2"/>
    <w:next w:val="Normal"/>
    <w:link w:val="Heading1Char"/>
    <w:uiPriority w:val="9"/>
    <w:qFormat/>
    <w:rsid w:val="00A931DF"/>
    <w:pPr>
      <w:jc w:val="center"/>
      <w:outlineLvl w:val="0"/>
    </w:pPr>
    <w:rPr>
      <w:rFonts w:ascii="Georgia" w:hAnsi="Georgia"/>
      <w:color w:val="003B7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EFC"/>
    <w:pPr>
      <w:keepNext/>
      <w:keepLines/>
      <w:spacing w:before="40" w:after="240"/>
      <w:outlineLvl w:val="1"/>
    </w:pPr>
    <w:rPr>
      <w:rFonts w:eastAsiaTheme="majorEastAsia" w:cs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36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36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2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641"/>
  </w:style>
  <w:style w:type="paragraph" w:styleId="Footer">
    <w:name w:val="footer"/>
    <w:basedOn w:val="Normal"/>
    <w:link w:val="FooterChar"/>
    <w:uiPriority w:val="99"/>
    <w:unhideWhenUsed/>
    <w:rsid w:val="00DB6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641"/>
  </w:style>
  <w:style w:type="character" w:customStyle="1" w:styleId="Heading2Char">
    <w:name w:val="Heading 2 Char"/>
    <w:basedOn w:val="DefaultParagraphFont"/>
    <w:link w:val="Heading2"/>
    <w:uiPriority w:val="9"/>
    <w:rsid w:val="00943EFC"/>
    <w:rPr>
      <w:rFonts w:eastAsiaTheme="majorEastAsia" w:cstheme="minorHAns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58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E31EEC"/>
  </w:style>
  <w:style w:type="character" w:customStyle="1" w:styleId="Heading1Char">
    <w:name w:val="Heading 1 Char"/>
    <w:basedOn w:val="DefaultParagraphFont"/>
    <w:link w:val="Heading1"/>
    <w:uiPriority w:val="9"/>
    <w:rsid w:val="00A931DF"/>
    <w:rPr>
      <w:rFonts w:ascii="Georgia" w:eastAsiaTheme="majorEastAsia" w:hAnsi="Georgia" w:cstheme="minorHAnsi"/>
      <w:b/>
      <w:bCs/>
      <w:color w:val="003B7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D36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D36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i-provider">
    <w:name w:val="ui-provider"/>
    <w:basedOn w:val="DefaultParagraphFont"/>
    <w:rsid w:val="00F1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5a665-ad0a-4b52-8633-84e5aca1a62b">
      <Terms xmlns="http://schemas.microsoft.com/office/infopath/2007/PartnerControls"/>
    </lcf76f155ced4ddcb4097134ff3c332f>
    <TaxCatchAll xmlns="25340b50-8fb0-42cc-8dbe-664a1ff044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2FD77C9528347A48739AC72B4FA8A" ma:contentTypeVersion="17" ma:contentTypeDescription="Create a new document." ma:contentTypeScope="" ma:versionID="123e8a66c875ab201fe47e573fa88df3">
  <xsd:schema xmlns:xsd="http://www.w3.org/2001/XMLSchema" xmlns:xs="http://www.w3.org/2001/XMLSchema" xmlns:p="http://schemas.microsoft.com/office/2006/metadata/properties" xmlns:ns2="d1c5a665-ad0a-4b52-8633-84e5aca1a62b" xmlns:ns3="25c06c15-629f-4b7a-a5a2-2cfe1d84f1ca" xmlns:ns4="25340b50-8fb0-42cc-8dbe-664a1ff0442c" targetNamespace="http://schemas.microsoft.com/office/2006/metadata/properties" ma:root="true" ma:fieldsID="e529f22f68d61f6b8634a38ad34e3e5d" ns2:_="" ns3:_="" ns4:_="">
    <xsd:import namespace="d1c5a665-ad0a-4b52-8633-84e5aca1a62b"/>
    <xsd:import namespace="25c06c15-629f-4b7a-a5a2-2cfe1d84f1ca"/>
    <xsd:import namespace="25340b50-8fb0-42cc-8dbe-664a1ff04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a665-ad0a-4b52-8633-84e5aca1a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d60dcc3-c97e-436a-a0de-adda31d8f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06c15-629f-4b7a-a5a2-2cfe1d84f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40b50-8fb0-42cc-8dbe-664a1ff0442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c8d100-07fe-4c96-8865-f846eec19f9b}" ma:internalName="TaxCatchAll" ma:showField="CatchAllData" ma:web="25c06c15-629f-4b7a-a5a2-2cfe1d84f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187E4-8A97-4B10-965D-72A14F7CC778}">
  <ds:schemaRefs>
    <ds:schemaRef ds:uri="http://schemas.microsoft.com/office/2006/metadata/properties"/>
    <ds:schemaRef ds:uri="http://schemas.microsoft.com/office/infopath/2007/PartnerControls"/>
    <ds:schemaRef ds:uri="d1c5a665-ad0a-4b52-8633-84e5aca1a62b"/>
    <ds:schemaRef ds:uri="25340b50-8fb0-42cc-8dbe-664a1ff0442c"/>
  </ds:schemaRefs>
</ds:datastoreItem>
</file>

<file path=customXml/itemProps2.xml><?xml version="1.0" encoding="utf-8"?>
<ds:datastoreItem xmlns:ds="http://schemas.openxmlformats.org/officeDocument/2006/customXml" ds:itemID="{7708B3F2-D777-4A44-B8CB-EC1D35A29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a665-ad0a-4b52-8633-84e5aca1a62b"/>
    <ds:schemaRef ds:uri="25c06c15-629f-4b7a-a5a2-2cfe1d84f1ca"/>
    <ds:schemaRef ds:uri="25340b50-8fb0-42cc-8dbe-664a1ff04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BA985-B455-3B47-A2DE-BA06575662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868BCC-A69F-4F58-8C46-F4365A1AA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Nelnet, Inc.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Emser, Halle</dc:creator>
  <cp:keywords/>
  <dc:description/>
  <cp:lastModifiedBy>Sylvester, Aly</cp:lastModifiedBy>
  <cp:revision>2</cp:revision>
  <cp:lastPrinted>2023-04-24T18:24:00Z</cp:lastPrinted>
  <dcterms:created xsi:type="dcterms:W3CDTF">2025-01-10T16:10:00Z</dcterms:created>
  <dcterms:modified xsi:type="dcterms:W3CDTF">2025-01-10T16:10:00Z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0x0101003572FD77C9528347A48739AC72B4FA8A</vt:lpwstr>
  </property>
  <property fmtid="{D5CDD505-2E9C-101B-9397-08002B2CF9AE}" pid="3" name="MSIP_Label_ed7fddc5-d245-42f6-a13f-f969110a1251_Enabled">
    <vt:lpwstr>true</vt:lpwstr>
  </property>
  <property fmtid="{D5CDD505-2E9C-101B-9397-08002B2CF9AE}" pid="4" name="MSIP_Label_ed7fddc5-d245-42f6-a13f-f969110a1251_SetDate">
    <vt:lpwstr>2024-04-11T15:01:24Z</vt:lpwstr>
  </property>
  <property fmtid="{D5CDD505-2E9C-101B-9397-08002B2CF9AE}" pid="5" name="MSIP_Label_ed7fddc5-d245-42f6-a13f-f969110a1251_Method">
    <vt:lpwstr>Standard</vt:lpwstr>
  </property>
  <property fmtid="{D5CDD505-2E9C-101B-9397-08002B2CF9AE}" pid="6" name="MSIP_Label_ed7fddc5-d245-42f6-a13f-f969110a1251_Name">
    <vt:lpwstr>Business Confidential Information</vt:lpwstr>
  </property>
  <property fmtid="{D5CDD505-2E9C-101B-9397-08002B2CF9AE}" pid="7" name="MSIP_Label_ed7fddc5-d245-42f6-a13f-f969110a1251_SiteId">
    <vt:lpwstr>5a5b9e61-20b2-4578-8f37-246881fa0d61</vt:lpwstr>
  </property>
  <property fmtid="{D5CDD505-2E9C-101B-9397-08002B2CF9AE}" pid="8" name="MSIP_Label_ed7fddc5-d245-42f6-a13f-f969110a1251_ActionId">
    <vt:lpwstr>580a5297-d855-4560-a5b4-679cb2ba95c8</vt:lpwstr>
  </property>
  <property fmtid="{D5CDD505-2E9C-101B-9397-08002B2CF9AE}" pid="9" name="MSIP_Label_ed7fddc5-d245-42f6-a13f-f969110a1251_ContentBits">
    <vt:lpwstr>0</vt:lpwstr>
  </property>
  <property fmtid="{D5CDD505-2E9C-101B-9397-08002B2CF9AE}" pid="10" name="MediaServiceImageTags">
    <vt:lpwstr/>
  </property>
</Properties>
</file>