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A1B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MON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7B3908">
        <w:rPr>
          <w:rFonts w:ascii="Comic Sans MS" w:hAnsi="Comic Sans MS"/>
          <w:b/>
          <w:i/>
          <w:color w:val="1F497D" w:themeColor="text2"/>
          <w:sz w:val="56"/>
          <w:szCs w:val="56"/>
        </w:rPr>
        <w:t>1</w:t>
      </w:r>
      <w:r w:rsidR="004A2A1B">
        <w:rPr>
          <w:rFonts w:ascii="Comic Sans MS" w:hAnsi="Comic Sans MS"/>
          <w:b/>
          <w:i/>
          <w:color w:val="1F497D" w:themeColor="text2"/>
          <w:sz w:val="56"/>
          <w:szCs w:val="56"/>
        </w:rPr>
        <w:t>5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3B66AD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135D1A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135D1A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>
        <w:rPr>
          <w:rFonts w:ascii="Comic Sans MS" w:eastAsia="Times New Roman" w:hAnsi="Comic Sans MS" w:cs="Arial"/>
          <w:sz w:val="32"/>
          <w:szCs w:val="32"/>
        </w:rPr>
        <w:t xml:space="preserve">is Chicken Egg Rolls </w:t>
      </w:r>
      <w:proofErr w:type="gramStart"/>
      <w:r w:rsidR="004A2A1B">
        <w:rPr>
          <w:rFonts w:ascii="Comic Sans MS" w:eastAsia="Times New Roman" w:hAnsi="Comic Sans MS" w:cs="Arial"/>
          <w:sz w:val="32"/>
          <w:szCs w:val="32"/>
        </w:rPr>
        <w:t>Or</w:t>
      </w:r>
      <w:proofErr w:type="gramEnd"/>
      <w:r w:rsidR="004A2A1B">
        <w:rPr>
          <w:rFonts w:ascii="Comic Sans MS" w:eastAsia="Times New Roman" w:hAnsi="Comic Sans MS" w:cs="Arial"/>
          <w:sz w:val="32"/>
          <w:szCs w:val="32"/>
        </w:rPr>
        <w:t xml:space="preserve"> Grilled Cheese.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Key Club will be meeting on Thursday, April 18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after school from 3-4pm in Room E299.</w:t>
      </w:r>
    </w:p>
    <w:p w:rsidR="004A2A1B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Do you love donuts?  Do you love donating and helping others?  Well, guess what, you can do both!  Help your 3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sz w:val="32"/>
          <w:szCs w:val="32"/>
        </w:rPr>
        <w:t xml:space="preserve"> period class win the breakfast celebration by donating to your class’s canister and help us fight food insecurity. The final day to donate is Wednesday, April 17</w:t>
      </w:r>
      <w:r w:rsidRPr="004A2A1B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</w:t>
      </w:r>
    </w:p>
    <w:p w:rsidR="004A2A1B" w:rsidRPr="00135D1A" w:rsidRDefault="004A2A1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Last call for prom tickets.  Friday will be the last day to purchase a prom ticket.  Come see us in the Main Office. Also, your table arrangement form is due TODAY.  We are still missing a few.  </w:t>
      </w:r>
    </w:p>
    <w:p w:rsidR="001B16B7" w:rsidRDefault="001B16B7" w:rsidP="001B16B7">
      <w:pPr>
        <w:pStyle w:val="ListParagraph"/>
        <w:shd w:val="clear" w:color="auto" w:fill="FFFFFF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1B16B7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3A2E95" w:rsidRPr="004A2A1B" w:rsidRDefault="004A2A1B" w:rsidP="004A2A1B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The boys track team ran, jumped, and threw their way to a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second-place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finish at the 12 team Belvidere invite. Many Royals scored team points, including gold medalists </w:t>
      </w:r>
      <w:proofErr w:type="spellStart"/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Tr</w:t>
      </w:r>
      <w:r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a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mare</w:t>
      </w:r>
      <w:proofErr w:type="spellEnd"/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Reed in the triple jump, Terrance Boone in the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300-meter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hurdles, and the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400-meter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relay team of Reed, Boone, Eric Myrick and </w:t>
      </w:r>
      <w:proofErr w:type="spellStart"/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Jaydis</w:t>
      </w:r>
      <w:proofErr w:type="spellEnd"/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Frazier.  Second place finishes were earned by Frazier in the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100-meter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dash and the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3200-meter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relay of Xavier Deleon, Martin Lemus, Rafael Valdez,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lastRenderedPageBreak/>
        <w:t xml:space="preserve">and Daniel Gonzalez. A 3rd place medal went to Jonathan Wells in the 300 hurdles. A host of other Royals scored points toward their 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>96-point</w:t>
      </w:r>
      <w:r w:rsidRPr="004A2A1B"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  <w:t xml:space="preserve"> total. The Royals run again this Wednesday at Streamwood.</w:t>
      </w:r>
    </w:p>
    <w:p w:rsidR="004A2A1B" w:rsidRPr="004A2A1B" w:rsidRDefault="004A2A1B" w:rsidP="004A2A1B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The girls track team competed in the Belvedere Classic on Saturday, with great performances from Genesis Gray in discus, </w:t>
      </w:r>
      <w:proofErr w:type="spellStart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Resa</w:t>
      </w:r>
      <w:proofErr w:type="spellEnd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Davis in 100m hurdles, and the 4x400m relay team of </w:t>
      </w:r>
      <w:proofErr w:type="spellStart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Dynastee</w:t>
      </w:r>
      <w:proofErr w:type="spellEnd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Johnson, Leslie Vargas, Makayla Preuss, and </w:t>
      </w:r>
      <w:proofErr w:type="spellStart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Alizaeya</w:t>
      </w:r>
      <w:proofErr w:type="spellEnd"/>
      <w:r w:rsidRPr="004A2A1B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Moya. </w:t>
      </w:r>
    </w:p>
    <w:p w:rsidR="004A2A1B" w:rsidRDefault="004A2A1B">
      <w:pPr>
        <w:rPr>
          <w:rFonts w:ascii="Comic Sans MS" w:hAnsi="Comic Sans MS"/>
          <w:b/>
          <w:color w:val="0000FF"/>
          <w:sz w:val="56"/>
          <w:szCs w:val="56"/>
        </w:rPr>
      </w:pPr>
      <w:bookmarkStart w:id="0" w:name="_GoBack"/>
      <w:bookmarkEnd w:id="0"/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FFD2C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B59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BDB3-34EF-463E-86AF-5A9F853B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3</cp:revision>
  <cp:lastPrinted>2022-11-07T16:34:00Z</cp:lastPrinted>
  <dcterms:created xsi:type="dcterms:W3CDTF">2024-04-15T13:18:00Z</dcterms:created>
  <dcterms:modified xsi:type="dcterms:W3CDTF">2024-04-15T13:19:00Z</dcterms:modified>
</cp:coreProperties>
</file>