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3A" w:rsidRDefault="0046133A">
      <w:pPr>
        <w:rPr>
          <w:sz w:val="20"/>
          <w:szCs w:val="20"/>
        </w:rPr>
      </w:pPr>
    </w:p>
    <w:p w:rsidR="00E013F3" w:rsidRPr="00E013F3" w:rsidRDefault="00E013F3" w:rsidP="00E013F3">
      <w:pPr>
        <w:spacing w:before="240" w:after="240"/>
        <w:jc w:val="center"/>
        <w:rPr>
          <w:b/>
          <w:sz w:val="24"/>
          <w:szCs w:val="24"/>
        </w:rPr>
      </w:pPr>
      <w:r w:rsidRPr="00E013F3">
        <w:rPr>
          <w:b/>
          <w:sz w:val="24"/>
          <w:szCs w:val="24"/>
        </w:rPr>
        <w:t>EARNED INCOME TAX CREDIT INFORMATION</w:t>
      </w:r>
    </w:p>
    <w:p w:rsidR="0046133A" w:rsidRPr="00F938DA" w:rsidRDefault="000D67A6">
      <w:pPr>
        <w:spacing w:before="240" w:after="240"/>
      </w:pPr>
      <w:r w:rsidRPr="00F938DA">
        <w:t>Hundreds of thousands of Oregonians are eligible for the Earned Income Tax Credit but don’t know it – and could be missing out on a tax credit of up to $7,</w:t>
      </w:r>
      <w:r w:rsidR="00E013F3" w:rsidRPr="00F938DA">
        <w:t>830</w:t>
      </w:r>
      <w:r w:rsidRPr="00F938DA">
        <w:t>.</w:t>
      </w:r>
    </w:p>
    <w:p w:rsidR="0046133A" w:rsidRDefault="000D67A6">
      <w:pPr>
        <w:spacing w:line="240" w:lineRule="auto"/>
        <w:rPr>
          <w:b/>
        </w:rPr>
      </w:pPr>
      <w:r w:rsidRPr="00F938DA">
        <w:rPr>
          <w:b/>
        </w:rPr>
        <w:t xml:space="preserve">Do I qualify for this tax </w:t>
      </w:r>
      <w:r w:rsidR="00F938DA" w:rsidRPr="00F938DA">
        <w:rPr>
          <w:b/>
        </w:rPr>
        <w:t>credit? ​</w:t>
      </w:r>
    </w:p>
    <w:p w:rsidR="00F938DA" w:rsidRPr="00F938DA" w:rsidRDefault="00F938DA">
      <w:pPr>
        <w:spacing w:line="240" w:lineRule="auto"/>
        <w:rPr>
          <w:b/>
        </w:rPr>
      </w:pPr>
    </w:p>
    <w:p w:rsidR="0046133A" w:rsidRPr="00F938DA" w:rsidRDefault="000D67A6">
      <w:pPr>
        <w:spacing w:line="240" w:lineRule="auto"/>
      </w:pPr>
      <w:r w:rsidRPr="00F938DA">
        <w:t xml:space="preserve">If your family income was less than </w:t>
      </w:r>
      <w:r w:rsidRPr="00F938DA">
        <w:rPr>
          <w:color w:val="1B1B1B"/>
        </w:rPr>
        <w:t>$</w:t>
      </w:r>
      <w:r w:rsidR="00E013F3" w:rsidRPr="00F938DA">
        <w:rPr>
          <w:color w:val="1B1B1B"/>
        </w:rPr>
        <w:t>66,819</w:t>
      </w:r>
      <w:r w:rsidRPr="00F938DA">
        <w:t xml:space="preserve"> in 202</w:t>
      </w:r>
      <w:r w:rsidR="00E013F3" w:rsidRPr="00F938DA">
        <w:t>4</w:t>
      </w:r>
      <w:r w:rsidRPr="00F938DA">
        <w:t xml:space="preserve">, you may be able to get this refund. </w:t>
      </w:r>
    </w:p>
    <w:p w:rsidR="0046133A" w:rsidRPr="00F938DA" w:rsidRDefault="0046133A">
      <w:pPr>
        <w:ind w:left="-450"/>
      </w:pPr>
    </w:p>
    <w:p w:rsidR="0046133A" w:rsidRPr="00F938DA" w:rsidRDefault="00E013F3">
      <w:pPr>
        <w:spacing w:before="240" w:after="240"/>
        <w:rPr>
          <w:b/>
        </w:rPr>
      </w:pPr>
      <w:r w:rsidRPr="00F938DA">
        <w:t>For specifics, check out the federal limits on EITC for tax year 2024:</w:t>
      </w:r>
    </w:p>
    <w:tbl>
      <w:tblPr>
        <w:tblStyle w:val="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044"/>
        <w:gridCol w:w="3620"/>
        <w:gridCol w:w="2520"/>
        <w:gridCol w:w="1704"/>
      </w:tblGrid>
      <w:tr w:rsidR="0046133A" w:rsidTr="00E013F3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jc w:val="center"/>
              <w:rPr>
                <w:b/>
                <w:color w:val="1B1B1B"/>
                <w:sz w:val="20"/>
                <w:szCs w:val="20"/>
              </w:rPr>
            </w:pPr>
            <w:bookmarkStart w:id="0" w:name="_GoBack"/>
            <w:r>
              <w:rPr>
                <w:b/>
                <w:color w:val="1B1B1B"/>
                <w:sz w:val="20"/>
                <w:szCs w:val="20"/>
              </w:rPr>
              <w:t>Children or Relatives Claimed</w:t>
            </w:r>
          </w:p>
        </w:tc>
        <w:tc>
          <w:tcPr>
            <w:tcW w:w="3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jc w:val="center"/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Maximum AGI</w:t>
            </w:r>
          </w:p>
          <w:p w:rsidR="0046133A" w:rsidRDefault="000D67A6">
            <w:pPr>
              <w:jc w:val="center"/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(filing as Single, Head of Household, Widowed or Married Filing Separately)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jc w:val="center"/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Maximum AGI</w:t>
            </w:r>
          </w:p>
          <w:p w:rsidR="0046133A" w:rsidRDefault="000D67A6">
            <w:pPr>
              <w:jc w:val="center"/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(filing as Married Filing Jointly)</w:t>
            </w:r>
          </w:p>
        </w:tc>
        <w:tc>
          <w:tcPr>
            <w:tcW w:w="17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Maximum Credit</w:t>
            </w:r>
          </w:p>
        </w:tc>
      </w:tr>
      <w:bookmarkEnd w:id="0"/>
      <w:tr w:rsidR="0046133A" w:rsidTr="00E013F3">
        <w:trPr>
          <w:trHeight w:val="20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Zero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18,591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25,511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$6</w:t>
            </w:r>
            <w:r w:rsidR="00E013F3">
              <w:rPr>
                <w:b/>
                <w:sz w:val="20"/>
                <w:szCs w:val="20"/>
              </w:rPr>
              <w:t>32</w:t>
            </w:r>
          </w:p>
        </w:tc>
      </w:tr>
      <w:tr w:rsidR="0046133A" w:rsidTr="00E013F3">
        <w:trPr>
          <w:trHeight w:val="20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One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49,084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56,004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4,213</w:t>
            </w:r>
          </w:p>
        </w:tc>
      </w:tr>
      <w:tr w:rsidR="0046133A" w:rsidTr="00E013F3">
        <w:trPr>
          <w:trHeight w:val="20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Two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55,768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62,688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6,960</w:t>
            </w:r>
          </w:p>
        </w:tc>
      </w:tr>
      <w:tr w:rsidR="0046133A" w:rsidTr="00E013F3">
        <w:trPr>
          <w:trHeight w:val="20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color w:val="1B1B1B"/>
                <w:sz w:val="20"/>
                <w:szCs w:val="20"/>
              </w:rPr>
            </w:pPr>
            <w:r>
              <w:rPr>
                <w:b/>
                <w:color w:val="1B1B1B"/>
                <w:sz w:val="20"/>
                <w:szCs w:val="20"/>
              </w:rPr>
              <w:t>Three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59,899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5" w:space="0" w:color="000000"/>
              <w:right w:val="single" w:sz="5" w:space="0" w:color="D6D7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66,819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33A" w:rsidRDefault="000D6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013F3">
              <w:rPr>
                <w:b/>
                <w:sz w:val="20"/>
                <w:szCs w:val="20"/>
              </w:rPr>
              <w:t>7,830</w:t>
            </w:r>
          </w:p>
        </w:tc>
      </w:tr>
    </w:tbl>
    <w:p w:rsidR="0046133A" w:rsidRDefault="00E013F3">
      <w:pPr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****Investment</w:t>
      </w:r>
      <w:r w:rsidR="000D67A6">
        <w:rPr>
          <w:i/>
          <w:sz w:val="20"/>
          <w:szCs w:val="20"/>
        </w:rPr>
        <w:t xml:space="preserve"> income </w:t>
      </w:r>
      <w:r>
        <w:rPr>
          <w:i/>
          <w:sz w:val="20"/>
          <w:szCs w:val="20"/>
        </w:rPr>
        <w:t>must be</w:t>
      </w:r>
      <w:r w:rsidR="000D67A6">
        <w:rPr>
          <w:i/>
          <w:sz w:val="20"/>
          <w:szCs w:val="20"/>
        </w:rPr>
        <w:t xml:space="preserve"> $11,</w:t>
      </w:r>
      <w:r>
        <w:rPr>
          <w:i/>
          <w:sz w:val="20"/>
          <w:szCs w:val="20"/>
        </w:rPr>
        <w:t>6</w:t>
      </w:r>
      <w:r w:rsidR="000D67A6">
        <w:rPr>
          <w:i/>
          <w:sz w:val="20"/>
          <w:szCs w:val="20"/>
        </w:rPr>
        <w:t xml:space="preserve">00 </w:t>
      </w:r>
      <w:r>
        <w:rPr>
          <w:i/>
          <w:sz w:val="20"/>
          <w:szCs w:val="20"/>
        </w:rPr>
        <w:t>or less for</w:t>
      </w:r>
      <w:r w:rsidR="000D67A6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4</w:t>
      </w:r>
      <w:r w:rsidR="000D67A6">
        <w:rPr>
          <w:i/>
          <w:sz w:val="20"/>
          <w:szCs w:val="20"/>
        </w:rPr>
        <w:t xml:space="preserve">. </w:t>
      </w:r>
    </w:p>
    <w:p w:rsidR="0046133A" w:rsidRDefault="0046133A">
      <w:pPr>
        <w:rPr>
          <w:sz w:val="20"/>
          <w:szCs w:val="20"/>
        </w:rPr>
      </w:pPr>
    </w:p>
    <w:p w:rsidR="0046133A" w:rsidRPr="00F938DA" w:rsidRDefault="000D67A6">
      <w:pPr>
        <w:rPr>
          <w:b/>
        </w:rPr>
      </w:pPr>
      <w:r w:rsidRPr="00F938DA">
        <w:rPr>
          <w:b/>
        </w:rPr>
        <w:t>What if I didn’t make much money last year – do I still need to file taxes?</w:t>
      </w:r>
    </w:p>
    <w:p w:rsidR="0046133A" w:rsidRPr="00F938DA" w:rsidRDefault="000D67A6">
      <w:pPr>
        <w:ind w:right="-180"/>
        <w:rPr>
          <w:color w:val="4472C4"/>
        </w:rPr>
      </w:pPr>
      <w:r w:rsidRPr="00F938DA">
        <w:t>Even if you’re not required to file taxes</w:t>
      </w:r>
      <w:r w:rsidRPr="00F938DA">
        <w:t xml:space="preserve"> based on your income level, you may be able to get a refund on taxes you paid during the year or through credits such as the Earned Income Tax Credit!</w:t>
      </w:r>
    </w:p>
    <w:p w:rsidR="0046133A" w:rsidRPr="00F938DA" w:rsidRDefault="0046133A"/>
    <w:p w:rsidR="0046133A" w:rsidRPr="00F938DA" w:rsidRDefault="000D67A6">
      <w:pPr>
        <w:shd w:val="clear" w:color="auto" w:fill="FFFFFF"/>
      </w:pPr>
      <w:r w:rsidRPr="00F938DA">
        <w:t>IRS information:</w:t>
      </w:r>
    </w:p>
    <w:p w:rsidR="0046133A" w:rsidRPr="00F938DA" w:rsidRDefault="000D67A6">
      <w:pPr>
        <w:shd w:val="clear" w:color="auto" w:fill="FFFFFF"/>
        <w:rPr>
          <w:color w:val="212121"/>
        </w:rPr>
      </w:pPr>
      <w:hyperlink r:id="rId6">
        <w:r w:rsidRPr="00F938DA">
          <w:rPr>
            <w:color w:val="4472C4"/>
            <w:u w:val="single"/>
          </w:rPr>
          <w:t>https://www.irs.gov/credits-deductions/individuals/earned-income-tax-credit</w:t>
        </w:r>
      </w:hyperlink>
    </w:p>
    <w:p w:rsidR="0046133A" w:rsidRPr="00F938DA" w:rsidRDefault="0046133A">
      <w:pPr>
        <w:shd w:val="clear" w:color="auto" w:fill="FFFFFF"/>
        <w:rPr>
          <w:color w:val="212121"/>
        </w:rPr>
      </w:pPr>
    </w:p>
    <w:p w:rsidR="0046133A" w:rsidRPr="00F938DA" w:rsidRDefault="000D67A6">
      <w:pPr>
        <w:shd w:val="clear" w:color="auto" w:fill="FFFFFF"/>
        <w:rPr>
          <w:color w:val="212121"/>
        </w:rPr>
      </w:pPr>
      <w:r w:rsidRPr="00F938DA">
        <w:rPr>
          <w:color w:val="212121"/>
        </w:rPr>
        <w:t>Oregon Department of Revenue:</w:t>
      </w:r>
    </w:p>
    <w:p w:rsidR="0046133A" w:rsidRPr="00F938DA" w:rsidRDefault="000D67A6">
      <w:pPr>
        <w:shd w:val="clear" w:color="auto" w:fill="FFFFFF"/>
        <w:rPr>
          <w:color w:val="4472C4"/>
          <w:u w:val="single"/>
        </w:rPr>
      </w:pPr>
      <w:hyperlink r:id="rId7">
        <w:r w:rsidRPr="00F938DA">
          <w:rPr>
            <w:color w:val="212121"/>
          </w:rPr>
          <w:t xml:space="preserve"> </w:t>
        </w:r>
      </w:hyperlink>
      <w:hyperlink r:id="rId8">
        <w:r w:rsidRPr="00F938DA">
          <w:rPr>
            <w:color w:val="4472C4"/>
            <w:u w:val="single"/>
          </w:rPr>
          <w:t>https://www.oregon.gov/DOR/programs/individuals/Pages/credits.aspx</w:t>
        </w:r>
      </w:hyperlink>
    </w:p>
    <w:p w:rsidR="00E013F3" w:rsidRDefault="00E013F3">
      <w:pPr>
        <w:shd w:val="clear" w:color="auto" w:fill="FFFFFF"/>
        <w:rPr>
          <w:sz w:val="20"/>
          <w:szCs w:val="20"/>
        </w:rPr>
      </w:pPr>
    </w:p>
    <w:p w:rsidR="00E013F3" w:rsidRPr="00FB51D3" w:rsidRDefault="00E013F3" w:rsidP="00E013F3">
      <w:r w:rsidRPr="00FB51D3">
        <w:t>NOTE: This information is intended to provide generalized financial information; it does not give personalized tax, investment, legal, or other business and professional advice.</w:t>
      </w:r>
    </w:p>
    <w:p w:rsidR="00E013F3" w:rsidRDefault="00E013F3">
      <w:pPr>
        <w:shd w:val="clear" w:color="auto" w:fill="FFFFFF"/>
        <w:rPr>
          <w:sz w:val="20"/>
          <w:szCs w:val="20"/>
        </w:rPr>
      </w:pPr>
    </w:p>
    <w:sectPr w:rsidR="00E013F3">
      <w:headerReference w:type="default" r:id="rId9"/>
      <w:pgSz w:w="12240" w:h="15840"/>
      <w:pgMar w:top="1260" w:right="126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A6" w:rsidRDefault="000D67A6">
      <w:pPr>
        <w:spacing w:line="240" w:lineRule="auto"/>
      </w:pPr>
      <w:r>
        <w:separator/>
      </w:r>
    </w:p>
  </w:endnote>
  <w:endnote w:type="continuationSeparator" w:id="0">
    <w:p w:rsidR="000D67A6" w:rsidRDefault="000D6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A6" w:rsidRDefault="000D67A6">
      <w:pPr>
        <w:spacing w:line="240" w:lineRule="auto"/>
      </w:pPr>
      <w:r>
        <w:separator/>
      </w:r>
    </w:p>
  </w:footnote>
  <w:footnote w:type="continuationSeparator" w:id="0">
    <w:p w:rsidR="000D67A6" w:rsidRDefault="000D6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3A" w:rsidRDefault="000D67A6">
    <w:pPr>
      <w:spacing w:line="240" w:lineRule="auto"/>
      <w:jc w:val="center"/>
      <w:rPr>
        <w:rFonts w:ascii="Gisha" w:eastAsia="Gisha" w:hAnsi="Gisha" w:cs="Gisha"/>
        <w:color w:val="365F91"/>
        <w:sz w:val="40"/>
        <w:szCs w:val="40"/>
      </w:rPr>
    </w:pPr>
    <w:r>
      <w:rPr>
        <w:rFonts w:ascii="Calibri" w:eastAsia="Calibri" w:hAnsi="Calibri" w:cs="Calibri"/>
        <w:noProof/>
      </w:rPr>
      <w:drawing>
        <wp:inline distT="0" distB="0" distL="114300" distR="114300">
          <wp:extent cx="681990" cy="8362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99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isha" w:eastAsia="Gisha" w:hAnsi="Gisha" w:cs="Gisha"/>
        <w:b/>
        <w:color w:val="275C9D"/>
        <w:sz w:val="40"/>
        <w:szCs w:val="40"/>
      </w:rPr>
      <w:t xml:space="preserve">  </w:t>
    </w:r>
    <w:r>
      <w:rPr>
        <w:rFonts w:ascii="Gisha" w:eastAsia="Gisha" w:hAnsi="Gisha" w:cs="Gisha"/>
        <w:b/>
        <w:color w:val="365F91"/>
        <w:sz w:val="40"/>
        <w:szCs w:val="40"/>
      </w:rPr>
      <w:t>SOUTH LANE SCHOOL DISTRICT 45J3</w:t>
    </w:r>
  </w:p>
  <w:p w:rsidR="0046133A" w:rsidRDefault="000D67A6">
    <w:pPr>
      <w:spacing w:line="240" w:lineRule="auto"/>
      <w:jc w:val="center"/>
      <w:rPr>
        <w:rFonts w:ascii="Calibri" w:eastAsia="Calibri" w:hAnsi="Calibri" w:cs="Calibri"/>
        <w:color w:val="365F91"/>
      </w:rPr>
    </w:pPr>
    <w:r>
      <w:rPr>
        <w:rFonts w:ascii="Calibri" w:eastAsia="Calibri" w:hAnsi="Calibri" w:cs="Calibri"/>
        <w:color w:val="365F91"/>
      </w:rPr>
      <w:t xml:space="preserve">                            455 Adams / PO Box 218 / Cottage Grove, OR  97424</w:t>
    </w:r>
  </w:p>
  <w:p w:rsidR="0046133A" w:rsidRDefault="000D67A6">
    <w:pPr>
      <w:spacing w:line="240" w:lineRule="auto"/>
      <w:jc w:val="center"/>
    </w:pPr>
    <w:r>
      <w:rPr>
        <w:rFonts w:ascii="Calibri" w:eastAsia="Calibri" w:hAnsi="Calibri" w:cs="Calibri"/>
        <w:color w:val="365F91"/>
      </w:rPr>
      <w:t xml:space="preserve">                         541-942-3381 / 541-942-8886 (fax) / www.slane.k12.or.us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3A"/>
    <w:rsid w:val="000D67A6"/>
    <w:rsid w:val="0046133A"/>
    <w:rsid w:val="00A570DE"/>
    <w:rsid w:val="00E013F3"/>
    <w:rsid w:val="00F9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E6C3"/>
  <w15:docId w15:val="{6B4875FC-0CC1-4C6D-981F-C84560C7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OR/programs/individuals/Pages/credit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egon.gov/DOR/programs/individuals/Pages/credit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credits-deductions/individuals/earned-income-tax-cred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Gowing</dc:creator>
  <cp:lastModifiedBy>Celia Gowing</cp:lastModifiedBy>
  <cp:revision>2</cp:revision>
  <dcterms:created xsi:type="dcterms:W3CDTF">2025-01-14T01:47:00Z</dcterms:created>
  <dcterms:modified xsi:type="dcterms:W3CDTF">2025-01-14T01:47:00Z</dcterms:modified>
</cp:coreProperties>
</file>