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tys7exminenj"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1975- 2001</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6-12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w:t>
            </w:r>
          </w:p>
          <w:p w:rsidR="00000000" w:rsidDel="00000000" w:rsidP="00000000" w:rsidRDefault="00000000" w:rsidRPr="00000000" w14:paraId="0000001A">
            <w:pPr>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collapse of the Soviet Union, including the role of Ronald Reagan.</w:t>
            </w:r>
          </w:p>
          <w:p w:rsidR="00000000" w:rsidDel="00000000" w:rsidP="00000000" w:rsidRDefault="00000000" w:rsidRPr="00000000" w14:paraId="0000001B">
            <w:pPr>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events of September 11, 2001, and analyze their impact on American life.</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the impact of the personal computer and the Internet on American life.</w:t>
            </w:r>
          </w:p>
          <w:p w:rsidR="00000000" w:rsidDel="00000000" w:rsidP="00000000" w:rsidRDefault="00000000" w:rsidRPr="00000000" w14:paraId="0000001D">
            <w:pPr>
              <w:widowControl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E">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tab/>
              <w:t xml:space="preserve">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t xml:space="preserve">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1">
            <w:pPr>
              <w:widowControl w:val="0"/>
              <w:jc w:val="cente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3">
            <w:pPr>
              <w:spacing w:before="60" w:lineRule="auto"/>
              <w:ind w:left="100" w:right="-20" w:firstLine="0"/>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 The student will understand that the beliefs and ideals of a society influence the social, political, and economic decisions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34">
            <w:pPr>
              <w:spacing w:before="60" w:lineRule="auto"/>
              <w:ind w:left="100" w:right="-20" w:firstLine="0"/>
              <w:rPr>
                <w:rFonts w:ascii="Calibri" w:cs="Calibri" w:eastAsia="Calibri" w:hAnsi="Calibri"/>
                <w:sz w:val="20"/>
                <w:szCs w:val="20"/>
              </w:rPr>
            </w:pPr>
            <w:bookmarkStart w:colFirst="0" w:colLast="0" w:name="_ujort8pkdz5c" w:id="4"/>
            <w:bookmarkEnd w:id="4"/>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  The student will understand that when there is a conflict between or within societies, change is the result.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conflict causes change.</w:t>
            </w:r>
          </w:p>
        </w:tc>
      </w:tr>
      <w:tr>
        <w:trPr>
          <w:cantSplit w:val="0"/>
          <w:trHeight w:val="200" w:hRule="atLeast"/>
          <w:tblHeader w:val="0"/>
        </w:trPr>
        <w:tc>
          <w:tcPr>
            <w:gridSpan w:val="2"/>
            <w:shd w:fill="d9d9d9" w:val="clear"/>
          </w:tcPr>
          <w:p w:rsidR="00000000" w:rsidDel="00000000" w:rsidP="00000000" w:rsidRDefault="00000000" w:rsidRPr="00000000" w14:paraId="0000003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led to the collapse of the Soviet Union?</w:t>
            </w:r>
          </w:p>
          <w:p w:rsidR="00000000" w:rsidDel="00000000" w:rsidP="00000000" w:rsidRDefault="00000000" w:rsidRPr="00000000" w14:paraId="0000003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events have occurred as a result of the attack on America on September 11, 2001?</w:t>
            </w:r>
          </w:p>
          <w:p w:rsidR="00000000" w:rsidDel="00000000" w:rsidP="00000000" w:rsidRDefault="00000000" w:rsidRPr="00000000" w14:paraId="0000003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efforts have Americans made to combat terrorism?</w:t>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D">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America influence the breakup of the Soviet Union?</w:t>
            </w:r>
          </w:p>
          <w:p w:rsidR="00000000" w:rsidDel="00000000" w:rsidP="00000000" w:rsidRDefault="00000000" w:rsidRPr="00000000" w14:paraId="0000003E">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impact did September 11th have on our country and its citizens?</w:t>
            </w:r>
          </w:p>
          <w:p w:rsidR="00000000" w:rsidDel="00000000" w:rsidP="00000000" w:rsidRDefault="00000000" w:rsidRPr="00000000" w14:paraId="00000040">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has technology affected our everyday life?</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43">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the collapse of the Soviet Union, has Russia become a better nation?</w:t>
            </w:r>
          </w:p>
          <w:p w:rsidR="00000000" w:rsidDel="00000000" w:rsidP="00000000" w:rsidRDefault="00000000" w:rsidRPr="00000000" w14:paraId="00000044">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What makes a date important to people?</w:t>
            </w:r>
          </w:p>
          <w:p w:rsidR="00000000" w:rsidDel="00000000" w:rsidP="00000000" w:rsidRDefault="00000000" w:rsidRPr="00000000" w14:paraId="00000045">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should the country decide how to remember the events of September 11th?</w:t>
            </w:r>
          </w:p>
          <w:p w:rsidR="00000000" w:rsidDel="00000000" w:rsidP="00000000" w:rsidRDefault="00000000" w:rsidRPr="00000000" w14:paraId="00000047">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would your life be different without computers or the Internet?</w:t>
            </w:r>
          </w:p>
          <w:p w:rsidR="00000000" w:rsidDel="00000000" w:rsidP="00000000" w:rsidRDefault="00000000" w:rsidRPr="00000000" w14:paraId="00000049">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have Americans’ lives changed as a result of the personal computer?</w:t>
            </w:r>
          </w:p>
        </w:tc>
      </w:tr>
      <w:tr>
        <w:trPr>
          <w:cantSplit w:val="0"/>
          <w:trHeight w:val="200" w:hRule="atLeast"/>
          <w:tblHeader w:val="0"/>
        </w:trPr>
        <w:tc>
          <w:tcPr>
            <w:shd w:fill="d9d9d9"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trace </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collapse </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computer and Internet</w:t>
            </w:r>
          </w:p>
        </w:tc>
        <w:tc>
          <w:tcPr>
            <w:shd w:fill="auto" w:val="clear"/>
          </w:tcPr>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Ronald Reagan</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Soviet Union</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September 11, 2001</w:t>
            </w:r>
          </w:p>
        </w:tc>
      </w:tr>
      <w:tr>
        <w:trPr>
          <w:cantSplit w:val="0"/>
          <w:trHeight w:val="420" w:hRule="atLeast"/>
          <w:tblHeader w:val="0"/>
        </w:trPr>
        <w:tc>
          <w:tcPr>
            <w:gridSpan w:val="2"/>
            <w:shd w:fill="d9d9d9" w:val="clear"/>
          </w:tcPr>
          <w:p w:rsidR="00000000" w:rsidDel="00000000" w:rsidP="00000000" w:rsidRDefault="00000000" w:rsidRPr="00000000" w14:paraId="00000054">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1975 - 2001 Assessment</w:t>
            </w:r>
          </w:p>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Rubrics:</w:t>
            </w:r>
          </w:p>
          <w:p w:rsidR="00000000" w:rsidDel="00000000" w:rsidP="00000000" w:rsidRDefault="00000000" w:rsidRPr="00000000" w14:paraId="0000005D">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The Cold War Thaws</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Investigate events leading to the fall of Communism and create a timeline</w:t>
            </w:r>
          </w:p>
          <w:p w:rsidR="00000000" w:rsidDel="00000000" w:rsidP="00000000" w:rsidRDefault="00000000" w:rsidRPr="00000000" w14:paraId="0000005F">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w:t>
            </w:r>
            <w:r w:rsidDel="00000000" w:rsidR="00000000" w:rsidRPr="00000000">
              <w:rPr>
                <w:rFonts w:ascii="Calibri" w:cs="Calibri" w:eastAsia="Calibri" w:hAnsi="Calibri"/>
                <w:b w:val="1"/>
                <w:sz w:val="20"/>
                <w:szCs w:val="20"/>
                <w:rtl w:val="0"/>
              </w:rPr>
              <w:t xml:space="preserve"> important developments in America from 1975 to 2001.</w:t>
            </w:r>
          </w:p>
          <w:p w:rsidR="00000000" w:rsidDel="00000000" w:rsidP="00000000" w:rsidRDefault="00000000" w:rsidRPr="00000000" w14:paraId="00000060">
            <w:pPr>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collapse of the Soviet Union, including the role of Ronald Reagan.</w:t>
            </w:r>
          </w:p>
          <w:p w:rsidR="00000000" w:rsidDel="00000000" w:rsidP="00000000" w:rsidRDefault="00000000" w:rsidRPr="00000000" w14:paraId="00000061">
            <w:pPr>
              <w:spacing w:before="60" w:line="276"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before="60" w:line="276" w:lineRule="auto"/>
              <w:ind w:right="-2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DBQ: How do we honor the events of September 11, 2001?</w:t>
              </w:r>
            </w:hyperlink>
            <w:r w:rsidDel="00000000" w:rsidR="00000000" w:rsidRPr="00000000">
              <w:rPr>
                <w:rFonts w:ascii="Calibri" w:cs="Calibri" w:eastAsia="Calibri" w:hAnsi="Calibri"/>
                <w:sz w:val="20"/>
                <w:szCs w:val="20"/>
                <w:rtl w:val="0"/>
              </w:rPr>
              <w:t xml:space="preserve"> This DBQ is often done in Unit 1 (Themes) as 9/11 occurs during that time. Some teachers may choose to use it here.  Students evaluate three 9/11 memorials and design a memorial honoring the three sites of plane crashes on 9/1/2001.</w:t>
            </w:r>
          </w:p>
          <w:p w:rsidR="00000000" w:rsidDel="00000000" w:rsidP="00000000" w:rsidRDefault="00000000" w:rsidRPr="00000000" w14:paraId="00000063">
            <w:pPr>
              <w:spacing w:before="60"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w:t>
            </w:r>
            <w:r w:rsidDel="00000000" w:rsidR="00000000" w:rsidRPr="00000000">
              <w:rPr>
                <w:rFonts w:ascii="Calibri" w:cs="Calibri" w:eastAsia="Calibri" w:hAnsi="Calibri"/>
                <w:b w:val="1"/>
                <w:sz w:val="20"/>
                <w:szCs w:val="20"/>
                <w:rtl w:val="0"/>
              </w:rPr>
              <w:t xml:space="preserve"> important developments in America from 1975 to 2001.</w:t>
            </w:r>
            <w:r w:rsidDel="00000000" w:rsidR="00000000" w:rsidRPr="00000000">
              <w:rPr>
                <w:rtl w:val="0"/>
              </w:rPr>
            </w:r>
          </w:p>
          <w:p w:rsidR="00000000" w:rsidDel="00000000" w:rsidP="00000000" w:rsidRDefault="00000000" w:rsidRPr="00000000" w14:paraId="00000064">
            <w:pPr>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events of September 11, 2001, and analyze their impact on American life.</w:t>
            </w:r>
            <w:r w:rsidDel="00000000" w:rsidR="00000000" w:rsidRPr="00000000">
              <w:rPr>
                <w:rtl w:val="0"/>
              </w:rPr>
            </w:r>
          </w:p>
        </w:tc>
      </w:tr>
    </w:tbl>
    <w:p w:rsidR="00000000" w:rsidDel="00000000" w:rsidP="00000000" w:rsidRDefault="00000000" w:rsidRPr="00000000" w14:paraId="00000066">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4995"/>
        <w:gridCol w:w="4935"/>
        <w:tblGridChange w:id="0">
          <w:tblGrid>
            <w:gridCol w:w="5520"/>
            <w:gridCol w:w="105"/>
            <w:gridCol w:w="4995"/>
            <w:gridCol w:w="493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7">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6B">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Click </w:t>
            </w:r>
            <w:hyperlink r:id="rId12">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additional Content Video</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2">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4">
              <w:r w:rsidDel="00000000" w:rsidR="00000000" w:rsidRPr="00000000">
                <w:rPr>
                  <w:rFonts w:ascii="Calibri" w:cs="Calibri" w:eastAsia="Calibri" w:hAnsi="Calibri"/>
                  <w:color w:val="1155cc"/>
                  <w:sz w:val="20"/>
                  <w:szCs w:val="20"/>
                  <w:u w:val="single"/>
                  <w:rtl w:val="0"/>
                </w:rPr>
                <w:t xml:space="preserve">GADOE Inspire Site</w:t>
              </w:r>
            </w:hyperlink>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9/11 Memorial </w:t>
              </w:r>
            </w:hyperlink>
            <w:r w:rsidDel="00000000" w:rsidR="00000000" w:rsidRPr="00000000">
              <w:rPr>
                <w:rFonts w:ascii="Calibri" w:cs="Calibri" w:eastAsia="Calibri" w:hAnsi="Calibri"/>
                <w:sz w:val="20"/>
                <w:szCs w:val="20"/>
                <w:highlight w:val="white"/>
                <w:rtl w:val="0"/>
              </w:rPr>
              <w:t xml:space="preserve">  (additional lesson ideas to honor 9/11)</w:t>
            </w:r>
          </w:p>
          <w:p w:rsidR="00000000" w:rsidDel="00000000" w:rsidP="00000000" w:rsidRDefault="00000000" w:rsidRPr="00000000" w14:paraId="00000075">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6">
            <w:pPr>
              <w:widowControl w:val="0"/>
              <w:spacing w:after="240" w:lineRule="auto"/>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7">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rPr>
            </w:pPr>
            <w:hyperlink r:id="rId16">
              <w:r w:rsidDel="00000000" w:rsidR="00000000" w:rsidRPr="00000000">
                <w:rPr>
                  <w:rFonts w:ascii="Calibri" w:cs="Calibri" w:eastAsia="Calibri" w:hAnsi="Calibri"/>
                  <w:color w:val="1155cc"/>
                  <w:sz w:val="20"/>
                  <w:szCs w:val="20"/>
                  <w:u w:val="single"/>
                  <w:rtl w:val="0"/>
                </w:rPr>
                <w:t xml:space="preserve">20-Day 1950s to the Present Plan</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20"/>
                <w:szCs w:val="20"/>
                <w:highlight w:val="white"/>
                <w:rtl w:val="0"/>
              </w:rPr>
              <w:t xml:space="preserve">This plan includes information for Units 9 and 10</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w:t>
            </w:r>
          </w:p>
          <w:p w:rsidR="00000000" w:rsidDel="00000000" w:rsidP="00000000" w:rsidRDefault="00000000" w:rsidRPr="00000000" w14:paraId="00000080">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collapse of the Soviet Union, including the role of Ronald Reagan.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It All Comes Tumbling Down</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reasons for the fall of the Berlin Wall and Ronald Reagan’s role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paper copies if students have difficulty seeing information projected. Allow oral answers instead of written answers for questions Strategic grouping Preview vocabulary in speech,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 </w:t>
            </w:r>
            <w:r w:rsidDel="00000000" w:rsidR="00000000" w:rsidRPr="00000000">
              <w:rPr>
                <w:rFonts w:ascii="Calibri" w:cs="Calibri" w:eastAsia="Calibri" w:hAnsi="Calibri"/>
                <w:sz w:val="20"/>
                <w:szCs w:val="20"/>
                <w:rtl w:val="0"/>
              </w:rPr>
              <w:t xml:space="preserve">b.  Describe the events of September 11, 2001, and analyze their impact on American life.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Never Forget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the events of 9/11/2001 and the impact on America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in small groups, preview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 </w:t>
            </w:r>
            <w:r w:rsidDel="00000000" w:rsidR="00000000" w:rsidRPr="00000000">
              <w:rPr>
                <w:rFonts w:ascii="Calibri" w:cs="Calibri" w:eastAsia="Calibri" w:hAnsi="Calibri"/>
                <w:sz w:val="20"/>
                <w:szCs w:val="20"/>
                <w:rtl w:val="0"/>
              </w:rPr>
              <w:t xml:space="preserve">c.  Explain the impact of the personal computer and the Internet on American life.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Getting Connected</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Explore the impact of technology on societies and individuals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give an oral answer instead of a written answer to the questions. Strategically group students. Allow for illustrations and short answers to complete graphic organizers. Provide a Path-finder for appropriate research sites.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SS5H7</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Trace important developments in America from 1975 to 2001.</w:t>
            </w:r>
            <w:r w:rsidDel="00000000" w:rsidR="00000000" w:rsidRPr="00000000">
              <w:rPr>
                <w:rtl w:val="0"/>
              </w:rPr>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the impact of the personal computer and the Internet on American life.</w: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Smartphone Zombies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documents related to cell phone use in American culture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200" w:before="60" w:line="237.60000000000002" w:lineRule="auto"/>
              <w:ind w:right="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examples of PSAs, allow students to work in small/guided groups, use text rendering to deconstruct the article whole group.</w:t>
            </w:r>
          </w:p>
        </w:tc>
      </w:tr>
      <w:tr>
        <w:trPr>
          <w:cantSplit w:val="0"/>
          <w:trHeight w:val="405" w:hRule="atLeast"/>
          <w:tblHeader w:val="0"/>
        </w:trPr>
        <w:tc>
          <w:tcPr>
            <w:gridSpan w:val="4"/>
            <w:shd w:fill="d9d9d9" w:val="clear"/>
          </w:tcPr>
          <w:p w:rsidR="00000000" w:rsidDel="00000000" w:rsidP="00000000" w:rsidRDefault="00000000" w:rsidRPr="00000000" w14:paraId="00000093">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 is Under Attack: September 11, 2001: The Day the Towers Fell (Teacher note- due to the nature of the attack on September 11th, some elements of the story are sensitive and should be reviewed prior to use to ensure the needs of your individual students are met.)</w:t>
            </w:r>
          </w:p>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Who Says Women Can't Be Computer Programmers?: The Story of Ada Lovelace</w:t>
            </w:r>
            <w:r w:rsidDel="00000000" w:rsidR="00000000" w:rsidRPr="00000000">
              <w:rPr>
                <w:rFonts w:ascii="Calibri" w:cs="Calibri" w:eastAsia="Calibri" w:hAnsi="Calibri"/>
                <w:sz w:val="20"/>
                <w:szCs w:val="20"/>
                <w:rtl w:val="0"/>
              </w:rPr>
              <w:t xml:space="preserve"> By Jan Carr</w:t>
            </w:r>
          </w:p>
          <w:p w:rsidR="00000000" w:rsidDel="00000000" w:rsidP="00000000" w:rsidRDefault="00000000" w:rsidRPr="00000000" w14:paraId="0000009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 Segments:</w:t>
            </w:r>
          </w:p>
          <w:p w:rsidR="00000000" w:rsidDel="00000000" w:rsidP="00000000" w:rsidRDefault="00000000" w:rsidRPr="00000000" w14:paraId="0000009C">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"https://google.discoveryeducation.com/learn/player/b6995e7c-f7bf-419a-8e59-4d5015a5a11a" </w:instrText>
              <w:fldChar w:fldCharType="separate"/>
            </w:r>
            <w:r w:rsidDel="00000000" w:rsidR="00000000" w:rsidRPr="00000000">
              <w:rPr>
                <w:rFonts w:ascii="Calibri" w:cs="Calibri" w:eastAsia="Calibri" w:hAnsi="Calibri"/>
                <w:color w:val="1155cc"/>
                <w:sz w:val="20"/>
                <w:szCs w:val="20"/>
                <w:u w:val="single"/>
                <w:rtl w:val="0"/>
              </w:rPr>
              <w:t xml:space="preserve">Peace Negotiations with the Soviet Union</w:t>
            </w:r>
          </w:p>
          <w:p w:rsidR="00000000" w:rsidDel="00000000" w:rsidP="00000000" w:rsidRDefault="00000000" w:rsidRPr="00000000" w14:paraId="0000009D">
            <w:pPr>
              <w:widowControl w:val="0"/>
              <w:ind w:right="-20"/>
              <w:rPr>
                <w:rFonts w:ascii="Calibri" w:cs="Calibri" w:eastAsia="Calibri" w:hAnsi="Calibri"/>
                <w:sz w:val="20"/>
                <w:szCs w:val="20"/>
              </w:rPr>
            </w:pPr>
            <w:r w:rsidDel="00000000" w:rsidR="00000000" w:rsidRPr="00000000">
              <w:fldChar w:fldCharType="end"/>
            </w:r>
            <w:hyperlink r:id="rId21">
              <w:r w:rsidDel="00000000" w:rsidR="00000000" w:rsidRPr="00000000">
                <w:rPr>
                  <w:rFonts w:ascii="Calibri" w:cs="Calibri" w:eastAsia="Calibri" w:hAnsi="Calibri"/>
                  <w:color w:val="1155cc"/>
                  <w:sz w:val="20"/>
                  <w:szCs w:val="20"/>
                  <w:u w:val="single"/>
                  <w:rtl w:val="0"/>
                </w:rPr>
                <w:t xml:space="preserve">The Internet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E">
            <w:pPr>
              <w:widowControl w:val="0"/>
              <w:ind w:right="-20"/>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DE September 11</w:t>
              </w:r>
            </w:hyperlink>
            <w:hyperlink r:id="rId23">
              <w:r w:rsidDel="00000000" w:rsidR="00000000" w:rsidRPr="00000000">
                <w:rPr>
                  <w:rFonts w:ascii="Calibri" w:cs="Calibri" w:eastAsia="Calibri" w:hAnsi="Calibri"/>
                  <w:color w:val="1155cc"/>
                  <w:sz w:val="20"/>
                  <w:szCs w:val="20"/>
                  <w:u w:val="single"/>
                  <w:vertAlign w:val="superscript"/>
                  <w:rtl w:val="0"/>
                </w:rPr>
                <w:t xml:space="preserve">th</w:t>
              </w:r>
            </w:hyperlink>
            <w:hyperlink r:id="rId24">
              <w:r w:rsidDel="00000000" w:rsidR="00000000" w:rsidRPr="00000000">
                <w:rPr>
                  <w:rFonts w:ascii="Calibri" w:cs="Calibri" w:eastAsia="Calibri" w:hAnsi="Calibri"/>
                  <w:color w:val="1155cc"/>
                  <w:sz w:val="20"/>
                  <w:szCs w:val="20"/>
                  <w:u w:val="single"/>
                  <w:rtl w:val="0"/>
                </w:rPr>
                <w:t xml:space="preserve"> Channel</w:t>
              </w:r>
            </w:hyperlink>
            <w:r w:rsidDel="00000000" w:rsidR="00000000" w:rsidRPr="00000000">
              <w:rPr>
                <w:rtl w:val="0"/>
              </w:rPr>
            </w:r>
          </w:p>
        </w:tc>
      </w:tr>
    </w:tbl>
    <w:p w:rsidR="00000000" w:rsidDel="00000000" w:rsidP="00000000" w:rsidRDefault="00000000" w:rsidRPr="00000000" w14:paraId="000000A2">
      <w:pPr>
        <w:spacing w:line="240" w:lineRule="auto"/>
        <w:rPr>
          <w:rFonts w:ascii="Calibri" w:cs="Calibri" w:eastAsia="Calibri" w:hAnsi="Calibri"/>
          <w:sz w:val="20"/>
          <w:szCs w:val="20"/>
        </w:rPr>
      </w:pPr>
      <w:r w:rsidDel="00000000" w:rsidR="00000000" w:rsidRPr="00000000">
        <w:rPr>
          <w:rtl w:val="0"/>
        </w:rPr>
      </w:r>
    </w:p>
    <w:sectPr>
      <w:headerReference r:id="rId25" w:type="default"/>
      <w:headerReference r:id="rId26" w:type="first"/>
      <w:footerReference r:id="rId27"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March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WiNIkOzdiYSupeDw2bzSv11r6hVXAb2BBGmqZH1sPdo/edit#" TargetMode="External"/><Relationship Id="rId22" Type="http://schemas.openxmlformats.org/officeDocument/2006/relationships/hyperlink" Target="https://app.discoveryeducation.com/learn/collections/9acc3141-cba4-4f74-a6f9-25737a8546e5?utm_campaign=Curated_Collections&amp;utm_medium=Search_Banner&amp;utm_source=DiscoveryEducation" TargetMode="External"/><Relationship Id="rId21" Type="http://schemas.openxmlformats.org/officeDocument/2006/relationships/hyperlink" Target="https://google.discoveryeducation.com/learn/player/c35f6bcd-7136-4e25-844c-ea999c7bb9f5" TargetMode="External"/><Relationship Id="rId24" Type="http://schemas.openxmlformats.org/officeDocument/2006/relationships/hyperlink" Target="https://app.discoveryeducation.com/learn/collections/9acc3141-cba4-4f74-a6f9-25737a8546e5?utm_campaign=Curated_Collections&amp;utm_medium=Search_Banner&amp;utm_source=DiscoveryEducation" TargetMode="External"/><Relationship Id="rId23" Type="http://schemas.openxmlformats.org/officeDocument/2006/relationships/hyperlink" Target="https://app.discoveryeducation.com/learn/collections/9acc3141-cba4-4f74-a6f9-25737a8546e5?utm_campaign=Curated_Collections&amp;utm_medium=Search_Banner&amp;utm_source=Discovery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vi_YUKby8_iQZm776_M6vOhiBuN3d6-/edit?usp=sharing&amp;ouid=106570620733578308277&amp;rtpof=true&amp;sd=true" TargetMode="External"/><Relationship Id="rId26" Type="http://schemas.openxmlformats.org/officeDocument/2006/relationships/header" Target="header1.xml"/><Relationship Id="rId25" Type="http://schemas.openxmlformats.org/officeDocument/2006/relationships/header" Target="head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excsfQWiSS6FM2LukiMtLHFH5i4vByf27Ox8nqbqHO4/edit#" TargetMode="External"/><Relationship Id="rId8" Type="http://schemas.openxmlformats.org/officeDocument/2006/relationships/hyperlink" Target="https://drive.google.com/drive/folders/1ewyOcEd5zmqoLwR5xQrtjusDXjMv6YMX?usp=share_link" TargetMode="External"/><Relationship Id="rId11" Type="http://schemas.openxmlformats.org/officeDocument/2006/relationships/hyperlink" Target="https://www.youtube.com/watch?v=Rn9x9JTFmgs#action=share"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docs.google.com/document/d/1wAPs3ziYwYvCOHdbm_67VIN6WoSUNqGtNbLv4XZJsGc/edit" TargetMode="External"/><Relationship Id="rId12" Type="http://schemas.openxmlformats.org/officeDocument/2006/relationships/hyperlink" Target="https://www.youtube.com/watch?v=nTNzkKaL12U#action=share" TargetMode="External"/><Relationship Id="rId15" Type="http://schemas.openxmlformats.org/officeDocument/2006/relationships/hyperlink" Target="https://www.911memorial.org/lesson-plans-3-5" TargetMode="External"/><Relationship Id="rId14" Type="http://schemas.openxmlformats.org/officeDocument/2006/relationships/hyperlink" Target="https://inspire.gadoe.org/collection/45.0060/0" TargetMode="External"/><Relationship Id="rId17" Type="http://schemas.openxmlformats.org/officeDocument/2006/relationships/hyperlink" Target="https://docs.google.com/document/d/19Go-8Xvruwr1q-iPvW0aqGM-tufyOID2JVTSJEVKtUU/edit#" TargetMode="External"/><Relationship Id="rId16" Type="http://schemas.openxmlformats.org/officeDocument/2006/relationships/hyperlink" Target="https://docs.google.com/presentation/d/1A0aL4q3d4VpsgcWXfo-qeZ3zD_92Oci9/edit#slide=id.p2" TargetMode="External"/><Relationship Id="rId19" Type="http://schemas.openxmlformats.org/officeDocument/2006/relationships/hyperlink" Target="https://docs.google.com/document/d/1kfB-p_89TfVz2-Yo0jIzP5bxKC1eJDrPJXM3BtjFFL0/edit#" TargetMode="External"/><Relationship Id="rId18" Type="http://schemas.openxmlformats.org/officeDocument/2006/relationships/hyperlink" Target="https://docs.google.com/document/d/1bwgFaeGjY2ZtXmW2x4_68p8FFvaDNLBLgFBBMMv1hyU/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