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b68ii5bnupl8" w:id="1"/>
            <w:bookmarkEnd w:id="1"/>
            <w:r w:rsidDel="00000000" w:rsidR="00000000" w:rsidRPr="00000000">
              <w:rPr>
                <w:rFonts w:ascii="Calibri" w:cs="Calibri" w:eastAsia="Calibri" w:hAnsi="Calibri"/>
                <w:b w:val="1"/>
                <w:color w:val="000000"/>
                <w:sz w:val="24"/>
                <w:szCs w:val="24"/>
                <w:rtl w:val="0"/>
              </w:rPr>
              <w:t xml:space="preserve">2023–2024 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Fifth Grade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1950 - 1975</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7-14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SS5H6: Describe the importance of key people, events, and developments between  1950- 1975.</w:t>
            </w:r>
          </w:p>
          <w:p w:rsidR="00000000" w:rsidDel="00000000" w:rsidP="00000000" w:rsidRDefault="00000000" w:rsidRPr="00000000" w14:paraId="0000001A">
            <w:pPr>
              <w:spacing w:before="60" w:lineRule="auto"/>
              <w:ind w:left="460" w:right="20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Analyze the effects of Jim Crow laws and practices.</w:t>
            </w:r>
          </w:p>
          <w:p w:rsidR="00000000" w:rsidDel="00000000" w:rsidP="00000000" w:rsidRDefault="00000000" w:rsidRPr="00000000" w14:paraId="0000001B">
            <w:pPr>
              <w:spacing w:before="60" w:lineRule="auto"/>
              <w:ind w:left="4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the key events and people of the Civil Rights movement: Brown v. Board of Education (1954), the Montgomery Bus Boycott, the March on Washington, Civil Rights Act, the Voting Rights Act, and civil rights activities of Thurgood Marshall, Lyndon B. Johnson, Cesar Chavez, Rosa Parks, and Martin Luther King, Jr.</w:t>
            </w:r>
          </w:p>
          <w:p w:rsidR="00000000" w:rsidDel="00000000" w:rsidP="00000000" w:rsidRDefault="00000000" w:rsidRPr="00000000" w14:paraId="0000001C">
            <w:pPr>
              <w:spacing w:before="60" w:lineRule="auto"/>
              <w:ind w:left="4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the impact on American society of the assassinations of President John F. Kennedy, Robert F. Kennedy, and Martin Luther King, Jr.</w:t>
            </w:r>
          </w:p>
          <w:p w:rsidR="00000000" w:rsidDel="00000000" w:rsidP="00000000" w:rsidRDefault="00000000" w:rsidRPr="00000000" w14:paraId="0000001D">
            <w:pPr>
              <w:spacing w:before="60" w:lineRule="auto"/>
              <w:ind w:left="46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r>
          </w:p>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tab/>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 translate dates into centuries, eras, or ages      </w:t>
              <w:tab/>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formulate appropriate research questions        </w:t>
              <w:tab/>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 </w:t>
              <w:tab/>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check for consistency of information   </w:t>
              <w:tab/>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interpret political cartoons</w:t>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use a compass rose to identify cardinal directions</w:t>
            </w:r>
          </w:p>
          <w:p w:rsidR="00000000" w:rsidDel="00000000" w:rsidP="00000000" w:rsidRDefault="00000000" w:rsidRPr="00000000" w14:paraId="000000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use a letter/number grid system to determine location</w:t>
            </w:r>
          </w:p>
          <w:p w:rsidR="00000000" w:rsidDel="00000000" w:rsidP="00000000" w:rsidRDefault="00000000" w:rsidRPr="00000000" w14:paraId="0000003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use graphic scales to determine distances on a map</w:t>
            </w:r>
          </w:p>
          <w:p w:rsidR="00000000" w:rsidDel="00000000" w:rsidP="00000000" w:rsidRDefault="00000000" w:rsidRPr="00000000" w14:paraId="000000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w:t>
            </w:r>
          </w:p>
          <w:p w:rsidR="00000000" w:rsidDel="00000000" w:rsidP="00000000" w:rsidRDefault="00000000" w:rsidRPr="00000000" w14:paraId="0000003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w:t>
            </w:r>
          </w:p>
          <w:p w:rsidR="00000000" w:rsidDel="00000000" w:rsidP="00000000" w:rsidRDefault="00000000" w:rsidRPr="00000000" w14:paraId="0000003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use latitude and longitude to determine location</w:t>
            </w:r>
          </w:p>
          <w:p w:rsidR="00000000" w:rsidDel="00000000" w:rsidP="00000000" w:rsidRDefault="00000000" w:rsidRPr="00000000" w14:paraId="0000003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compare maps of the same place at different points in time and from different perspectives to determine changes, identify trends, and generalize about human activities</w:t>
            </w:r>
          </w:p>
          <w:p w:rsidR="00000000" w:rsidDel="00000000" w:rsidP="00000000" w:rsidRDefault="00000000" w:rsidRPr="00000000" w14:paraId="0000003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compare maps with data sets (charts, tables, graphs) and /or readings to draw conclusions and make generalizations</w:t>
            </w:r>
          </w:p>
          <w:p w:rsidR="00000000" w:rsidDel="00000000" w:rsidP="00000000" w:rsidRDefault="00000000" w:rsidRPr="00000000" w14:paraId="0000003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F">
            <w:pPr>
              <w:spacing w:before="60" w:lineRule="auto"/>
              <w:ind w:left="100" w:right="280" w:firstLine="0"/>
              <w:rPr>
                <w:rFonts w:ascii="Calibri" w:cs="Calibri" w:eastAsia="Calibri" w:hAnsi="Calibri"/>
                <w:sz w:val="20"/>
                <w:szCs w:val="20"/>
              </w:rPr>
            </w:pPr>
            <w:bookmarkStart w:colFirst="0" w:colLast="0" w:name="_1fob9te" w:id="3"/>
            <w:bookmarkEnd w:id="3"/>
            <w:r w:rsidDel="00000000" w:rsidR="00000000" w:rsidRPr="00000000">
              <w:rPr>
                <w:rFonts w:ascii="Calibri" w:cs="Calibri" w:eastAsia="Calibri" w:hAnsi="Calibri"/>
                <w:b w:val="1"/>
                <w:sz w:val="20"/>
                <w:szCs w:val="20"/>
                <w:rtl w:val="0"/>
              </w:rPr>
              <w:t xml:space="preserve">Beliefs and Ideals:</w:t>
            </w:r>
            <w:r w:rsidDel="00000000" w:rsidR="00000000" w:rsidRPr="00000000">
              <w:rPr>
                <w:rFonts w:ascii="Calibri" w:cs="Calibri" w:eastAsia="Calibri" w:hAnsi="Calibri"/>
                <w:sz w:val="20"/>
                <w:szCs w:val="20"/>
                <w:rtl w:val="0"/>
              </w:rPr>
              <w:t xml:space="preserve"> The student will understand that the beliefs and ideals of a society influence the social, political, and economic decisions of that society.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people’s ideas and feelings influence their decisions.</w:t>
            </w:r>
          </w:p>
          <w:p w:rsidR="00000000" w:rsidDel="00000000" w:rsidP="00000000" w:rsidRDefault="00000000" w:rsidRPr="00000000" w14:paraId="00000040">
            <w:pPr>
              <w:spacing w:before="60" w:lineRule="auto"/>
              <w:ind w:left="100" w:right="260" w:firstLine="0"/>
              <w:rPr>
                <w:rFonts w:ascii="Calibri" w:cs="Calibri" w:eastAsia="Calibri" w:hAnsi="Calibri"/>
                <w:sz w:val="20"/>
                <w:szCs w:val="20"/>
              </w:rPr>
            </w:pPr>
            <w:bookmarkStart w:colFirst="0" w:colLast="0" w:name="_g3pegi8pn194" w:id="4"/>
            <w:bookmarkEnd w:id="4"/>
            <w:r w:rsidDel="00000000" w:rsidR="00000000" w:rsidRPr="00000000">
              <w:rPr>
                <w:rFonts w:ascii="Calibri" w:cs="Calibri" w:eastAsia="Calibri" w:hAnsi="Calibri"/>
                <w:b w:val="1"/>
                <w:sz w:val="20"/>
                <w:szCs w:val="20"/>
                <w:rtl w:val="0"/>
              </w:rPr>
              <w:t xml:space="preserve">Conflict and Change:</w:t>
            </w:r>
            <w:r w:rsidDel="00000000" w:rsidR="00000000" w:rsidRPr="00000000">
              <w:rPr>
                <w:rFonts w:ascii="Calibri" w:cs="Calibri" w:eastAsia="Calibri" w:hAnsi="Calibri"/>
                <w:sz w:val="20"/>
                <w:szCs w:val="20"/>
                <w:rtl w:val="0"/>
              </w:rPr>
              <w:t xml:space="preserve"> The student will understand that when there is a conflict between or within societies, change is the result.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conflict causes change.</w:t>
            </w:r>
          </w:p>
          <w:p w:rsidR="00000000" w:rsidDel="00000000" w:rsidP="00000000" w:rsidRDefault="00000000" w:rsidRPr="00000000" w14:paraId="00000041">
            <w:pPr>
              <w:spacing w:before="60" w:lineRule="auto"/>
              <w:ind w:left="100" w:right="940" w:firstLine="0"/>
              <w:rPr>
                <w:rFonts w:ascii="Calibri" w:cs="Calibri" w:eastAsia="Calibri" w:hAnsi="Calibri"/>
                <w:sz w:val="20"/>
                <w:szCs w:val="20"/>
              </w:rPr>
            </w:pPr>
            <w:bookmarkStart w:colFirst="0" w:colLast="0" w:name="_be0odnwp4j3j" w:id="5"/>
            <w:bookmarkEnd w:id="5"/>
            <w:r w:rsidDel="00000000" w:rsidR="00000000" w:rsidRPr="00000000">
              <w:rPr>
                <w:rFonts w:ascii="Calibri" w:cs="Calibri" w:eastAsia="Calibri" w:hAnsi="Calibri"/>
                <w:b w:val="1"/>
                <w:sz w:val="20"/>
                <w:szCs w:val="20"/>
                <w:rtl w:val="0"/>
              </w:rPr>
              <w:t xml:space="preserve">Individuals, Groups, Institutions: </w:t>
            </w:r>
            <w:r w:rsidDel="00000000" w:rsidR="00000000" w:rsidRPr="00000000">
              <w:rPr>
                <w:rFonts w:ascii="Calibri" w:cs="Calibri" w:eastAsia="Calibri" w:hAnsi="Calibri"/>
                <w:sz w:val="20"/>
                <w:szCs w:val="20"/>
                <w:rtl w:val="0"/>
              </w:rPr>
              <w:t xml:space="preserve">The student will understand that the actions of individuals, groups, and/or institutions affect society through intended and unintended consequences.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what people, groups, and institutions say and do can help or harm others whether they mean to or not.</w:t>
            </w:r>
          </w:p>
          <w:p w:rsidR="00000000" w:rsidDel="00000000" w:rsidP="00000000" w:rsidRDefault="00000000" w:rsidRPr="00000000" w14:paraId="00000042">
            <w:pPr>
              <w:spacing w:before="60" w:lineRule="auto"/>
              <w:ind w:left="100" w:right="-20" w:firstLine="0"/>
              <w:rPr>
                <w:rFonts w:ascii="Calibri" w:cs="Calibri" w:eastAsia="Calibri" w:hAnsi="Calibri"/>
                <w:sz w:val="20"/>
                <w:szCs w:val="20"/>
              </w:rPr>
            </w:pPr>
            <w:bookmarkStart w:colFirst="0" w:colLast="0" w:name="_bg8s4i7cxwna" w:id="6"/>
            <w:bookmarkEnd w:id="6"/>
            <w:r w:rsidDel="00000000" w:rsidR="00000000" w:rsidRPr="00000000">
              <w:rPr>
                <w:rFonts w:ascii="Calibri" w:cs="Calibri" w:eastAsia="Calibri" w:hAnsi="Calibri"/>
                <w:b w:val="1"/>
                <w:sz w:val="20"/>
                <w:szCs w:val="20"/>
                <w:rtl w:val="0"/>
              </w:rPr>
              <w:t xml:space="preserve">Technological Innovation:</w:t>
            </w:r>
            <w:r w:rsidDel="00000000" w:rsidR="00000000" w:rsidRPr="00000000">
              <w:rPr>
                <w:rFonts w:ascii="Calibri" w:cs="Calibri" w:eastAsia="Calibri" w:hAnsi="Calibri"/>
                <w:sz w:val="20"/>
                <w:szCs w:val="20"/>
                <w:rtl w:val="0"/>
              </w:rPr>
              <w:t xml:space="preserve"> The student will understand that technological innovations have consequences, both intended and unintended, for a society.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new technology has many types of different consequences, depending on how people use that technology.</w:t>
            </w:r>
          </w:p>
        </w:tc>
      </w:tr>
      <w:tr>
        <w:trPr>
          <w:cantSplit w:val="0"/>
          <w:trHeight w:val="200" w:hRule="atLeast"/>
          <w:tblHeader w:val="0"/>
        </w:trPr>
        <w:tc>
          <w:tcPr>
            <w:gridSpan w:val="2"/>
            <w:shd w:fill="d9d9d9" w:val="clear"/>
          </w:tcPr>
          <w:p w:rsidR="00000000" w:rsidDel="00000000" w:rsidP="00000000" w:rsidRDefault="00000000" w:rsidRPr="00000000" w14:paraId="00000044">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46">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tl w:val="0"/>
              </w:rPr>
            </w:r>
          </w:p>
          <w:p w:rsidR="00000000" w:rsidDel="00000000" w:rsidP="00000000" w:rsidRDefault="00000000" w:rsidRPr="00000000" w14:paraId="00000047">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events made up the Civil Rights movement?</w:t>
            </w:r>
          </w:p>
          <w:p w:rsidR="00000000" w:rsidDel="00000000" w:rsidP="00000000" w:rsidRDefault="00000000" w:rsidRPr="00000000" w14:paraId="00000048">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did people and the government do to help create equality?</w:t>
            </w:r>
          </w:p>
          <w:p w:rsidR="00000000" w:rsidDel="00000000" w:rsidP="00000000" w:rsidRDefault="00000000" w:rsidRPr="00000000" w14:paraId="00000049">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r>
            <w:r w:rsidDel="00000000" w:rsidR="00000000" w:rsidRPr="00000000">
              <w:rPr>
                <w:rtl w:val="0"/>
              </w:rPr>
            </w:r>
          </w:p>
          <w:p w:rsidR="00000000" w:rsidDel="00000000" w:rsidP="00000000" w:rsidRDefault="00000000" w:rsidRPr="00000000" w14:paraId="0000004B">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was the Civil Rights movement influenced by people’s beliefs and ideals?</w:t>
            </w:r>
          </w:p>
          <w:p w:rsidR="00000000" w:rsidDel="00000000" w:rsidP="00000000" w:rsidRDefault="00000000" w:rsidRPr="00000000" w14:paraId="0000004C">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important Civil Rights figures think a change needed to be made?</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the conflict of the Montgomery Bus Boycott create change?</w:t>
            </w:r>
          </w:p>
          <w:p w:rsidR="00000000" w:rsidDel="00000000" w:rsidP="00000000" w:rsidRDefault="00000000" w:rsidRPr="00000000" w14:paraId="0000004E">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the March on Washington create positive changes in America?</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the Government, Activists, and individuals change America from 1950 - 1975?</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Thurgood Marshall help create change for African Americans/Blacks in his positions as a member of the NAACP and United States Supreme Court?</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Martin Luther King, Jr., influence others by his actions?</w:t>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does technology help people?</w:t>
            </w:r>
          </w:p>
          <w:p w:rsidR="00000000" w:rsidDel="00000000" w:rsidP="00000000" w:rsidRDefault="00000000" w:rsidRPr="00000000" w14:paraId="00000053">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was the invention of the television important to society?</w:t>
            </w:r>
          </w:p>
          <w:p w:rsidR="00000000" w:rsidDel="00000000" w:rsidP="00000000" w:rsidRDefault="00000000" w:rsidRPr="00000000" w14:paraId="00000054">
            <w:pPr>
              <w:widowControl w:val="0"/>
              <w:spacing w:before="60" w:lineRule="auto"/>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was space exploration so important to the United States?</w:t>
            </w:r>
          </w:p>
          <w:p w:rsidR="00000000" w:rsidDel="00000000" w:rsidP="00000000" w:rsidRDefault="00000000" w:rsidRPr="00000000" w14:paraId="00000056">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r>
            <w:r w:rsidDel="00000000" w:rsidR="00000000" w:rsidRPr="00000000">
              <w:rPr>
                <w:rtl w:val="0"/>
              </w:rPr>
            </w:r>
          </w:p>
          <w:p w:rsidR="00000000" w:rsidDel="00000000" w:rsidP="00000000" w:rsidRDefault="00000000" w:rsidRPr="00000000" w14:paraId="00000058">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what ways did the Civil Rights movement change the lives of Americans?</w:t>
            </w:r>
          </w:p>
          <w:p w:rsidR="00000000" w:rsidDel="00000000" w:rsidP="00000000" w:rsidRDefault="00000000" w:rsidRPr="00000000" w14:paraId="00000059">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is it important to treat people equally?</w:t>
            </w:r>
          </w:p>
          <w:p w:rsidR="00000000" w:rsidDel="00000000" w:rsidP="00000000" w:rsidRDefault="00000000" w:rsidRPr="00000000" w14:paraId="0000005A">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would others be affected by Rosa Parks’ actions during the Civil Rights movement?</w:t>
            </w:r>
          </w:p>
          <w:p w:rsidR="00000000" w:rsidDel="00000000" w:rsidP="00000000" w:rsidRDefault="00000000" w:rsidRPr="00000000" w14:paraId="0000005B">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the assassination of Martin Luther King Jr. affect the Civil Rights movement?</w:t>
            </w:r>
          </w:p>
          <w:p w:rsidR="00000000" w:rsidDel="00000000" w:rsidP="00000000" w:rsidRDefault="00000000" w:rsidRPr="00000000" w14:paraId="0000005C">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has the United States benefited from the development of new technology since space exploration?</w:t>
            </w:r>
          </w:p>
        </w:tc>
      </w:tr>
      <w:tr>
        <w:trPr>
          <w:cantSplit w:val="0"/>
          <w:trHeight w:val="200" w:hRule="atLeast"/>
          <w:tblHeader w:val="0"/>
        </w:trPr>
        <w:tc>
          <w:tcPr>
            <w:shd w:fill="d9d9d9" w:val="clear"/>
          </w:tcPr>
          <w:p w:rsidR="00000000" w:rsidDel="00000000" w:rsidP="00000000" w:rsidRDefault="00000000" w:rsidRPr="00000000" w14:paraId="0000005E">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5F">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6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civil </w:t>
            </w:r>
          </w:p>
          <w:p w:rsidR="00000000" w:rsidDel="00000000" w:rsidP="00000000" w:rsidRDefault="00000000" w:rsidRPr="00000000" w14:paraId="0000006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w:t>
            </w:r>
          </w:p>
          <w:p w:rsidR="00000000" w:rsidDel="00000000" w:rsidP="00000000" w:rsidRDefault="00000000" w:rsidRPr="00000000" w14:paraId="0000006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assassination</w:t>
            </w:r>
          </w:p>
          <w:p w:rsidR="00000000" w:rsidDel="00000000" w:rsidP="00000000" w:rsidRDefault="00000000" w:rsidRPr="00000000" w14:paraId="0000006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march</w:t>
            </w:r>
          </w:p>
        </w:tc>
        <w:tc>
          <w:tcPr>
            <w:shd w:fill="auto" w:val="clear"/>
          </w:tcPr>
          <w:p w:rsidR="00000000" w:rsidDel="00000000" w:rsidP="00000000" w:rsidRDefault="00000000" w:rsidRPr="00000000" w14:paraId="0000006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Important individuals: Thurgood Marshall, Lyndon B. Johnson, Cesar Chavez, Rosa Parks, Martin Luther King, Jr., president John F. Kennedy, Robert F. Kenney</w:t>
            </w:r>
          </w:p>
          <w:p w:rsidR="00000000" w:rsidDel="00000000" w:rsidP="00000000" w:rsidRDefault="00000000" w:rsidRPr="00000000" w14:paraId="0000006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Important events: Brown v. Board of Education (1954), the Montgomery Bus Boycott, the March on Washington, Civil Rights Act, the Voting Rights Act</w:t>
            </w:r>
          </w:p>
          <w:p w:rsidR="00000000" w:rsidDel="00000000" w:rsidP="00000000" w:rsidRDefault="00000000" w:rsidRPr="00000000" w14:paraId="0000006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r>
      <w:tr>
        <w:trPr>
          <w:cantSplit w:val="0"/>
          <w:trHeight w:val="420" w:hRule="atLeast"/>
          <w:tblHeader w:val="0"/>
        </w:trPr>
        <w:tc>
          <w:tcPr>
            <w:gridSpan w:val="2"/>
            <w:shd w:fill="d9d9d9" w:val="clear"/>
          </w:tcPr>
          <w:p w:rsidR="00000000" w:rsidDel="00000000" w:rsidP="00000000" w:rsidRDefault="00000000" w:rsidRPr="00000000" w14:paraId="00000067">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69">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6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1950 - 1975 Assessment</w:t>
            </w:r>
          </w:p>
          <w:p w:rsidR="00000000" w:rsidDel="00000000" w:rsidP="00000000" w:rsidRDefault="00000000" w:rsidRPr="00000000" w14:paraId="0000006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6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6E">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6F">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70">
            <w:pPr>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DBQ: How can we honor contributors to the Civil Rights Movement?</w:t>
              </w:r>
            </w:hyperlink>
            <w:r w:rsidDel="00000000" w:rsidR="00000000" w:rsidRPr="00000000">
              <w:rPr>
                <w:rFonts w:ascii="Calibri" w:cs="Calibri" w:eastAsia="Calibri" w:hAnsi="Calibri"/>
                <w:sz w:val="20"/>
                <w:szCs w:val="20"/>
                <w:rtl w:val="0"/>
              </w:rPr>
              <w:t xml:space="preserve"> Students will learn about the individuals who contributed to the Civil Rights Movement. They will have the opportunity to create a product of their choice showing how they would honor three contributors of their choice.</w:t>
            </w:r>
          </w:p>
          <w:p w:rsidR="00000000" w:rsidDel="00000000" w:rsidP="00000000" w:rsidRDefault="00000000" w:rsidRPr="00000000" w14:paraId="0000007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SS5H6: Describe the importance of key people, events, and developments between  1950- 1975.</w:t>
            </w:r>
            <w:r w:rsidDel="00000000" w:rsidR="00000000" w:rsidRPr="00000000">
              <w:rPr>
                <w:rtl w:val="0"/>
              </w:rPr>
            </w:r>
          </w:p>
          <w:p w:rsidR="00000000" w:rsidDel="00000000" w:rsidP="00000000" w:rsidRDefault="00000000" w:rsidRPr="00000000" w14:paraId="00000073">
            <w:pPr>
              <w:spacing w:before="60" w:lineRule="auto"/>
              <w:ind w:left="4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the key events and people of the Civil Rights movement: Brown v. Board of Education (1954), the Montgomery Bus Boycott, the March on Washington, Civil Rights Act, the Voting Rights Act, and civil rights activities of Thurgood Marshall, Lyndon B. Johnson, Cesar Chavez, Rosa Parks, and Martin Luther King, Jr.</w:t>
            </w:r>
          </w:p>
          <w:p w:rsidR="00000000" w:rsidDel="00000000" w:rsidP="00000000" w:rsidRDefault="00000000" w:rsidRPr="00000000" w14:paraId="0000007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If I Was There</w:t>
              </w:r>
            </w:hyperlink>
            <w:r w:rsidDel="00000000" w:rsidR="00000000" w:rsidRPr="00000000">
              <w:rPr>
                <w:rFonts w:ascii="Calibri" w:cs="Calibri" w:eastAsia="Calibri" w:hAnsi="Calibri"/>
                <w:b w:val="1"/>
                <w:sz w:val="20"/>
                <w:szCs w:val="20"/>
                <w:u w:val="single"/>
                <w:rtl w:val="0"/>
              </w:rPr>
              <w:t xml:space="preserve"> </w:t>
            </w:r>
            <w:r w:rsidDel="00000000" w:rsidR="00000000" w:rsidRPr="00000000">
              <w:rPr>
                <w:rFonts w:ascii="Calibri" w:cs="Calibri" w:eastAsia="Calibri" w:hAnsi="Calibri"/>
                <w:sz w:val="20"/>
                <w:szCs w:val="20"/>
                <w:rtl w:val="0"/>
              </w:rPr>
              <w:t xml:space="preserve">This activity is a culminating task in which students create a journal entry from the perspective of an individual during the Civil Right Era.  (Differentiation: Allow for a recorded oral narrative instead of a written journal. Provide different leveled books and resources for research and review work.)</w:t>
            </w:r>
          </w:p>
          <w:p w:rsidR="00000000" w:rsidDel="00000000" w:rsidP="00000000" w:rsidRDefault="00000000" w:rsidRPr="00000000" w14:paraId="0000007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All GSE for the Unit</w:t>
            </w:r>
          </w:p>
          <w:p w:rsidR="00000000" w:rsidDel="00000000" w:rsidP="00000000" w:rsidRDefault="00000000" w:rsidRPr="00000000" w14:paraId="00000079">
            <w:pPr>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7B">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75"/>
        <w:gridCol w:w="450"/>
        <w:gridCol w:w="6090"/>
        <w:gridCol w:w="3840"/>
        <w:tblGridChange w:id="0">
          <w:tblGrid>
            <w:gridCol w:w="5175"/>
            <w:gridCol w:w="450"/>
            <w:gridCol w:w="6090"/>
            <w:gridCol w:w="3840"/>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7C">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702.421875" w:hRule="atLeast"/>
          <w:tblHeader w:val="0"/>
        </w:trPr>
        <w:tc>
          <w:tcPr>
            <w:gridSpan w:val="4"/>
            <w:shd w:fill="auto" w:val="clear"/>
          </w:tcPr>
          <w:p w:rsidR="00000000" w:rsidDel="00000000" w:rsidP="00000000" w:rsidRDefault="00000000" w:rsidRPr="00000000" w14:paraId="00000080">
            <w:pPr>
              <w:widowControl w:val="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information</w:t>
            </w:r>
          </w:p>
          <w:p w:rsidR="00000000" w:rsidDel="00000000" w:rsidP="00000000" w:rsidRDefault="00000000" w:rsidRPr="00000000" w14:paraId="00000081">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widowControl w:val="0"/>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83">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1">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GADOE Content Video (For Teachers only)</w:t>
            </w:r>
          </w:p>
          <w:p w:rsidR="00000000" w:rsidDel="00000000" w:rsidP="00000000" w:rsidRDefault="00000000" w:rsidRPr="00000000" w14:paraId="0000008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6">
            <w:pPr>
              <w:widowControl w:val="0"/>
              <w:rPr>
                <w:rFonts w:ascii="Calibri" w:cs="Calibri" w:eastAsia="Calibri" w:hAnsi="Calibri"/>
                <w:sz w:val="20"/>
                <w:szCs w:val="20"/>
              </w:rPr>
            </w:pPr>
            <w:hyperlink r:id="rId12">
              <w:r w:rsidDel="00000000" w:rsidR="00000000" w:rsidRPr="00000000">
                <w:rPr>
                  <w:rFonts w:ascii="Calibri" w:cs="Calibri" w:eastAsia="Calibri" w:hAnsi="Calibri"/>
                  <w:color w:val="1155cc"/>
                  <w:sz w:val="20"/>
                  <w:szCs w:val="20"/>
                  <w:u w:val="single"/>
                  <w:rtl w:val="0"/>
                </w:rPr>
                <w:t xml:space="preserve">Teacher Notes </w:t>
              </w:r>
            </w:hyperlink>
            <w:r w:rsidDel="00000000" w:rsidR="00000000" w:rsidRPr="00000000">
              <w:rPr>
                <w:rFonts w:ascii="Calibri" w:cs="Calibri" w:eastAsia="Calibri" w:hAnsi="Calibri"/>
                <w:sz w:val="20"/>
                <w:szCs w:val="20"/>
                <w:rtl w:val="0"/>
              </w:rPr>
              <w:t xml:space="preserve">for this unit</w:t>
            </w:r>
          </w:p>
          <w:p w:rsidR="00000000" w:rsidDel="00000000" w:rsidP="00000000" w:rsidRDefault="00000000" w:rsidRPr="00000000" w14:paraId="0000008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 unit information may be found at the GADoe Inspire Site</w:t>
            </w:r>
          </w:p>
          <w:p w:rsidR="00000000" w:rsidDel="00000000" w:rsidP="00000000" w:rsidRDefault="00000000" w:rsidRPr="00000000" w14:paraId="00000088">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9">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Museum Box Unit. </w:t>
            </w:r>
            <w:r w:rsidDel="00000000" w:rsidR="00000000" w:rsidRPr="00000000">
              <w:rPr>
                <w:rFonts w:ascii="Calibri" w:cs="Calibri" w:eastAsia="Calibri" w:hAnsi="Calibri"/>
                <w:sz w:val="20"/>
                <w:szCs w:val="20"/>
                <w:rtl w:val="0"/>
              </w:rPr>
              <w:t xml:space="preserve">This unit has Museum Boxes for the Civil Rights Movement. Boxes may be checked out for up to three days through the Social Studies coordinator.</w:t>
            </w:r>
          </w:p>
          <w:p w:rsidR="00000000" w:rsidDel="00000000" w:rsidP="00000000" w:rsidRDefault="00000000" w:rsidRPr="00000000" w14:paraId="0000008A">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B">
            <w:pPr>
              <w:widowControl w:val="0"/>
              <w:spacing w:after="240" w:lineRule="auto"/>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8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hyperlink r:id="rId13">
              <w:r w:rsidDel="00000000" w:rsidR="00000000" w:rsidRPr="00000000">
                <w:rPr>
                  <w:rFonts w:ascii="Calibri" w:cs="Calibri" w:eastAsia="Calibri" w:hAnsi="Calibri"/>
                  <w:color w:val="1155cc"/>
                  <w:sz w:val="20"/>
                  <w:szCs w:val="20"/>
                  <w:u w:val="single"/>
                  <w:rtl w:val="0"/>
                </w:rPr>
                <w:t xml:space="preserve">20-Day 1950s to the Present Plan</w:t>
              </w:r>
            </w:hyperlink>
            <w:r w:rsidDel="00000000" w:rsidR="00000000" w:rsidRPr="00000000">
              <w:rPr>
                <w:rFonts w:ascii="Calibri" w:cs="Calibri" w:eastAsia="Calibri" w:hAnsi="Calibri"/>
                <w:sz w:val="18"/>
                <w:szCs w:val="18"/>
                <w:highlight w:val="white"/>
                <w:rtl w:val="0"/>
              </w:rPr>
              <w:t xml:space="preserve"> </w:t>
            </w:r>
            <w:r w:rsidDel="00000000" w:rsidR="00000000" w:rsidRPr="00000000">
              <w:rPr>
                <w:rFonts w:ascii="Calibri" w:cs="Calibri" w:eastAsia="Calibri" w:hAnsi="Calibri"/>
                <w:sz w:val="20"/>
                <w:szCs w:val="20"/>
                <w:highlight w:val="white"/>
                <w:rtl w:val="0"/>
              </w:rPr>
              <w:t xml:space="preserve">This plan includes information for Units 9 and 11</w:t>
            </w:r>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SS5H6: Describe the importance of key people, events, and developments between  1950- 1975.</w:t>
            </w:r>
          </w:p>
          <w:p w:rsidR="00000000" w:rsidDel="00000000" w:rsidP="00000000" w:rsidRDefault="00000000" w:rsidRPr="00000000" w14:paraId="00000095">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Analyze the effects of Jim Crow laws and practices.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6">
            <w:pPr>
              <w:rPr>
                <w:rFonts w:ascii="Calibri" w:cs="Calibri" w:eastAsia="Calibri" w:hAnsi="Calibri"/>
                <w:sz w:val="20"/>
                <w:szCs w:val="20"/>
              </w:rPr>
            </w:pPr>
            <w:hyperlink r:id="rId14">
              <w:r w:rsidDel="00000000" w:rsidR="00000000" w:rsidRPr="00000000">
                <w:rPr>
                  <w:rFonts w:ascii="Calibri" w:cs="Calibri" w:eastAsia="Calibri" w:hAnsi="Calibri"/>
                  <w:color w:val="1155cc"/>
                  <w:sz w:val="20"/>
                  <w:szCs w:val="20"/>
                  <w:u w:val="single"/>
                  <w:rtl w:val="0"/>
                </w:rPr>
                <w:t xml:space="preserve">Plessy vs. Ferguson</w:t>
              </w:r>
            </w:hyperlink>
            <w:r w:rsidDel="00000000" w:rsidR="00000000" w:rsidRPr="00000000">
              <w:rPr>
                <w:rFonts w:ascii="Calibri" w:cs="Calibri" w:eastAsia="Calibri" w:hAnsi="Calibri"/>
                <w:sz w:val="20"/>
                <w:szCs w:val="20"/>
                <w:rtl w:val="0"/>
              </w:rPr>
              <w:t xml:space="preserve"> This lesson from iCivics can be used as a reminder of the Supreme Court Decision if teachers feel students need the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text in small groups or whole groups utilizing text rendering activities/tasks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SS5H6: Describe the importance of key people, events, and developments between  1950- 1975.</w:t>
            </w:r>
          </w:p>
          <w:p w:rsidR="00000000" w:rsidDel="00000000" w:rsidP="00000000" w:rsidRDefault="00000000" w:rsidRPr="00000000" w14:paraId="0000009A">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Analyze the effects of Jim Crow laws and practices.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rPr>
                <w:rFonts w:ascii="Calibri" w:cs="Calibri" w:eastAsia="Calibri" w:hAnsi="Calibri"/>
                <w:sz w:val="20"/>
                <w:szCs w:val="20"/>
                <w:highlight w:val="white"/>
              </w:rPr>
            </w:pPr>
            <w:hyperlink r:id="rId15">
              <w:r w:rsidDel="00000000" w:rsidR="00000000" w:rsidRPr="00000000">
                <w:rPr>
                  <w:rFonts w:ascii="Calibri" w:cs="Calibri" w:eastAsia="Calibri" w:hAnsi="Calibri"/>
                  <w:color w:val="1155cc"/>
                  <w:sz w:val="20"/>
                  <w:szCs w:val="20"/>
                  <w:u w:val="single"/>
                  <w:rtl w:val="0"/>
                </w:rPr>
                <w:t xml:space="preserve">We don’t like Jim Crow.</w:t>
              </w:r>
            </w:hyperlink>
            <w:r w:rsidDel="00000000" w:rsidR="00000000" w:rsidRPr="00000000">
              <w:rPr>
                <w:rFonts w:ascii="Calibri" w:cs="Calibri" w:eastAsia="Calibri" w:hAnsi="Calibri"/>
                <w:sz w:val="20"/>
                <w:szCs w:val="20"/>
                <w:rtl w:val="0"/>
              </w:rPr>
              <w:t xml:space="preserve"> Students</w:t>
            </w:r>
            <w:r w:rsidDel="00000000" w:rsidR="00000000" w:rsidRPr="00000000">
              <w:rPr>
                <w:rFonts w:ascii="Calibri" w:cs="Calibri" w:eastAsia="Calibri" w:hAnsi="Calibri"/>
                <w:sz w:val="20"/>
                <w:szCs w:val="20"/>
                <w:rtl w:val="0"/>
              </w:rPr>
              <w:t xml:space="preserve"> will explore the history and impact of Jim Crow Laws from Reconstruction to the 1970’s. (Teacher note- preview and choose laws based on your students.)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Modify the laws as needed or provide definitions for difficult vocabulary. Divide the images among groups and analyze them as a team.</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SS5H6: Describe the importance of key people, events, and developments between  1950- 1975.</w:t>
            </w:r>
          </w:p>
          <w:p w:rsidR="00000000" w:rsidDel="00000000" w:rsidP="00000000" w:rsidRDefault="00000000" w:rsidRPr="00000000" w14:paraId="0000009F">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Analyze the effects of Jim Crow laws and practices.</w:t>
            </w:r>
            <w:r w:rsidDel="00000000" w:rsidR="00000000" w:rsidRPr="00000000">
              <w:rPr>
                <w:rtl w:val="0"/>
              </w:rPr>
            </w:r>
          </w:p>
          <w:p w:rsidR="00000000" w:rsidDel="00000000" w:rsidP="00000000" w:rsidRDefault="00000000" w:rsidRPr="00000000" w14:paraId="000000A0">
            <w:pPr>
              <w:widowControl w:val="0"/>
              <w:rPr>
                <w:rFonts w:ascii="Calibri" w:cs="Calibri" w:eastAsia="Calibri" w:hAnsi="Calibri"/>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Separate but Equal?</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Students analyze images to investigate and discuss the concept of separate but equal (Printed photos are in the Museum Box. The box is not necessary to do this activity)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Analyze photos in small groups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SS5H6: Describe the importance of key people, events, and developments between  1950- 1975.</w:t>
            </w:r>
          </w:p>
          <w:p w:rsidR="00000000" w:rsidDel="00000000" w:rsidP="00000000" w:rsidRDefault="00000000" w:rsidRPr="00000000" w14:paraId="000000A5">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Analyze the effects of Jim Crow laws and practices.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6">
            <w:pPr>
              <w:rPr>
                <w:rFonts w:ascii="Calibri" w:cs="Calibri" w:eastAsia="Calibri" w:hAnsi="Calibri"/>
                <w:sz w:val="20"/>
                <w:szCs w:val="20"/>
                <w:highlight w:val="white"/>
              </w:rPr>
            </w:pPr>
            <w:hyperlink r:id="rId17">
              <w:r w:rsidDel="00000000" w:rsidR="00000000" w:rsidRPr="00000000">
                <w:rPr>
                  <w:rFonts w:ascii="Calibri" w:cs="Calibri" w:eastAsia="Calibri" w:hAnsi="Calibri"/>
                  <w:color w:val="1155cc"/>
                  <w:sz w:val="20"/>
                  <w:szCs w:val="20"/>
                  <w:u w:val="single"/>
                  <w:rtl w:val="0"/>
                </w:rPr>
                <w:t xml:space="preserve">The Green Book</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Investigate</w:t>
            </w:r>
            <w:r w:rsidDel="00000000" w:rsidR="00000000" w:rsidRPr="00000000">
              <w:rPr>
                <w:rFonts w:ascii="Calibri" w:cs="Calibri" w:eastAsia="Calibri" w:hAnsi="Calibri"/>
                <w:sz w:val="20"/>
                <w:szCs w:val="20"/>
                <w:rtl w:val="0"/>
              </w:rPr>
              <w:t xml:space="preserve"> the effects of Jim Crow in the South using historical documents and artifacts.</w:t>
            </w:r>
            <w:r w:rsidDel="00000000" w:rsidR="00000000" w:rsidRPr="00000000">
              <w:rPr>
                <w:rtl w:val="0"/>
              </w:rPr>
            </w:r>
          </w:p>
          <w:p w:rsidR="00000000" w:rsidDel="00000000" w:rsidP="00000000" w:rsidRDefault="00000000" w:rsidRPr="00000000" w14:paraId="000000A7">
            <w:pPr>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A8">
            <w:pPr>
              <w:widowControl w:val="0"/>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rtl w:val="0"/>
              </w:rPr>
              <w:t xml:space="preserve">Museum Box Activity: </w:t>
            </w:r>
            <w:r w:rsidDel="00000000" w:rsidR="00000000" w:rsidRPr="00000000">
              <w:rPr>
                <w:rFonts w:ascii="Calibri" w:cs="Calibri" w:eastAsia="Calibri" w:hAnsi="Calibri"/>
                <w:sz w:val="20"/>
                <w:szCs w:val="20"/>
                <w:rtl w:val="0"/>
              </w:rPr>
              <w:t xml:space="preserve">This lesson utilizes artifacts and documents from the Civil Rights Movement. These activities will take multiple class sessions.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Print analysis forms and divide into smaller parts- students work in small groups to discuss the documents and artifacts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SS5H6: Describe the importance of key people, events, and developments between  1950- 1975.</w:t>
            </w:r>
          </w:p>
          <w:p w:rsidR="00000000" w:rsidDel="00000000" w:rsidP="00000000" w:rsidRDefault="00000000" w:rsidRPr="00000000" w14:paraId="000000AC">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Analyze the effects of Jim Crow laws and practices.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D">
            <w:pPr>
              <w:rPr>
                <w:rFonts w:ascii="Calibri" w:cs="Calibri" w:eastAsia="Calibri" w:hAnsi="Calibri"/>
                <w:sz w:val="20"/>
                <w:szCs w:val="20"/>
              </w:rPr>
            </w:pPr>
            <w:hyperlink r:id="rId18">
              <w:r w:rsidDel="00000000" w:rsidR="00000000" w:rsidRPr="00000000">
                <w:rPr>
                  <w:rFonts w:ascii="Calibri" w:cs="Calibri" w:eastAsia="Calibri" w:hAnsi="Calibri"/>
                  <w:color w:val="1155cc"/>
                  <w:sz w:val="20"/>
                  <w:szCs w:val="20"/>
                  <w:u w:val="single"/>
                  <w:rtl w:val="0"/>
                </w:rPr>
                <w:t xml:space="preserve">Geography and the Green Book</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Use information from </w:t>
            </w:r>
            <w:r w:rsidDel="00000000" w:rsidR="00000000" w:rsidRPr="00000000">
              <w:rPr>
                <w:rFonts w:ascii="Calibri" w:cs="Calibri" w:eastAsia="Calibri" w:hAnsi="Calibri"/>
                <w:i w:val="1"/>
                <w:sz w:val="20"/>
                <w:szCs w:val="20"/>
                <w:rtl w:val="0"/>
              </w:rPr>
              <w:t xml:space="preserve">Ruth and the Green Book</w:t>
            </w:r>
            <w:r w:rsidDel="00000000" w:rsidR="00000000" w:rsidRPr="00000000">
              <w:rPr>
                <w:rFonts w:ascii="Calibri" w:cs="Calibri" w:eastAsia="Calibri" w:hAnsi="Calibri"/>
                <w:sz w:val="20"/>
                <w:szCs w:val="20"/>
                <w:rtl w:val="0"/>
              </w:rPr>
              <w:t xml:space="preserve"> to map the family’s journey.</w:t>
            </w:r>
          </w:p>
          <w:p w:rsidR="00000000" w:rsidDel="00000000" w:rsidP="00000000" w:rsidRDefault="00000000" w:rsidRPr="00000000" w14:paraId="000000A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Museum Box Activity: </w:t>
            </w:r>
            <w:r w:rsidDel="00000000" w:rsidR="00000000" w:rsidRPr="00000000">
              <w:rPr>
                <w:rFonts w:ascii="Calibri" w:cs="Calibri" w:eastAsia="Calibri" w:hAnsi="Calibri"/>
                <w:sz w:val="20"/>
                <w:szCs w:val="20"/>
                <w:rtl w:val="0"/>
              </w:rPr>
              <w:t xml:space="preserve">This lesson utilizes artifacts and documents from the Civil Rights Movement. These activities will take multiple class sessions.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Print pages from the Traveler’s Guide, provide specific cities to stop in and have students complete the places the family would visit or use.</w:t>
            </w:r>
          </w:p>
          <w:p w:rsidR="00000000" w:rsidDel="00000000" w:rsidP="00000000" w:rsidRDefault="00000000" w:rsidRPr="00000000" w14:paraId="000000B2">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SS5H6</w:t>
            </w:r>
            <w:r w:rsidDel="00000000" w:rsidR="00000000" w:rsidRPr="00000000">
              <w:rPr>
                <w:rFonts w:ascii="Calibri" w:cs="Calibri" w:eastAsia="Calibri" w:hAnsi="Calibri"/>
                <w:sz w:val="20"/>
                <w:szCs w:val="20"/>
                <w:rtl w:val="0"/>
              </w:rPr>
              <w:t xml:space="preserve"> Describe the importance of key people, events, and developments between 1950- 1975.</w:t>
            </w:r>
          </w:p>
          <w:p w:rsidR="00000000" w:rsidDel="00000000" w:rsidP="00000000" w:rsidRDefault="00000000" w:rsidRPr="00000000" w14:paraId="000000B4">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Explain the key events and people of the Civil Rights movement: </w:t>
            </w:r>
            <w:r w:rsidDel="00000000" w:rsidR="00000000" w:rsidRPr="00000000">
              <w:rPr>
                <w:rFonts w:ascii="Calibri" w:cs="Calibri" w:eastAsia="Calibri" w:hAnsi="Calibri"/>
                <w:b w:val="1"/>
                <w:sz w:val="20"/>
                <w:szCs w:val="20"/>
                <w:rtl w:val="0"/>
              </w:rPr>
              <w:t xml:space="preserve">Brown v. Board of Education (1954</w:t>
            </w:r>
            <w:r w:rsidDel="00000000" w:rsidR="00000000" w:rsidRPr="00000000">
              <w:rPr>
                <w:rFonts w:ascii="Calibri" w:cs="Calibri" w:eastAsia="Calibri" w:hAnsi="Calibri"/>
                <w:sz w:val="20"/>
                <w:szCs w:val="20"/>
                <w:rtl w:val="0"/>
              </w:rPr>
              <w:t xml:space="preserve">), Montgomery Bus Boycott, the March on Washington, Civil Rights Act, Voting Rights Act, and civil rights activities of Thurgood Marshall, Lyndon B. Johnson, Cesar Chavez, Rosa Parks, and Martin Luther King, Jr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rPr>
                <w:rFonts w:ascii="Calibri" w:cs="Calibri" w:eastAsia="Calibri" w:hAnsi="Calibri"/>
                <w:sz w:val="20"/>
                <w:szCs w:val="20"/>
              </w:rPr>
            </w:pPr>
            <w:hyperlink r:id="rId19">
              <w:r w:rsidDel="00000000" w:rsidR="00000000" w:rsidRPr="00000000">
                <w:rPr>
                  <w:rFonts w:ascii="Calibri" w:cs="Calibri" w:eastAsia="Calibri" w:hAnsi="Calibri"/>
                  <w:color w:val="1155cc"/>
                  <w:sz w:val="20"/>
                  <w:szCs w:val="20"/>
                  <w:u w:val="single"/>
                  <w:rtl w:val="0"/>
                </w:rPr>
                <w:t xml:space="preserve">Brown vs. BOE</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Explain the Brown vs. BOE decision and how it impacted public schools and culture.</w:t>
            </w:r>
          </w:p>
          <w:p w:rsidR="00000000" w:rsidDel="00000000" w:rsidP="00000000" w:rsidRDefault="00000000" w:rsidRPr="00000000" w14:paraId="000000B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widowControl w:val="0"/>
              <w:spacing w:before="60" w:line="276" w:lineRule="auto"/>
              <w:ind w:right="2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Articles in the Museum Box may supplement this lesson, but are not required for student success in learning.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Pause/replay the video as needed or provide a transcript of the video.</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before="83"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SS8H11  Evaluate the role of Georgia in the modern civil rights movement.</w:t>
            </w:r>
          </w:p>
          <w:p w:rsidR="00000000" w:rsidDel="00000000" w:rsidP="00000000" w:rsidRDefault="00000000" w:rsidRPr="00000000" w14:paraId="000000BB">
            <w:pPr>
              <w:widowControl w:val="0"/>
              <w:spacing w:before="83" w:lineRule="auto"/>
              <w:ind w:left="108"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the role of individuals (Martin Luther King, Jr. and John Lewis), groups (SNCC and SCLC), and events (Albany and March on Washington) in the Civil Rights Movement.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C">
            <w:pPr>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5th Grade Counting Crowds (Math Estimation Lesson)</w:t>
              </w:r>
            </w:hyperlink>
            <w:r w:rsidDel="00000000" w:rsidR="00000000" w:rsidRPr="00000000">
              <w:rPr>
                <w:rFonts w:ascii="Calibri" w:cs="Calibri" w:eastAsia="Calibri" w:hAnsi="Calibri"/>
                <w:sz w:val="20"/>
                <w:szCs w:val="20"/>
                <w:rtl w:val="0"/>
              </w:rPr>
              <w:t xml:space="preserve"> Students integrate math to explore how we “count” attendees at large events.- Integrated into the Museum Box, but could be done without the artifacts.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Divide up the tasks among group members. Ask guiding questions (listed in the lesson guidance document)</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SS5H6</w:t>
            </w:r>
            <w:r w:rsidDel="00000000" w:rsidR="00000000" w:rsidRPr="00000000">
              <w:rPr>
                <w:rFonts w:ascii="Calibri" w:cs="Calibri" w:eastAsia="Calibri" w:hAnsi="Calibri"/>
                <w:sz w:val="20"/>
                <w:szCs w:val="20"/>
                <w:rtl w:val="0"/>
              </w:rPr>
              <w:t xml:space="preserve"> Describe the importance of key people, events, and developments between 1950- 1975.</w:t>
            </w:r>
          </w:p>
          <w:p w:rsidR="00000000" w:rsidDel="00000000" w:rsidP="00000000" w:rsidRDefault="00000000" w:rsidRPr="00000000" w14:paraId="000000C0">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Explain the key events and people of the Civil Rights movement: Brown v. Board of Education (1954), </w:t>
            </w:r>
            <w:r w:rsidDel="00000000" w:rsidR="00000000" w:rsidRPr="00000000">
              <w:rPr>
                <w:rFonts w:ascii="Calibri" w:cs="Calibri" w:eastAsia="Calibri" w:hAnsi="Calibri"/>
                <w:b w:val="1"/>
                <w:sz w:val="20"/>
                <w:szCs w:val="20"/>
                <w:rtl w:val="0"/>
              </w:rPr>
              <w:t xml:space="preserve">Montgomery Bus Boycott, </w:t>
            </w:r>
            <w:r w:rsidDel="00000000" w:rsidR="00000000" w:rsidRPr="00000000">
              <w:rPr>
                <w:rFonts w:ascii="Calibri" w:cs="Calibri" w:eastAsia="Calibri" w:hAnsi="Calibri"/>
                <w:sz w:val="20"/>
                <w:szCs w:val="20"/>
                <w:rtl w:val="0"/>
              </w:rPr>
              <w:t xml:space="preserve">the March on Washington, Civil Rights Act, Voting Rights Act, and civil rights activities of Thurgood Marshall, Lyndon B. Johnson, Cesar Chavez,</w:t>
            </w:r>
            <w:r w:rsidDel="00000000" w:rsidR="00000000" w:rsidRPr="00000000">
              <w:rPr>
                <w:rFonts w:ascii="Calibri" w:cs="Calibri" w:eastAsia="Calibri" w:hAnsi="Calibri"/>
                <w:b w:val="1"/>
                <w:sz w:val="20"/>
                <w:szCs w:val="20"/>
                <w:rtl w:val="0"/>
              </w:rPr>
              <w:t xml:space="preserve"> Rosa Parks, and Martin Luther King, Jr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rPr>
                <w:rFonts w:ascii="Calibri" w:cs="Calibri" w:eastAsia="Calibri" w:hAnsi="Calibri"/>
                <w:sz w:val="20"/>
                <w:szCs w:val="20"/>
              </w:rPr>
            </w:pPr>
            <w:hyperlink r:id="rId21">
              <w:r w:rsidDel="00000000" w:rsidR="00000000" w:rsidRPr="00000000">
                <w:rPr>
                  <w:rFonts w:ascii="Calibri" w:cs="Calibri" w:eastAsia="Calibri" w:hAnsi="Calibri"/>
                  <w:color w:val="1155cc"/>
                  <w:sz w:val="20"/>
                  <w:szCs w:val="20"/>
                  <w:u w:val="single"/>
                  <w:rtl w:val="0"/>
                </w:rPr>
                <w:t xml:space="preserve">Boycott the Busses</w:t>
              </w:r>
            </w:hyperlink>
            <w:r w:rsidDel="00000000" w:rsidR="00000000" w:rsidRPr="00000000">
              <w:rPr>
                <w:rFonts w:ascii="Calibri" w:cs="Calibri" w:eastAsia="Calibri" w:hAnsi="Calibri"/>
                <w:sz w:val="20"/>
                <w:szCs w:val="20"/>
                <w:rtl w:val="0"/>
              </w:rPr>
              <w:t xml:space="preserve"> Understand the impact and reasons for the Montgomery Bus Boycott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supporting learners with a History.com Video Rosa Parks  and have students answer the guiding questions as they watch: “Where did this event take place?” “What did Rosa Parks do?” &amp; “Why was this event important?”</w:t>
            </w:r>
          </w:p>
        </w:tc>
      </w:tr>
      <w:tr>
        <w:trPr>
          <w:cantSplit w:val="0"/>
          <w:trHeight w:val="405" w:hRule="atLeast"/>
          <w:tblHeader w:val="0"/>
        </w:trPr>
        <w:tc>
          <w:tcPr>
            <w:gridSpan w:val="4"/>
            <w:shd w:fill="d9d9d9" w:val="clear"/>
          </w:tcPr>
          <w:p w:rsidR="00000000" w:rsidDel="00000000" w:rsidP="00000000" w:rsidRDefault="00000000" w:rsidRPr="00000000" w14:paraId="000000C4">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C8">
            <w:pPr>
              <w:widowControl w:val="0"/>
              <w:ind w:left="80" w:right="-20" w:firstLine="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Freedom Summ</w:t>
            </w:r>
            <w:r w:rsidDel="00000000" w:rsidR="00000000" w:rsidRPr="00000000">
              <w:rPr>
                <w:rFonts w:ascii="Calibri" w:cs="Calibri" w:eastAsia="Calibri" w:hAnsi="Calibri"/>
                <w:sz w:val="20"/>
                <w:szCs w:val="20"/>
                <w:rtl w:val="0"/>
              </w:rPr>
              <w:t xml:space="preserve">er by Deborah Wiles</w:t>
            </w:r>
            <w:r w:rsidDel="00000000" w:rsidR="00000000" w:rsidRPr="00000000">
              <w:rPr>
                <w:rFonts w:ascii="Calibri" w:cs="Calibri" w:eastAsia="Calibri" w:hAnsi="Calibri"/>
                <w:b w:val="1"/>
                <w:sz w:val="20"/>
                <w:szCs w:val="20"/>
                <w:rtl w:val="0"/>
              </w:rPr>
              <w:t xml:space="preserve"> </w:t>
              <w:br w:type="textWrapping"/>
            </w:r>
            <w:r w:rsidDel="00000000" w:rsidR="00000000" w:rsidRPr="00000000">
              <w:rPr>
                <w:rFonts w:ascii="Calibri" w:cs="Calibri" w:eastAsia="Calibri" w:hAnsi="Calibri"/>
                <w:i w:val="1"/>
                <w:sz w:val="20"/>
                <w:szCs w:val="20"/>
                <w:rtl w:val="0"/>
              </w:rPr>
              <w:t xml:space="preserve">Memphis, Martin, and the Mountaintop: The Sanitation Strike of 1968</w:t>
            </w:r>
            <w:r w:rsidDel="00000000" w:rsidR="00000000" w:rsidRPr="00000000">
              <w:rPr>
                <w:rFonts w:ascii="Calibri" w:cs="Calibri" w:eastAsia="Calibri" w:hAnsi="Calibri"/>
                <w:sz w:val="20"/>
                <w:szCs w:val="20"/>
                <w:rtl w:val="0"/>
              </w:rPr>
              <w:t xml:space="preserve"> by Alice Faye Duncan</w:t>
            </w:r>
          </w:p>
          <w:p w:rsidR="00000000" w:rsidDel="00000000" w:rsidP="00000000" w:rsidRDefault="00000000" w:rsidRPr="00000000" w14:paraId="000000C9">
            <w:pPr>
              <w:widowControl w:val="0"/>
              <w:ind w:left="8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A">
            <w:pPr>
              <w:widowControl w:val="0"/>
              <w:ind w:left="8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B">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Video Segments:</w:t>
            </w:r>
          </w:p>
          <w:p w:rsidR="00000000" w:rsidDel="00000000" w:rsidP="00000000" w:rsidRDefault="00000000" w:rsidRPr="00000000" w14:paraId="000000CC">
            <w:pPr>
              <w:widowControl w:val="0"/>
              <w:ind w:right="-20"/>
              <w:rPr>
                <w:rFonts w:ascii="Calibri" w:cs="Calibri" w:eastAsia="Calibri" w:hAnsi="Calibri"/>
                <w:color w:val="1155cc"/>
                <w:sz w:val="20"/>
                <w:szCs w:val="20"/>
                <w:u w:val="single"/>
              </w:rPr>
            </w:pPr>
            <w:r w:rsidDel="00000000" w:rsidR="00000000" w:rsidRPr="00000000">
              <w:fldChar w:fldCharType="begin"/>
              <w:instrText xml:space="preserve"> HYPERLINK "https://google.discoveryeducation.com/learn/player/d66882df-5871-4b96-baf3-cf24beda95f2" </w:instrText>
              <w:fldChar w:fldCharType="separate"/>
            </w:r>
            <w:r w:rsidDel="00000000" w:rsidR="00000000" w:rsidRPr="00000000">
              <w:rPr>
                <w:rFonts w:ascii="Calibri" w:cs="Calibri" w:eastAsia="Calibri" w:hAnsi="Calibri"/>
                <w:color w:val="1155cc"/>
                <w:sz w:val="20"/>
                <w:szCs w:val="20"/>
                <w:u w:val="single"/>
                <w:rtl w:val="0"/>
              </w:rPr>
              <w:t xml:space="preserve">The Civil Rights Act</w:t>
            </w:r>
          </w:p>
          <w:p w:rsidR="00000000" w:rsidDel="00000000" w:rsidP="00000000" w:rsidRDefault="00000000" w:rsidRPr="00000000" w14:paraId="000000CD">
            <w:pPr>
              <w:widowControl w:val="0"/>
              <w:ind w:right="-20"/>
              <w:rPr>
                <w:rFonts w:ascii="Calibri" w:cs="Calibri" w:eastAsia="Calibri" w:hAnsi="Calibri"/>
                <w:color w:val="1155cc"/>
                <w:sz w:val="20"/>
                <w:szCs w:val="20"/>
                <w:u w:val="single"/>
              </w:rPr>
            </w:pPr>
            <w:r w:rsidDel="00000000" w:rsidR="00000000" w:rsidRPr="00000000">
              <w:fldChar w:fldCharType="end"/>
            </w:r>
            <w:r w:rsidDel="00000000" w:rsidR="00000000" w:rsidRPr="00000000">
              <w:fldChar w:fldCharType="begin"/>
              <w:instrText xml:space="preserve"> HYPERLINK "https://google.discoveryeducation.com/learn/player/a1bc44a7-14e1-467f-9d05-af67b77ad418" </w:instrText>
              <w:fldChar w:fldCharType="separate"/>
            </w:r>
            <w:r w:rsidDel="00000000" w:rsidR="00000000" w:rsidRPr="00000000">
              <w:rPr>
                <w:rFonts w:ascii="Calibri" w:cs="Calibri" w:eastAsia="Calibri" w:hAnsi="Calibri"/>
                <w:color w:val="1155cc"/>
                <w:sz w:val="20"/>
                <w:szCs w:val="20"/>
                <w:u w:val="single"/>
                <w:rtl w:val="0"/>
              </w:rPr>
              <w:t xml:space="preserve">Civil Rights Movement</w:t>
            </w:r>
          </w:p>
          <w:p w:rsidR="00000000" w:rsidDel="00000000" w:rsidP="00000000" w:rsidRDefault="00000000" w:rsidRPr="00000000" w14:paraId="000000CE">
            <w:pPr>
              <w:widowControl w:val="0"/>
              <w:ind w:right="-20"/>
              <w:rPr>
                <w:rFonts w:ascii="Calibri" w:cs="Calibri" w:eastAsia="Calibri" w:hAnsi="Calibri"/>
                <w:sz w:val="20"/>
                <w:szCs w:val="20"/>
              </w:rPr>
            </w:pPr>
            <w:r w:rsidDel="00000000" w:rsidR="00000000" w:rsidRPr="00000000">
              <w:fldChar w:fldCharType="end"/>
            </w:r>
            <w:hyperlink r:id="rId22">
              <w:r w:rsidDel="00000000" w:rsidR="00000000" w:rsidRPr="00000000">
                <w:rPr>
                  <w:rFonts w:ascii="Calibri" w:cs="Calibri" w:eastAsia="Calibri" w:hAnsi="Calibri"/>
                  <w:color w:val="1155cc"/>
                  <w:sz w:val="20"/>
                  <w:szCs w:val="20"/>
                  <w:u w:val="single"/>
                  <w:rtl w:val="0"/>
                </w:rPr>
                <w:t xml:space="preserve">Early Civil Rights Involvement</w:t>
              </w:r>
            </w:hyperlink>
            <w:r w:rsidDel="00000000" w:rsidR="00000000" w:rsidRPr="00000000">
              <w:rPr>
                <w:rtl w:val="0"/>
              </w:rPr>
            </w:r>
          </w:p>
        </w:tc>
      </w:tr>
    </w:tbl>
    <w:p w:rsidR="00000000" w:rsidDel="00000000" w:rsidP="00000000" w:rsidRDefault="00000000" w:rsidRPr="00000000" w14:paraId="000000D2">
      <w:pPr>
        <w:spacing w:line="240" w:lineRule="auto"/>
        <w:rPr>
          <w:rFonts w:ascii="Calibri" w:cs="Calibri" w:eastAsia="Calibri" w:hAnsi="Calibri"/>
          <w:sz w:val="20"/>
          <w:szCs w:val="20"/>
        </w:rPr>
      </w:pPr>
      <w:r w:rsidDel="00000000" w:rsidR="00000000" w:rsidRPr="00000000">
        <w:rPr>
          <w:rtl w:val="0"/>
        </w:rPr>
      </w:r>
    </w:p>
    <w:sectPr>
      <w:headerReference r:id="rId23" w:type="default"/>
      <w:headerReference r:id="rId24" w:type="first"/>
      <w:footerReference r:id="rId25"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16"/>
        <w:szCs w:val="16"/>
        <w:rtl w:val="0"/>
      </w:rPr>
      <w:t xml:space="preserve">Published: February 2024</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2.png"/>
          <a:graphic>
            <a:graphicData uri="http://schemas.openxmlformats.org/drawingml/2006/picture">
              <pic:pic>
                <pic:nvPicPr>
                  <pic:cNvPr descr="cid:image001.gif@01CCBB47.D5F44790" id="0" name="image2.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oMNrtmZ5qh_XA23Tv-Aol4bQM11LgSoD/edit?usp=sharing&amp;ouid=106570620733578308277&amp;rtpof=true&amp;sd=true" TargetMode="External"/><Relationship Id="rId22" Type="http://schemas.openxmlformats.org/officeDocument/2006/relationships/hyperlink" Target="https://google.discoveryeducation.com/learn/player/a9220052-642a-4849-b420-54adf4a4d62d" TargetMode="External"/><Relationship Id="rId21" Type="http://schemas.openxmlformats.org/officeDocument/2006/relationships/hyperlink" Target="https://docs.google.com/document/d/1ykqkDq1XzowjRDDKlqrSYRQubtL2DRnqk7Epa-BDJQw/edit" TargetMode="External"/><Relationship Id="rId24" Type="http://schemas.openxmlformats.org/officeDocument/2006/relationships/header" Target="head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4saIZdO57b_pQICiLt_SJMP95JQY8uPQ0MAYGXg_o-c/edit"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drive/folders/1ey72bG1A3LO4-LV294g1wX1ejiqDtjMr?usp=share_link" TargetMode="External"/><Relationship Id="rId8" Type="http://schemas.openxmlformats.org/officeDocument/2006/relationships/hyperlink" Target="https://docs.google.com/document/d/1AQtQs0DdikMEGjgL5z0L336uf-pLnLFJ0vkmerP6tsM/edit#heading=h.bg8s4i7cxwna" TargetMode="External"/><Relationship Id="rId11" Type="http://schemas.openxmlformats.org/officeDocument/2006/relationships/hyperlink" Target="https://www.youtube.com/watch?v=sbip_yc3TIg#action=share" TargetMode="External"/><Relationship Id="rId10" Type="http://schemas.openxmlformats.org/officeDocument/2006/relationships/hyperlink" Target="https://drive.google.com/file/d/19Yqh1KXGrz_4LtC5jcHFQ8MTpK5ImQP_/view?usp=sharing" TargetMode="External"/><Relationship Id="rId13" Type="http://schemas.openxmlformats.org/officeDocument/2006/relationships/hyperlink" Target="https://docs.google.com/presentation/d/1A0aL4q3d4VpsgcWXfo-qeZ3zD_92Oci9/edit#slide=id.p2" TargetMode="External"/><Relationship Id="rId12" Type="http://schemas.openxmlformats.org/officeDocument/2006/relationships/hyperlink" Target="https://www.georgiastandards.org/Georgia-Standards/Documents/Social-Studies-5th-Grade-Teacher-Notes.pdf" TargetMode="External"/><Relationship Id="rId15" Type="http://schemas.openxmlformats.org/officeDocument/2006/relationships/hyperlink" Target="https://docs.google.com/document/d/1Ew6kOA617KulhMh_g3v4JuZrSw8MJQk-lW1oxdi8yEk/edit#" TargetMode="External"/><Relationship Id="rId14" Type="http://schemas.openxmlformats.org/officeDocument/2006/relationships/hyperlink" Target="https://drive.google.com/file/d/1FenIrcq2WU5H7sc_YPDaNfgqnU1TGo7X/view?usp=sharing" TargetMode="External"/><Relationship Id="rId17" Type="http://schemas.openxmlformats.org/officeDocument/2006/relationships/hyperlink" Target="https://docs.google.com/document/d/1hjPice0EX2dv73-MoLjRt38X9oqmBsNh3F31sy_vEdk/edit#heading=h.be0odnwp4j3j" TargetMode="External"/><Relationship Id="rId16" Type="http://schemas.openxmlformats.org/officeDocument/2006/relationships/hyperlink" Target="https://docs.google.com/presentation/d/1r_RT_WmdzEOcZKI794mbau9VYdyoVc3XNV2Uc-8w518/edit?usp=sharing" TargetMode="External"/><Relationship Id="rId19" Type="http://schemas.openxmlformats.org/officeDocument/2006/relationships/hyperlink" Target="https://docs.google.com/document/d/19cfvQDYCtTOAM0hD7-hc67JeMpDW2S0sGiSUb_qJ3BI/edit#" TargetMode="External"/><Relationship Id="rId18" Type="http://schemas.openxmlformats.org/officeDocument/2006/relationships/hyperlink" Target="https://docs.google.com/document/d/1byaAyV1OkdXf_JXeEc892AtGVvxS15LpkvigBV5AlJY/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