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z36ao3ew2s0"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4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2 Geography and Skills</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5 - 10 Days</w:t>
            </w:r>
            <w:r w:rsidDel="00000000" w:rsidR="00000000" w:rsidRPr="00000000">
              <w:rPr>
                <w:rtl w:val="0"/>
              </w:rPr>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lessons in this unit should provide the opportunity for students to experience topics from the GSE as an introduction to the course. The focus is on the Skills, not necessarily content. All units include skills and literacy connections. </w:t>
            </w:r>
          </w:p>
          <w:p w:rsidR="00000000" w:rsidDel="00000000" w:rsidP="00000000" w:rsidRDefault="00000000" w:rsidRPr="00000000" w14:paraId="0000001A">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1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1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1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1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1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2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7.interpret timelines, charts, and tables</w:t>
            </w:r>
          </w:p>
          <w:p w:rsidR="00000000" w:rsidDel="00000000" w:rsidP="00000000" w:rsidRDefault="00000000" w:rsidRPr="00000000" w14:paraId="000000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identify social studies reference resources to use for a specific purpose   </w:t>
              <w:tab/>
              <w:t xml:space="preserve">     </w:t>
              <w:tab/>
            </w:r>
          </w:p>
          <w:p w:rsidR="00000000" w:rsidDel="00000000" w:rsidP="00000000" w:rsidRDefault="00000000" w:rsidRPr="00000000" w14:paraId="0000002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2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 formulate appropriate research questions        </w:t>
              <w:tab/>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 of information   </w:t>
              <w:tab/>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29">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Map and Globe Skills:</w:t>
            </w:r>
          </w:p>
          <w:p w:rsidR="00000000" w:rsidDel="00000000" w:rsidP="00000000" w:rsidRDefault="00000000" w:rsidRPr="00000000" w14:paraId="000000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2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2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2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3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use a map to explain the impact of geography on historical and current event</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location</w:t>
            </w:r>
          </w:p>
          <w:p w:rsidR="00000000" w:rsidDel="00000000" w:rsidP="00000000" w:rsidRDefault="00000000" w:rsidRPr="00000000" w14:paraId="0000003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compare maps of the same place at different points in time and from different perspectives to determine changes, identify trends, and generalize about human activities</w:t>
            </w:r>
          </w:p>
          <w:p w:rsidR="00000000" w:rsidDel="00000000" w:rsidP="00000000" w:rsidRDefault="00000000" w:rsidRPr="00000000" w14:paraId="0000003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compare maps with data sets (charts, tables, graphs) and /or readings to draw conclusions and make generalizations</w:t>
            </w:r>
          </w:p>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37">
            <w:pPr>
              <w:rPr>
                <w:rFonts w:ascii="Calibri" w:cs="Calibri" w:eastAsia="Calibri" w:hAnsi="Calibri"/>
                <w:sz w:val="20"/>
                <w:szCs w:val="20"/>
              </w:rPr>
            </w:pPr>
            <w:bookmarkStart w:colFirst="0" w:colLast="0" w:name="_1fob9te" w:id="3"/>
            <w:bookmarkEnd w:id="3"/>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p w:rsidR="00000000" w:rsidDel="00000000" w:rsidP="00000000" w:rsidRDefault="00000000" w:rsidRPr="00000000" w14:paraId="00000038">
            <w:pPr>
              <w:rPr>
                <w:rFonts w:ascii="Calibri" w:cs="Calibri" w:eastAsia="Calibri" w:hAnsi="Calibri"/>
                <w:sz w:val="20"/>
                <w:szCs w:val="20"/>
              </w:rPr>
            </w:pPr>
            <w:bookmarkStart w:colFirst="0" w:colLast="0" w:name="_sykpk0pgg3i1" w:id="4"/>
            <w:bookmarkEnd w:id="4"/>
            <w:r w:rsidDel="00000000" w:rsidR="00000000" w:rsidRPr="00000000">
              <w:rPr>
                <w:rFonts w:ascii="Calibri" w:cs="Calibri" w:eastAsia="Calibri" w:hAnsi="Calibri"/>
                <w:b w:val="1"/>
                <w:sz w:val="20"/>
                <w:szCs w:val="20"/>
                <w:rtl w:val="0"/>
              </w:rPr>
              <w:t xml:space="preserve">Location</w:t>
            </w:r>
            <w:r w:rsidDel="00000000" w:rsidR="00000000" w:rsidRPr="00000000">
              <w:rPr>
                <w:rFonts w:ascii="Calibri" w:cs="Calibri" w:eastAsia="Calibri" w:hAnsi="Calibri"/>
                <w:sz w:val="20"/>
                <w:szCs w:val="20"/>
                <w:rtl w:val="0"/>
              </w:rPr>
              <w:t xml:space="preserve">: The student will understand that where people live matters</w:t>
            </w:r>
          </w:p>
          <w:p w:rsidR="00000000" w:rsidDel="00000000" w:rsidP="00000000" w:rsidRDefault="00000000" w:rsidRPr="00000000" w14:paraId="00000039">
            <w:pPr>
              <w:spacing w:line="276" w:lineRule="auto"/>
              <w:rPr>
                <w:rFonts w:ascii="Calibri" w:cs="Calibri" w:eastAsia="Calibri" w:hAnsi="Calibri"/>
                <w:sz w:val="20"/>
                <w:szCs w:val="20"/>
                <w:u w:val="single"/>
              </w:rPr>
            </w:pPr>
            <w:bookmarkStart w:colFirst="0" w:colLast="0" w:name="_mw6fhr6qsffj" w:id="5"/>
            <w:bookmarkEnd w:id="5"/>
            <w:r w:rsidDel="00000000" w:rsidR="00000000" w:rsidRPr="00000000">
              <w:rPr>
                <w:rFonts w:ascii="Calibri" w:cs="Calibri" w:eastAsia="Calibri" w:hAnsi="Calibri"/>
                <w:b w:val="1"/>
                <w:sz w:val="20"/>
                <w:szCs w:val="20"/>
                <w:rtl w:val="0"/>
              </w:rPr>
              <w:t xml:space="preserve">Technology Innovation:</w:t>
            </w:r>
            <w:r w:rsidDel="00000000" w:rsidR="00000000" w:rsidRPr="00000000">
              <w:rPr>
                <w:rFonts w:ascii="Calibri" w:cs="Calibri" w:eastAsia="Calibri" w:hAnsi="Calibri"/>
                <w:sz w:val="20"/>
                <w:szCs w:val="20"/>
                <w:rtl w:val="0"/>
              </w:rPr>
              <w:t xml:space="preserve"> The student will understand that new technology has many types of different consequences, depending on how people use that technology.</w:t>
            </w:r>
            <w:r w:rsidDel="00000000" w:rsidR="00000000" w:rsidRPr="00000000">
              <w:rPr>
                <w:rtl w:val="0"/>
              </w:rPr>
            </w:r>
          </w:p>
        </w:tc>
      </w:tr>
      <w:tr>
        <w:trPr>
          <w:cantSplit w:val="0"/>
          <w:trHeight w:val="200" w:hRule="atLeast"/>
          <w:tblHeader w:val="0"/>
        </w:trPr>
        <w:tc>
          <w:tcPr>
            <w:gridSpan w:val="2"/>
            <w:shd w:fill="d9d9d9" w:val="clear"/>
          </w:tcPr>
          <w:p w:rsidR="00000000" w:rsidDel="00000000" w:rsidP="00000000" w:rsidRDefault="00000000" w:rsidRPr="00000000" w14:paraId="0000003B">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Factual— </w:t>
            </w:r>
            <w:r w:rsidDel="00000000" w:rsidR="00000000" w:rsidRPr="00000000">
              <w:rPr>
                <w:rtl w:val="0"/>
              </w:rPr>
            </w:r>
          </w:p>
          <w:p w:rsidR="00000000" w:rsidDel="00000000" w:rsidP="00000000" w:rsidRDefault="00000000" w:rsidRPr="00000000" w14:paraId="0000003E">
            <w:pPr>
              <w:widowControl w:val="0"/>
              <w:spacing w:before="6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things are similar and different among types of maps (historical, physical, political, resource, product, and economic)?</w:t>
            </w:r>
          </w:p>
          <w:p w:rsidR="00000000" w:rsidDel="00000000" w:rsidP="00000000" w:rsidRDefault="00000000" w:rsidRPr="00000000" w14:paraId="0000003F">
            <w:pPr>
              <w:widowControl w:val="0"/>
              <w:spacing w:before="2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processing skills do 4</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grade students need to be able to do for success in 4</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grade?</w:t>
            </w:r>
          </w:p>
          <w:p w:rsidR="00000000" w:rsidDel="00000000" w:rsidP="00000000" w:rsidRDefault="00000000" w:rsidRPr="00000000" w14:paraId="00000040">
            <w:pPr>
              <w:widowControl w:val="0"/>
              <w:spacing w:before="2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skills are necessary to analyze content on a map or globe?</w:t>
            </w:r>
          </w:p>
          <w:p w:rsidR="00000000" w:rsidDel="00000000" w:rsidP="00000000" w:rsidRDefault="00000000" w:rsidRPr="00000000" w14:paraId="00000041">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cardinal and intermediate directions and a number /grid system help locate places on maps?</w:t>
            </w:r>
          </w:p>
          <w:p w:rsidR="00000000" w:rsidDel="00000000" w:rsidP="00000000" w:rsidRDefault="00000000" w:rsidRPr="00000000" w14:paraId="00000042">
            <w:pPr>
              <w:widowControl w:val="0"/>
              <w:ind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What is the graphic scale and how does it identify distance on maps? </w:t>
            </w:r>
            <w:r w:rsidDel="00000000" w:rsidR="00000000" w:rsidRPr="00000000">
              <w:rPr>
                <w:rFonts w:ascii="Calibri" w:cs="Calibri" w:eastAsia="Calibri" w:hAnsi="Calibri"/>
                <w:b w:val="1"/>
                <w:sz w:val="20"/>
                <w:szCs w:val="20"/>
                <w:rtl w:val="0"/>
              </w:rPr>
              <w:t xml:space="preserve">Introduced in grade 4</w:t>
              <w:br w:type="textWrapping"/>
            </w:r>
            <w:r w:rsidDel="00000000" w:rsidR="00000000" w:rsidRPr="00000000">
              <w:rPr>
                <w:rFonts w:ascii="Calibri" w:cs="Calibri" w:eastAsia="Calibri" w:hAnsi="Calibri"/>
                <w:sz w:val="20"/>
                <w:szCs w:val="20"/>
                <w:rtl w:val="0"/>
              </w:rPr>
              <w:t xml:space="preserve">What types of features are in our environment? How do we show features on maps?</w:t>
              <w:br w:type="textWrapping"/>
              <w:t xml:space="preserve">What are the categories of features (natural, cultural, and political) found on maps?</w:t>
              <w:br w:type="textWrapping"/>
              <w:t xml:space="preserve">What resources are available for conducting research?</w:t>
            </w:r>
            <w:r w:rsidDel="00000000" w:rsidR="00000000" w:rsidRPr="00000000">
              <w:rPr>
                <w:rtl w:val="0"/>
              </w:rPr>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44">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maps explain the impact of geography on historical and current events?</w:t>
            </w:r>
          </w:p>
          <w:p w:rsidR="00000000" w:rsidDel="00000000" w:rsidP="00000000" w:rsidRDefault="00000000" w:rsidRPr="00000000" w14:paraId="00000045">
            <w:pPr>
              <w:widowControl w:val="0"/>
              <w:ind w:right="38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How do we compare maps with data sets (charts, tables, graphs) and /or readings to draw conclusions and make generalizations </w:t>
            </w:r>
            <w:r w:rsidDel="00000000" w:rsidR="00000000" w:rsidRPr="00000000">
              <w:rPr>
                <w:rFonts w:ascii="Calibri" w:cs="Calibri" w:eastAsia="Calibri" w:hAnsi="Calibri"/>
                <w:b w:val="1"/>
                <w:sz w:val="20"/>
                <w:szCs w:val="20"/>
                <w:rtl w:val="0"/>
              </w:rPr>
              <w:t xml:space="preserve">Introduced in Grade 4</w:t>
            </w:r>
          </w:p>
          <w:p w:rsidR="00000000" w:rsidDel="00000000" w:rsidP="00000000" w:rsidRDefault="00000000" w:rsidRPr="00000000" w14:paraId="00000046">
            <w:pPr>
              <w:widowControl w:val="0"/>
              <w:spacing w:before="20" w:lineRule="auto"/>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demonstrate understanding and use of information processing skills in a social studies class?</w:t>
            </w:r>
          </w:p>
          <w:p w:rsidR="00000000" w:rsidDel="00000000" w:rsidP="00000000" w:rsidRDefault="00000000" w:rsidRPr="00000000" w14:paraId="00000047">
            <w:pPr>
              <w:widowControl w:val="0"/>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can we use a map key/legend to acquire information from historical, physical, political, resource, product, and economic maps?</w:t>
            </w:r>
          </w:p>
          <w:p w:rsidR="00000000" w:rsidDel="00000000" w:rsidP="00000000" w:rsidRDefault="00000000" w:rsidRPr="00000000" w14:paraId="00000048">
            <w:pPr>
              <w:widowControl w:val="0"/>
              <w:ind w:right="-2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How do I demonstrate graphic scale to identify distance on maps? </w:t>
            </w:r>
            <w:r w:rsidDel="00000000" w:rsidR="00000000" w:rsidRPr="00000000">
              <w:rPr>
                <w:rFonts w:ascii="Calibri" w:cs="Calibri" w:eastAsia="Calibri" w:hAnsi="Calibri"/>
                <w:b w:val="1"/>
                <w:sz w:val="20"/>
                <w:szCs w:val="20"/>
                <w:rtl w:val="0"/>
              </w:rPr>
              <w:t xml:space="preserve">Introduced in grade 4</w:t>
            </w:r>
          </w:p>
          <w:p w:rsidR="00000000" w:rsidDel="00000000" w:rsidP="00000000" w:rsidRDefault="00000000" w:rsidRPr="00000000" w14:paraId="00000049">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are similarities and differences among the categories of features found on maps?</w:t>
              <w:br w:type="textWrapping"/>
              <w:t xml:space="preserve">How does the Internet impact our research?</w:t>
              <w:br w:type="textWrapping"/>
              <w:t xml:space="preserve">How do we record our research findings?</w:t>
            </w:r>
          </w:p>
          <w:p w:rsidR="00000000" w:rsidDel="00000000" w:rsidP="00000000" w:rsidRDefault="00000000" w:rsidRPr="00000000" w14:paraId="0000004A">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widowControl w:val="0"/>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Critical Thinking-</w:t>
            </w:r>
          </w:p>
          <w:p w:rsidR="00000000" w:rsidDel="00000000" w:rsidP="00000000" w:rsidRDefault="00000000" w:rsidRPr="00000000" w14:paraId="0000004C">
            <w:pPr>
              <w:widowControl w:val="0"/>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 we draw conclusions and make generalizations based on information from maps?</w:t>
            </w:r>
          </w:p>
          <w:p w:rsidR="00000000" w:rsidDel="00000000" w:rsidP="00000000" w:rsidRDefault="00000000" w:rsidRPr="00000000" w14:paraId="0000004D">
            <w:pPr>
              <w:widowControl w:val="0"/>
              <w:ind w:right="38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How do maps of the same place at different points in time and from different perspectives determine changes, identify trends, and generalize about human activities?  </w:t>
            </w:r>
            <w:r w:rsidDel="00000000" w:rsidR="00000000" w:rsidRPr="00000000">
              <w:rPr>
                <w:rFonts w:ascii="Calibri" w:cs="Calibri" w:eastAsia="Calibri" w:hAnsi="Calibri"/>
                <w:b w:val="1"/>
                <w:sz w:val="20"/>
                <w:szCs w:val="20"/>
                <w:rtl w:val="0"/>
              </w:rPr>
              <w:t xml:space="preserve">Introduced in </w:t>
            </w:r>
          </w:p>
          <w:p w:rsidR="00000000" w:rsidDel="00000000" w:rsidP="00000000" w:rsidRDefault="00000000" w:rsidRPr="00000000" w14:paraId="0000004E">
            <w:pPr>
              <w:widowControl w:val="0"/>
              <w:ind w:right="3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are Information Processing skills needed to develop an understanding of social studies?</w:t>
              <w:br w:type="textWrapping"/>
              <w:t xml:space="preserve">What sites are best for conducting social studies research?</w:t>
            </w:r>
          </w:p>
        </w:tc>
      </w:tr>
      <w:tr>
        <w:trPr>
          <w:cantSplit w:val="0"/>
          <w:trHeight w:val="200" w:hRule="atLeast"/>
          <w:tblHeader w:val="0"/>
        </w:trPr>
        <w:tc>
          <w:tcPr>
            <w:shd w:fill="d9d9d9" w:val="clear"/>
          </w:tcPr>
          <w:p w:rsidR="00000000" w:rsidDel="00000000" w:rsidP="00000000" w:rsidRDefault="00000000" w:rsidRPr="00000000" w14:paraId="00000050">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51">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Similar, Different</w:t>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Conclusions</w:t>
            </w:r>
          </w:p>
          <w:p w:rsidR="00000000" w:rsidDel="00000000" w:rsidP="00000000" w:rsidRDefault="00000000" w:rsidRPr="00000000" w14:paraId="0000005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Generalization</w:t>
            </w:r>
          </w:p>
          <w:p w:rsidR="00000000" w:rsidDel="00000000" w:rsidP="00000000" w:rsidRDefault="00000000" w:rsidRPr="00000000" w14:paraId="0000005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Teachnology</w:t>
            </w:r>
          </w:p>
          <w:p w:rsidR="00000000" w:rsidDel="00000000" w:rsidP="00000000" w:rsidRDefault="00000000" w:rsidRPr="00000000" w14:paraId="0000005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w:t>
            </w:r>
          </w:p>
          <w:p w:rsidR="00000000" w:rsidDel="00000000" w:rsidP="00000000" w:rsidRDefault="00000000" w:rsidRPr="00000000" w14:paraId="00000057">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Reliable, Unreliable</w:t>
            </w:r>
          </w:p>
        </w:tc>
        <w:tc>
          <w:tcPr>
            <w:shd w:fill="auto" w:val="clear"/>
          </w:tcPr>
          <w:p w:rsidR="00000000" w:rsidDel="00000000" w:rsidP="00000000" w:rsidRDefault="00000000" w:rsidRPr="00000000" w14:paraId="00000058">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Map (Graphic) Scale, Map Key</w:t>
            </w:r>
          </w:p>
          <w:p w:rsidR="00000000" w:rsidDel="00000000" w:rsidP="00000000" w:rsidRDefault="00000000" w:rsidRPr="00000000" w14:paraId="00000059">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Latitude, Longitude</w:t>
            </w:r>
          </w:p>
          <w:p w:rsidR="00000000" w:rsidDel="00000000" w:rsidP="00000000" w:rsidRDefault="00000000" w:rsidRPr="00000000" w14:paraId="0000005A">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 and Secondary Sources</w:t>
            </w:r>
          </w:p>
          <w:p w:rsidR="00000000" w:rsidDel="00000000" w:rsidP="00000000" w:rsidRDefault="00000000" w:rsidRPr="00000000" w14:paraId="0000005B">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Types of Mapss (historical, physical, political, resource, product, and economic)</w:t>
            </w:r>
          </w:p>
          <w:p w:rsidR="00000000" w:rsidDel="00000000" w:rsidP="00000000" w:rsidRDefault="00000000" w:rsidRPr="00000000" w14:paraId="0000005C">
            <w:pPr>
              <w:widowControl w:val="0"/>
              <w:spacing w:before="60" w:lineRule="auto"/>
              <w:ind w:left="0" w:right="3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Resources</w:t>
            </w:r>
          </w:p>
          <w:p w:rsidR="00000000" w:rsidDel="00000000" w:rsidP="00000000" w:rsidRDefault="00000000" w:rsidRPr="00000000" w14:paraId="0000005D">
            <w:pPr>
              <w:widowControl w:val="0"/>
              <w:spacing w:before="60" w:lineRule="auto"/>
              <w:ind w:left="0" w:right="380" w:firstLine="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 Physical Features Locations: Atlantic Coastal Plain, Great Plains,  Continental Divide Gulf of Mexico,  Great Lakes, Mississippi River</w:t>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 Political Locations: New York, Boston, Philadelphia, Washington DC, Gettysburg, Erie Canal</w:t>
            </w:r>
          </w:p>
        </w:tc>
      </w:tr>
      <w:tr>
        <w:trPr>
          <w:cantSplit w:val="0"/>
          <w:trHeight w:val="420" w:hRule="atLeast"/>
          <w:tblHeader w:val="0"/>
        </w:trPr>
        <w:tc>
          <w:tcPr>
            <w:gridSpan w:val="2"/>
            <w:shd w:fill="d9d9d9" w:val="clear"/>
          </w:tcPr>
          <w:p w:rsidR="00000000" w:rsidDel="00000000" w:rsidP="00000000" w:rsidRDefault="00000000" w:rsidRPr="00000000" w14:paraId="00000061">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63">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Geography and Skills Blueprint and Key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6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Theme Based Writing Task and Rubric:</w:t>
            </w:r>
          </w:p>
          <w:p w:rsidR="00000000" w:rsidDel="00000000" w:rsidP="00000000" w:rsidRDefault="00000000" w:rsidRPr="00000000" w14:paraId="0000006B">
            <w:pPr>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There is an APP for that: Students will use the RAFT writing format (Role- Audience -Format- Task) in response to the statement: </w:t>
            </w:r>
            <w:r w:rsidDel="00000000" w:rsidR="00000000" w:rsidRPr="00000000">
              <w:rPr>
                <w:rFonts w:ascii="Calibri" w:cs="Calibri" w:eastAsia="Calibri" w:hAnsi="Calibri"/>
                <w:i w:val="1"/>
                <w:sz w:val="20"/>
                <w:szCs w:val="20"/>
                <w:rtl w:val="0"/>
              </w:rPr>
              <w:t xml:space="preserve">Understanding and using information processing, map and globe skills is not necessary in today’s world due to technology.</w:t>
            </w:r>
          </w:p>
          <w:p w:rsidR="00000000" w:rsidDel="00000000" w:rsidP="00000000" w:rsidRDefault="00000000" w:rsidRPr="00000000" w14:paraId="0000006C">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w:t>
            </w:r>
          </w:p>
          <w:p w:rsidR="00000000" w:rsidDel="00000000" w:rsidP="00000000" w:rsidRDefault="00000000" w:rsidRPr="00000000" w14:paraId="0000006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6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7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7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7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7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7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Map and Globe Skills: </w:t>
            </w:r>
          </w:p>
          <w:p w:rsidR="00000000" w:rsidDel="00000000" w:rsidP="00000000" w:rsidRDefault="00000000" w:rsidRPr="00000000" w14:paraId="0000007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tc>
      </w:tr>
    </w:tbl>
    <w:p w:rsidR="00000000" w:rsidDel="00000000" w:rsidP="00000000" w:rsidRDefault="00000000" w:rsidRPr="00000000" w14:paraId="00000078">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5550"/>
        <w:gridCol w:w="4380"/>
        <w:tblGridChange w:id="0">
          <w:tblGrid>
            <w:gridCol w:w="5520"/>
            <w:gridCol w:w="105"/>
            <w:gridCol w:w="5550"/>
            <w:gridCol w:w="4380"/>
          </w:tblGrid>
        </w:tblGridChange>
      </w:tblGrid>
      <w:tr>
        <w:trPr>
          <w:cantSplit w:val="0"/>
          <w:trHeight w:val="400" w:hRule="atLeast"/>
          <w:tblHeader w:val="0"/>
        </w:trPr>
        <w:tc>
          <w:tcPr>
            <w:gridSpan w:val="4"/>
            <w:shd w:fill="d9d9d9" w:val="clear"/>
          </w:tcPr>
          <w:p w:rsidR="00000000" w:rsidDel="00000000" w:rsidP="00000000" w:rsidRDefault="00000000" w:rsidRPr="00000000" w14:paraId="00000079">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00" w:hRule="atLeast"/>
          <w:tblHeader w:val="0"/>
        </w:trPr>
        <w:tc>
          <w:tcPr>
            <w:gridSpan w:val="4"/>
            <w:shd w:fill="auto" w:val="clear"/>
          </w:tcPr>
          <w:p w:rsidR="00000000" w:rsidDel="00000000" w:rsidP="00000000" w:rsidRDefault="00000000" w:rsidRPr="00000000" w14:paraId="0000007D">
            <w:pPr>
              <w:widowControl w:val="0"/>
              <w:rPr>
                <w:rFonts w:ascii="Calibri" w:cs="Calibri" w:eastAsia="Calibri" w:hAnsi="Calibri"/>
                <w:b w:val="1"/>
                <w:sz w:val="20"/>
                <w:szCs w:val="20"/>
              </w:rPr>
            </w:pPr>
            <w:hyperlink r:id="rId7">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7E">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b w:val="1"/>
                <w:sz w:val="20"/>
                <w:szCs w:val="20"/>
              </w:rPr>
            </w:pPr>
            <w:hyperlink r:id="rId8">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widowControl w:val="0"/>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Teacher Notes</w:t>
              </w:r>
            </w:hyperlink>
            <w:r w:rsidDel="00000000" w:rsidR="00000000" w:rsidRPr="00000000">
              <w:rPr>
                <w:rFonts w:ascii="Calibri" w:cs="Calibri" w:eastAsia="Calibri" w:hAnsi="Calibri"/>
                <w:sz w:val="20"/>
                <w:szCs w:val="20"/>
                <w:rtl w:val="0"/>
              </w:rPr>
              <w:t xml:space="preserve"> for this unit</w:t>
            </w:r>
          </w:p>
          <w:p w:rsidR="00000000" w:rsidDel="00000000" w:rsidP="00000000" w:rsidRDefault="00000000" w:rsidRPr="00000000" w14:paraId="0000008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Additional unit information may be found at</w:t>
            </w:r>
            <w:hyperlink r:id="rId10">
              <w:r w:rsidDel="00000000" w:rsidR="00000000" w:rsidRPr="00000000">
                <w:rPr>
                  <w:rFonts w:ascii="Calibri" w:cs="Calibri" w:eastAsia="Calibri" w:hAnsi="Calibri"/>
                  <w:color w:val="1155cc"/>
                  <w:sz w:val="20"/>
                  <w:szCs w:val="20"/>
                  <w:u w:val="single"/>
                  <w:rtl w:val="0"/>
                </w:rPr>
                <w:t xml:space="preserve"> GA DoE Inspire</w:t>
              </w:r>
            </w:hyperlink>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8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analyze graphs and diagrams  </w:t>
            </w:r>
          </w:p>
          <w:p w:rsidR="00000000" w:rsidDel="00000000" w:rsidP="00000000" w:rsidRDefault="00000000" w:rsidRPr="00000000" w14:paraId="0000009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Map and Globe Skills:</w:t>
            </w:r>
          </w:p>
          <w:p w:rsidR="00000000" w:rsidDel="00000000" w:rsidP="00000000" w:rsidRDefault="00000000" w:rsidRPr="00000000" w14:paraId="000000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9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9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use a letter/number grid system to determine location</w:t>
            </w:r>
          </w:p>
          <w:p w:rsidR="00000000" w:rsidDel="00000000" w:rsidP="00000000" w:rsidRDefault="00000000" w:rsidRPr="00000000" w14:paraId="000000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physical map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Calibri" w:cs="Calibri" w:eastAsia="Calibri" w:hAnsi="Calibri"/>
                <w:sz w:val="20"/>
                <w:szCs w:val="20"/>
                <w:highlight w:val="white"/>
              </w:rPr>
            </w:pPr>
            <w:hyperlink r:id="rId11">
              <w:r w:rsidDel="00000000" w:rsidR="00000000" w:rsidRPr="00000000">
                <w:rPr>
                  <w:rFonts w:ascii="Calibri" w:cs="Calibri" w:eastAsia="Calibri" w:hAnsi="Calibri"/>
                  <w:color w:val="1155cc"/>
                  <w:sz w:val="20"/>
                  <w:szCs w:val="20"/>
                  <w:u w:val="single"/>
                  <w:rtl w:val="0"/>
                </w:rPr>
                <w:t xml:space="preserve">Visit the Zoo</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Use a map of the zoo to practice location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the activity individually, whole group or large group. </w:t>
            </w:r>
          </w:p>
          <w:p w:rsidR="00000000" w:rsidDel="00000000" w:rsidP="00000000" w:rsidRDefault="00000000" w:rsidRPr="00000000" w14:paraId="0000009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and discuss how the map is drawn and whether it has a grid. </w:t>
            </w:r>
          </w:p>
          <w:p w:rsidR="00000000" w:rsidDel="00000000" w:rsidP="00000000" w:rsidRDefault="00000000" w:rsidRPr="00000000" w14:paraId="0000009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with one small group at a time to ensure that all students can see the detail on the projected map.</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rPr>
                <w:rFonts w:ascii="Calibri" w:cs="Calibri" w:eastAsia="Calibri" w:hAnsi="Calibri"/>
                <w:b w:val="1"/>
                <w:sz w:val="20"/>
                <w:szCs w:val="20"/>
              </w:rPr>
            </w:pPr>
            <w:bookmarkStart w:colFirst="0" w:colLast="0" w:name="_i58nqm9mso3i" w:id="6"/>
            <w:bookmarkEnd w:id="6"/>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9C">
            <w:pPr>
              <w:rPr>
                <w:rFonts w:ascii="Calibri" w:cs="Calibri" w:eastAsia="Calibri" w:hAnsi="Calibri"/>
                <w:sz w:val="20"/>
                <w:szCs w:val="20"/>
              </w:rPr>
            </w:pPr>
            <w:bookmarkStart w:colFirst="0" w:colLast="0" w:name="_i9cngrmng7ot" w:id="7"/>
            <w:bookmarkEnd w:id="7"/>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9D">
            <w:pPr>
              <w:rPr>
                <w:rFonts w:ascii="Calibri" w:cs="Calibri" w:eastAsia="Calibri" w:hAnsi="Calibri"/>
                <w:sz w:val="20"/>
                <w:szCs w:val="20"/>
              </w:rPr>
            </w:pPr>
            <w:bookmarkStart w:colFirst="0" w:colLast="0" w:name="_6tbkeq6qf6t9" w:id="8"/>
            <w:bookmarkEnd w:id="8"/>
            <w:r w:rsidDel="00000000" w:rsidR="00000000" w:rsidRPr="00000000">
              <w:rPr>
                <w:rFonts w:ascii="Calibri" w:cs="Calibri" w:eastAsia="Calibri" w:hAnsi="Calibri"/>
                <w:sz w:val="20"/>
                <w:szCs w:val="20"/>
                <w:rtl w:val="0"/>
              </w:rPr>
              <w:t xml:space="preserve">6. identify and use primary and secondary sources</w:t>
            </w:r>
          </w:p>
          <w:p w:rsidR="00000000" w:rsidDel="00000000" w:rsidP="00000000" w:rsidRDefault="00000000" w:rsidRPr="00000000" w14:paraId="0000009E">
            <w:pPr>
              <w:rPr>
                <w:rFonts w:ascii="Calibri" w:cs="Calibri" w:eastAsia="Calibri" w:hAnsi="Calibri"/>
                <w:sz w:val="20"/>
                <w:szCs w:val="20"/>
              </w:rPr>
            </w:pPr>
            <w:bookmarkStart w:colFirst="0" w:colLast="0" w:name="_xo8x687udnmy" w:id="9"/>
            <w:bookmarkEnd w:id="9"/>
            <w:r w:rsidDel="00000000" w:rsidR="00000000" w:rsidRPr="00000000">
              <w:rPr>
                <w:rFonts w:ascii="Calibri" w:cs="Calibri" w:eastAsia="Calibri" w:hAnsi="Calibri"/>
                <w:sz w:val="20"/>
                <w:szCs w:val="20"/>
                <w:rtl w:val="0"/>
              </w:rPr>
              <w:t xml:space="preserve">7.interpret timelines, charts, and tables</w:t>
            </w:r>
          </w:p>
          <w:p w:rsidR="00000000" w:rsidDel="00000000" w:rsidP="00000000" w:rsidRDefault="00000000" w:rsidRPr="00000000" w14:paraId="0000009F">
            <w:pPr>
              <w:rPr>
                <w:rFonts w:ascii="Calibri" w:cs="Calibri" w:eastAsia="Calibri" w:hAnsi="Calibri"/>
                <w:sz w:val="20"/>
                <w:szCs w:val="20"/>
              </w:rPr>
            </w:pPr>
            <w:bookmarkStart w:colFirst="0" w:colLast="0" w:name="_z5t32wg48lda" w:id="10"/>
            <w:bookmarkEnd w:id="10"/>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A0">
            <w:pPr>
              <w:rPr>
                <w:rFonts w:ascii="Calibri" w:cs="Calibri" w:eastAsia="Calibri" w:hAnsi="Calibri"/>
                <w:b w:val="1"/>
                <w:sz w:val="20"/>
                <w:szCs w:val="20"/>
              </w:rPr>
            </w:pPr>
            <w:bookmarkStart w:colFirst="0" w:colLast="0" w:name="_rz3pb9kbl1cp" w:id="11"/>
            <w:bookmarkEnd w:id="11"/>
            <w:r w:rsidDel="00000000" w:rsidR="00000000" w:rsidRPr="00000000">
              <w:rPr>
                <w:rFonts w:ascii="Calibri" w:cs="Calibri" w:eastAsia="Calibri" w:hAnsi="Calibri"/>
                <w:b w:val="1"/>
                <w:sz w:val="20"/>
                <w:szCs w:val="20"/>
                <w:rtl w:val="0"/>
              </w:rPr>
              <w:t xml:space="preserve">Map and Globe Skills:</w:t>
            </w:r>
          </w:p>
          <w:p w:rsidR="00000000" w:rsidDel="00000000" w:rsidP="00000000" w:rsidRDefault="00000000" w:rsidRPr="00000000" w14:paraId="000000A1">
            <w:pPr>
              <w:rPr>
                <w:rFonts w:ascii="Calibri" w:cs="Calibri" w:eastAsia="Calibri" w:hAnsi="Calibri"/>
                <w:sz w:val="20"/>
                <w:szCs w:val="20"/>
              </w:rPr>
            </w:pPr>
            <w:bookmarkStart w:colFirst="0" w:colLast="0" w:name="_ic8iqkyit8we" w:id="12"/>
            <w:bookmarkEnd w:id="12"/>
            <w:r w:rsidDel="00000000" w:rsidR="00000000" w:rsidRPr="00000000">
              <w:rPr>
                <w:rFonts w:ascii="Calibri" w:cs="Calibri" w:eastAsia="Calibri" w:hAnsi="Calibri"/>
                <w:sz w:val="20"/>
                <w:szCs w:val="20"/>
                <w:rtl w:val="0"/>
              </w:rPr>
              <w:t xml:space="preserve">4. compare and contrast the categories of natural, cultural, and political features found on maps</w:t>
            </w:r>
          </w:p>
          <w:p w:rsidR="00000000" w:rsidDel="00000000" w:rsidP="00000000" w:rsidRDefault="00000000" w:rsidRPr="00000000" w14:paraId="000000A2">
            <w:pPr>
              <w:rPr>
                <w:rFonts w:ascii="Calibri" w:cs="Calibri" w:eastAsia="Calibri" w:hAnsi="Calibri"/>
                <w:sz w:val="20"/>
                <w:szCs w:val="20"/>
              </w:rPr>
            </w:pPr>
            <w:bookmarkStart w:colFirst="0" w:colLast="0" w:name="_z6iruqf8sde0" w:id="13"/>
            <w:bookmarkEnd w:id="13"/>
            <w:r w:rsidDel="00000000" w:rsidR="00000000" w:rsidRPr="00000000">
              <w:rPr>
                <w:rFonts w:ascii="Calibri" w:cs="Calibri" w:eastAsia="Calibri" w:hAnsi="Calibri"/>
                <w:sz w:val="20"/>
                <w:szCs w:val="20"/>
                <w:rtl w:val="0"/>
              </w:rPr>
              <w:t xml:space="preserve">8. draw conclusions and make generalizations based on information from maps</w:t>
            </w:r>
          </w:p>
          <w:p w:rsidR="00000000" w:rsidDel="00000000" w:rsidP="00000000" w:rsidRDefault="00000000" w:rsidRPr="00000000" w14:paraId="000000A3">
            <w:pPr>
              <w:rPr>
                <w:rFonts w:ascii="Calibri" w:cs="Calibri" w:eastAsia="Calibri" w:hAnsi="Calibri"/>
                <w:sz w:val="20"/>
                <w:szCs w:val="20"/>
              </w:rPr>
            </w:pPr>
            <w:bookmarkStart w:colFirst="0" w:colLast="0" w:name="_nmufcpl0ff8x" w:id="14"/>
            <w:bookmarkEnd w:id="14"/>
            <w:r w:rsidDel="00000000" w:rsidR="00000000" w:rsidRPr="00000000">
              <w:rPr>
                <w:rFonts w:ascii="Calibri" w:cs="Calibri" w:eastAsia="Calibri" w:hAnsi="Calibri"/>
                <w:sz w:val="20"/>
                <w:szCs w:val="20"/>
                <w:rtl w:val="0"/>
              </w:rPr>
              <w:t xml:space="preserve">10. compare maps of the same place at different points in time and from different perspectives to determine changes, identify trends, and generalize about human activities</w:t>
            </w:r>
          </w:p>
          <w:p w:rsidR="00000000" w:rsidDel="00000000" w:rsidP="00000000" w:rsidRDefault="00000000" w:rsidRPr="00000000" w14:paraId="000000A4">
            <w:pPr>
              <w:rPr>
                <w:rFonts w:ascii="Calibri" w:cs="Calibri" w:eastAsia="Calibri" w:hAnsi="Calibri"/>
                <w:sz w:val="20"/>
                <w:szCs w:val="20"/>
              </w:rPr>
            </w:pPr>
            <w:bookmarkStart w:colFirst="0" w:colLast="0" w:name="_t7ddrgj4857x" w:id="15"/>
            <w:bookmarkEnd w:id="15"/>
            <w:r w:rsidDel="00000000" w:rsidR="00000000" w:rsidRPr="00000000">
              <w:rPr>
                <w:rFonts w:ascii="Calibri" w:cs="Calibri" w:eastAsia="Calibri" w:hAnsi="Calibri"/>
                <w:sz w:val="20"/>
                <w:szCs w:val="20"/>
                <w:rtl w:val="0"/>
              </w:rPr>
              <w:t xml:space="preserve">11. compare maps with data sets (charts, tables, graphs) and /or readings to draw conclusions and make generalizations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rPr>
                <w:rFonts w:ascii="Calibri" w:cs="Calibri" w:eastAsia="Calibri" w:hAnsi="Calibri"/>
                <w:sz w:val="20"/>
                <w:szCs w:val="20"/>
                <w:highlight w:val="white"/>
              </w:rPr>
            </w:pPr>
            <w:hyperlink r:id="rId12">
              <w:r w:rsidDel="00000000" w:rsidR="00000000" w:rsidRPr="00000000">
                <w:rPr>
                  <w:rFonts w:ascii="Calibri" w:cs="Calibri" w:eastAsia="Calibri" w:hAnsi="Calibri"/>
                  <w:color w:val="1155cc"/>
                  <w:sz w:val="20"/>
                  <w:szCs w:val="20"/>
                  <w:u w:val="single"/>
                  <w:rtl w:val="0"/>
                </w:rPr>
                <w:t xml:space="preserve">Change, Change, Change</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Compare maps of Boston to identify results of human activities in the city.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collaborative groups.</w:t>
            </w:r>
          </w:p>
          <w:p w:rsidR="00000000" w:rsidDel="00000000" w:rsidP="00000000" w:rsidRDefault="00000000" w:rsidRPr="00000000" w14:paraId="000000A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Teachers pull students for small group instruction.</w:t>
            </w:r>
          </w:p>
          <w:p w:rsidR="00000000" w:rsidDel="00000000" w:rsidP="00000000" w:rsidRDefault="00000000" w:rsidRPr="00000000" w14:paraId="000000A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additional resources about Boston then and now.</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Information Processing:</w:t>
            </w:r>
          </w:p>
          <w:p w:rsidR="00000000" w:rsidDel="00000000" w:rsidP="00000000" w:rsidRDefault="00000000" w:rsidRPr="00000000" w14:paraId="000000A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A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Map and Globe Skills:</w:t>
            </w:r>
          </w:p>
          <w:p w:rsidR="00000000" w:rsidDel="00000000" w:rsidP="00000000" w:rsidRDefault="00000000" w:rsidRPr="00000000" w14:paraId="000000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B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rPr>
                <w:rFonts w:ascii="Calibri" w:cs="Calibri" w:eastAsia="Calibri" w:hAnsi="Calibri"/>
                <w:sz w:val="20"/>
                <w:szCs w:val="20"/>
                <w:highlight w:val="white"/>
              </w:rPr>
            </w:pPr>
            <w:hyperlink r:id="rId13">
              <w:r w:rsidDel="00000000" w:rsidR="00000000" w:rsidRPr="00000000">
                <w:rPr>
                  <w:rFonts w:ascii="Calibri" w:cs="Calibri" w:eastAsia="Calibri" w:hAnsi="Calibri"/>
                  <w:color w:val="1155cc"/>
                  <w:sz w:val="20"/>
                  <w:szCs w:val="20"/>
                  <w:u w:val="single"/>
                  <w:rtl w:val="0"/>
                </w:rPr>
                <w:t xml:space="preserve">This Scale is Not for Weighing</w:t>
              </w:r>
            </w:hyperlink>
            <w:r w:rsidDel="00000000" w:rsidR="00000000" w:rsidRPr="00000000">
              <w:rPr>
                <w:rFonts w:ascii="Calibri" w:cs="Calibri" w:eastAsia="Calibri" w:hAnsi="Calibri"/>
                <w:sz w:val="20"/>
                <w:szCs w:val="20"/>
                <w:highlight w:val="white"/>
                <w:rtl w:val="0"/>
              </w:rPr>
              <w:t xml:space="preserve"> This </w:t>
            </w:r>
            <w:r w:rsidDel="00000000" w:rsidR="00000000" w:rsidRPr="00000000">
              <w:rPr>
                <w:rFonts w:ascii="Calibri" w:cs="Calibri" w:eastAsia="Calibri" w:hAnsi="Calibri"/>
                <w:sz w:val="20"/>
                <w:szCs w:val="20"/>
                <w:rtl w:val="0"/>
              </w:rPr>
              <w:t xml:space="preserve">Integrated math lesson allows students to learn about and apply map scales for measuring distance on a map.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guided practice may be necessary.</w:t>
            </w:r>
          </w:p>
          <w:p w:rsidR="00000000" w:rsidDel="00000000" w:rsidP="00000000" w:rsidRDefault="00000000" w:rsidRPr="00000000" w14:paraId="000000B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measuring scale on larger or projected maps. </w:t>
            </w:r>
          </w:p>
          <w:p w:rsidR="00000000" w:rsidDel="00000000" w:rsidP="00000000" w:rsidRDefault="00000000" w:rsidRPr="00000000" w14:paraId="000000B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Additional video (see resources) for support as needed. </w:t>
            </w:r>
          </w:p>
          <w:p w:rsidR="00000000" w:rsidDel="00000000" w:rsidP="00000000" w:rsidRDefault="00000000" w:rsidRPr="00000000" w14:paraId="000000B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grid paper or grid poster board to assist with measurements and conversions.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rPr>
                <w:rFonts w:ascii="Calibri" w:cs="Calibri" w:eastAsia="Calibri" w:hAnsi="Calibri"/>
                <w:b w:val="1"/>
                <w:sz w:val="20"/>
                <w:szCs w:val="20"/>
              </w:rPr>
            </w:pPr>
            <w:bookmarkStart w:colFirst="0" w:colLast="0" w:name="_i58nqm9mso3i" w:id="6"/>
            <w:bookmarkEnd w:id="6"/>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B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B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  </w:t>
            </w:r>
          </w:p>
          <w:p w:rsidR="00000000" w:rsidDel="00000000" w:rsidP="00000000" w:rsidRDefault="00000000" w:rsidRPr="00000000" w14:paraId="000000B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Map and Globe Skills:</w:t>
            </w:r>
          </w:p>
          <w:p w:rsidR="00000000" w:rsidDel="00000000" w:rsidP="00000000" w:rsidRDefault="00000000" w:rsidRPr="00000000" w14:paraId="000000B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use graphic scales to determine distances on a map</w:t>
            </w:r>
          </w:p>
          <w:p w:rsidR="00000000" w:rsidDel="00000000" w:rsidP="00000000" w:rsidRDefault="00000000" w:rsidRPr="00000000" w14:paraId="000000B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rPr>
                <w:rFonts w:ascii="Calibri" w:cs="Calibri" w:eastAsia="Calibri" w:hAnsi="Calibri"/>
                <w:sz w:val="20"/>
                <w:szCs w:val="20"/>
                <w:highlight w:val="white"/>
              </w:rPr>
            </w:pPr>
            <w:hyperlink r:id="rId14">
              <w:r w:rsidDel="00000000" w:rsidR="00000000" w:rsidRPr="00000000">
                <w:rPr>
                  <w:rFonts w:ascii="Calibri" w:cs="Calibri" w:eastAsia="Calibri" w:hAnsi="Calibri"/>
                  <w:color w:val="1155cc"/>
                  <w:sz w:val="20"/>
                  <w:szCs w:val="20"/>
                  <w:u w:val="single"/>
                  <w:rtl w:val="0"/>
                </w:rPr>
                <w:t xml:space="preserve">Measuring Distance</w:t>
              </w:r>
            </w:hyperlink>
            <w:r w:rsidDel="00000000" w:rsidR="00000000" w:rsidRPr="00000000">
              <w:rPr>
                <w:rFonts w:ascii="Calibri" w:cs="Calibri" w:eastAsia="Calibri" w:hAnsi="Calibri"/>
                <w:sz w:val="20"/>
                <w:szCs w:val="20"/>
                <w:highlight w:val="white"/>
                <w:rtl w:val="0"/>
              </w:rPr>
              <w:t xml:space="preserve">  This lesson provides additional practice using map scaled to m</w:t>
            </w:r>
            <w:r w:rsidDel="00000000" w:rsidR="00000000" w:rsidRPr="00000000">
              <w:rPr>
                <w:rFonts w:ascii="Calibri" w:cs="Calibri" w:eastAsia="Calibri" w:hAnsi="Calibri"/>
                <w:sz w:val="20"/>
                <w:szCs w:val="20"/>
                <w:rtl w:val="0"/>
              </w:rPr>
              <w:t xml:space="preserve">easure distance on maps.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in partners or whole group before moving to independent work</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C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C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tab/>
            </w:r>
          </w:p>
          <w:p w:rsidR="00000000" w:rsidDel="00000000" w:rsidP="00000000" w:rsidRDefault="00000000" w:rsidRPr="00000000" w14:paraId="000000C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analyze artifacts</w:t>
            </w:r>
          </w:p>
          <w:p w:rsidR="00000000" w:rsidDel="00000000" w:rsidP="00000000" w:rsidRDefault="00000000" w:rsidRPr="00000000" w14:paraId="000000C7">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8">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Map and Globe Skills:</w:t>
            </w:r>
          </w:p>
          <w:p w:rsidR="00000000" w:rsidDel="00000000" w:rsidP="00000000" w:rsidRDefault="00000000" w:rsidRPr="00000000" w14:paraId="000000C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use a compass rose to identify cardinal directions</w:t>
            </w:r>
          </w:p>
          <w:p w:rsidR="00000000" w:rsidDel="00000000" w:rsidP="00000000" w:rsidRDefault="00000000" w:rsidRPr="00000000" w14:paraId="000000C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use intermediate directions</w:t>
            </w:r>
          </w:p>
          <w:p w:rsidR="00000000" w:rsidDel="00000000" w:rsidP="00000000" w:rsidRDefault="00000000" w:rsidRPr="00000000" w14:paraId="000000C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use map key/legend to acquire information from historical, physical, political, resource, product, and economic maps</w:t>
            </w:r>
          </w:p>
          <w:p w:rsidR="00000000" w:rsidDel="00000000" w:rsidP="00000000" w:rsidRDefault="00000000" w:rsidRPr="00000000" w14:paraId="000000C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 Use latitude and longitude to determine exact 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D">
            <w:pPr>
              <w:rPr>
                <w:rFonts w:ascii="Calibri" w:cs="Calibri" w:eastAsia="Calibri" w:hAnsi="Calibri"/>
                <w:sz w:val="20"/>
                <w:szCs w:val="20"/>
                <w:highlight w:val="white"/>
              </w:rPr>
            </w:pPr>
            <w:hyperlink r:id="rId15">
              <w:r w:rsidDel="00000000" w:rsidR="00000000" w:rsidRPr="00000000">
                <w:rPr>
                  <w:rFonts w:ascii="Calibri" w:cs="Calibri" w:eastAsia="Calibri" w:hAnsi="Calibri"/>
                  <w:color w:val="1155cc"/>
                  <w:sz w:val="20"/>
                  <w:szCs w:val="20"/>
                  <w:u w:val="single"/>
                  <w:rtl w:val="0"/>
                </w:rPr>
                <w:t xml:space="preserve">Where is That EXACTLY</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Multiple activities and games to support student understanding of latitude and longitude. Students will review and practice using latitude and longitude.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additional teacher guided practice before assigning the interactive task.</w:t>
            </w:r>
          </w:p>
          <w:p w:rsidR="00000000" w:rsidDel="00000000" w:rsidP="00000000" w:rsidRDefault="00000000" w:rsidRPr="00000000" w14:paraId="000000D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small groups or with a partner.</w:t>
            </w:r>
          </w:p>
          <w:p w:rsidR="00000000" w:rsidDel="00000000" w:rsidP="00000000" w:rsidRDefault="00000000" w:rsidRPr="00000000" w14:paraId="000000D1">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rPr>
                <w:rFonts w:ascii="Calibri" w:cs="Calibri" w:eastAsia="Calibri" w:hAnsi="Calibri"/>
                <w:b w:val="1"/>
                <w:sz w:val="20"/>
                <w:szCs w:val="20"/>
              </w:rPr>
            </w:pPr>
            <w:bookmarkStart w:colFirst="0" w:colLast="0" w:name="_i58nqm9mso3i" w:id="6"/>
            <w:bookmarkEnd w:id="6"/>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D3">
            <w:pPr>
              <w:rPr>
                <w:rFonts w:ascii="Calibri" w:cs="Calibri" w:eastAsia="Calibri" w:hAnsi="Calibri"/>
                <w:sz w:val="20"/>
                <w:szCs w:val="20"/>
              </w:rPr>
            </w:pPr>
            <w:bookmarkStart w:colFirst="0" w:colLast="0" w:name="_y2d51r980fhz" w:id="16"/>
            <w:bookmarkEnd w:id="16"/>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D4">
            <w:pPr>
              <w:rPr>
                <w:rFonts w:ascii="Calibri" w:cs="Calibri" w:eastAsia="Calibri" w:hAnsi="Calibri"/>
                <w:sz w:val="20"/>
                <w:szCs w:val="20"/>
              </w:rPr>
            </w:pPr>
            <w:bookmarkStart w:colFirst="0" w:colLast="0" w:name="_nbg10cwus1ij" w:id="17"/>
            <w:bookmarkEnd w:id="17"/>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D5">
            <w:pPr>
              <w:rPr>
                <w:rFonts w:ascii="Calibri" w:cs="Calibri" w:eastAsia="Calibri" w:hAnsi="Calibri"/>
                <w:sz w:val="20"/>
                <w:szCs w:val="20"/>
              </w:rPr>
            </w:pPr>
            <w:bookmarkStart w:colFirst="0" w:colLast="0" w:name="_jhk2x7uxuj81" w:id="18"/>
            <w:bookmarkEnd w:id="18"/>
            <w:r w:rsidDel="00000000" w:rsidR="00000000" w:rsidRPr="00000000">
              <w:rPr>
                <w:rFonts w:ascii="Calibri" w:cs="Calibri" w:eastAsia="Calibri" w:hAnsi="Calibri"/>
                <w:sz w:val="20"/>
                <w:szCs w:val="20"/>
                <w:rtl w:val="0"/>
              </w:rPr>
              <w:t xml:space="preserve">8. identify social studies reference resources to use for a specific purpose   </w:t>
              <w:tab/>
              <w:t xml:space="preserve">     </w:t>
              <w:tab/>
            </w:r>
          </w:p>
          <w:p w:rsidR="00000000" w:rsidDel="00000000" w:rsidP="00000000" w:rsidRDefault="00000000" w:rsidRPr="00000000" w14:paraId="000000D6">
            <w:pPr>
              <w:rPr>
                <w:rFonts w:ascii="Calibri" w:cs="Calibri" w:eastAsia="Calibri" w:hAnsi="Calibri"/>
                <w:sz w:val="20"/>
                <w:szCs w:val="20"/>
              </w:rPr>
            </w:pPr>
            <w:bookmarkStart w:colFirst="0" w:colLast="0" w:name="_tw8kg7n4ybpc" w:id="19"/>
            <w:bookmarkEnd w:id="19"/>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D7">
            <w:pPr>
              <w:rPr>
                <w:rFonts w:ascii="Calibri" w:cs="Calibri" w:eastAsia="Calibri" w:hAnsi="Calibri"/>
                <w:sz w:val="20"/>
                <w:szCs w:val="20"/>
              </w:rPr>
            </w:pPr>
            <w:bookmarkStart w:colFirst="0" w:colLast="0" w:name="_lz4f7044fyoa" w:id="20"/>
            <w:bookmarkEnd w:id="20"/>
            <w:r w:rsidDel="00000000" w:rsidR="00000000" w:rsidRPr="00000000">
              <w:rPr>
                <w:rFonts w:ascii="Calibri" w:cs="Calibri" w:eastAsia="Calibri" w:hAnsi="Calibri"/>
                <w:sz w:val="20"/>
                <w:szCs w:val="20"/>
                <w:rtl w:val="0"/>
              </w:rPr>
              <w:t xml:space="preserve">15. determine adequacy and/or relevancy of information </w:t>
              <w:tab/>
            </w:r>
          </w:p>
          <w:p w:rsidR="00000000" w:rsidDel="00000000" w:rsidP="00000000" w:rsidRDefault="00000000" w:rsidRPr="00000000" w14:paraId="000000D8">
            <w:pPr>
              <w:rPr>
                <w:rFonts w:ascii="Calibri" w:cs="Calibri" w:eastAsia="Calibri" w:hAnsi="Calibri"/>
                <w:sz w:val="20"/>
                <w:szCs w:val="20"/>
              </w:rPr>
            </w:pPr>
            <w:bookmarkStart w:colFirst="0" w:colLast="0" w:name="_ymq9yln2b5b" w:id="21"/>
            <w:bookmarkEnd w:id="21"/>
            <w:r w:rsidDel="00000000" w:rsidR="00000000" w:rsidRPr="00000000">
              <w:rPr>
                <w:rFonts w:ascii="Calibri" w:cs="Calibri" w:eastAsia="Calibri" w:hAnsi="Calibri"/>
                <w:sz w:val="20"/>
                <w:szCs w:val="20"/>
                <w:rtl w:val="0"/>
              </w:rPr>
              <w:t xml:space="preserve">16. check for consistency of information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What’s Next</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Students will have the opportunity to do multiple activities to support their development of research and note-taking skills using student choice. The lesson includes information and practice on determining reliable sources for research.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flexible with instructional models for the activities based on student understanding: individually, small groups, or class.</w:t>
            </w:r>
          </w:p>
          <w:p w:rsidR="00000000" w:rsidDel="00000000" w:rsidP="00000000" w:rsidRDefault="00000000" w:rsidRPr="00000000" w14:paraId="000000D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new or difficult vocabulary.</w:t>
            </w:r>
          </w:p>
          <w:p w:rsidR="00000000" w:rsidDel="00000000" w:rsidP="00000000" w:rsidRDefault="00000000" w:rsidRPr="00000000" w14:paraId="000000D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Guide students through the research steps and have them highlight key words.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rPr>
                <w:rFonts w:ascii="Calibri" w:cs="Calibri" w:eastAsia="Calibri" w:hAnsi="Calibri"/>
                <w:b w:val="1"/>
                <w:sz w:val="20"/>
                <w:szCs w:val="20"/>
              </w:rPr>
            </w:pPr>
            <w:bookmarkStart w:colFirst="0" w:colLast="0" w:name="_i58nqm9mso3i" w:id="6"/>
            <w:bookmarkEnd w:id="6"/>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DF">
            <w:pPr>
              <w:rPr>
                <w:rFonts w:ascii="Calibri" w:cs="Calibri" w:eastAsia="Calibri" w:hAnsi="Calibri"/>
                <w:sz w:val="20"/>
                <w:szCs w:val="20"/>
              </w:rPr>
            </w:pPr>
            <w:bookmarkStart w:colFirst="0" w:colLast="0" w:name="_z2d5t73d3sec" w:id="22"/>
            <w:bookmarkEnd w:id="22"/>
            <w:r w:rsidDel="00000000" w:rsidR="00000000" w:rsidRPr="00000000">
              <w:rPr>
                <w:rFonts w:ascii="Calibri" w:cs="Calibri" w:eastAsia="Calibri" w:hAnsi="Calibri"/>
                <w:sz w:val="20"/>
                <w:szCs w:val="20"/>
                <w:rtl w:val="0"/>
              </w:rPr>
              <w:t xml:space="preserve">4. distinguish between fact and opinion    </w:t>
              <w:tab/>
            </w:r>
          </w:p>
          <w:p w:rsidR="00000000" w:rsidDel="00000000" w:rsidP="00000000" w:rsidRDefault="00000000" w:rsidRPr="00000000" w14:paraId="000000E0">
            <w:pPr>
              <w:rPr>
                <w:rFonts w:ascii="Calibri" w:cs="Calibri" w:eastAsia="Calibri" w:hAnsi="Calibri"/>
                <w:sz w:val="20"/>
                <w:szCs w:val="20"/>
              </w:rPr>
            </w:pPr>
            <w:bookmarkStart w:colFirst="0" w:colLast="0" w:name="_s03dimp84csw" w:id="23"/>
            <w:bookmarkEnd w:id="23"/>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E1">
            <w:pPr>
              <w:rPr>
                <w:rFonts w:ascii="Calibri" w:cs="Calibri" w:eastAsia="Calibri" w:hAnsi="Calibri"/>
                <w:sz w:val="20"/>
                <w:szCs w:val="20"/>
              </w:rPr>
            </w:pPr>
            <w:bookmarkStart w:colFirst="0" w:colLast="0" w:name="_gu2qdinub36b" w:id="24"/>
            <w:bookmarkEnd w:id="24"/>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E2">
            <w:pPr>
              <w:rPr>
                <w:rFonts w:ascii="Calibri" w:cs="Calibri" w:eastAsia="Calibri" w:hAnsi="Calibri"/>
                <w:sz w:val="20"/>
                <w:szCs w:val="20"/>
              </w:rPr>
            </w:pPr>
            <w:bookmarkStart w:colFirst="0" w:colLast="0" w:name="_669kvxqkbxql" w:id="25"/>
            <w:bookmarkEnd w:id="25"/>
            <w:r w:rsidDel="00000000" w:rsidR="00000000" w:rsidRPr="00000000">
              <w:rPr>
                <w:rFonts w:ascii="Calibri" w:cs="Calibri" w:eastAsia="Calibri" w:hAnsi="Calibri"/>
                <w:sz w:val="20"/>
                <w:szCs w:val="20"/>
                <w:rtl w:val="0"/>
              </w:rPr>
              <w:t xml:space="preserve">11. draw conclusions and make generalizations     </w:t>
              <w:tab/>
            </w:r>
          </w:p>
          <w:p w:rsidR="00000000" w:rsidDel="00000000" w:rsidP="00000000" w:rsidRDefault="00000000" w:rsidRPr="00000000" w14:paraId="000000E3">
            <w:pPr>
              <w:rPr>
                <w:rFonts w:ascii="Calibri" w:cs="Calibri" w:eastAsia="Calibri" w:hAnsi="Calibri"/>
                <w:sz w:val="20"/>
                <w:szCs w:val="20"/>
              </w:rPr>
            </w:pPr>
            <w:bookmarkStart w:colFirst="0" w:colLast="0" w:name="_20j89qf9p8iy" w:id="26"/>
            <w:bookmarkEnd w:id="26"/>
            <w:r w:rsidDel="00000000" w:rsidR="00000000" w:rsidRPr="00000000">
              <w:rPr>
                <w:rFonts w:ascii="Calibri" w:cs="Calibri" w:eastAsia="Calibri" w:hAnsi="Calibri"/>
                <w:sz w:val="20"/>
                <w:szCs w:val="20"/>
                <w:rtl w:val="0"/>
              </w:rPr>
              <w:t xml:space="preserve">12. analyze graphs and diagrams  </w:t>
              <w:tab/>
            </w:r>
          </w:p>
          <w:p w:rsidR="00000000" w:rsidDel="00000000" w:rsidP="00000000" w:rsidRDefault="00000000" w:rsidRPr="00000000" w14:paraId="000000E4">
            <w:pPr>
              <w:rPr>
                <w:rFonts w:ascii="Calibri" w:cs="Calibri" w:eastAsia="Calibri" w:hAnsi="Calibri"/>
                <w:sz w:val="20"/>
                <w:szCs w:val="20"/>
              </w:rPr>
            </w:pPr>
            <w:bookmarkStart w:colFirst="0" w:colLast="0" w:name="_wly1e0za8lvy" w:id="27"/>
            <w:bookmarkEnd w:id="27"/>
            <w:r w:rsidDel="00000000" w:rsidR="00000000" w:rsidRPr="00000000">
              <w:rPr>
                <w:rFonts w:ascii="Calibri" w:cs="Calibri" w:eastAsia="Calibri" w:hAnsi="Calibri"/>
                <w:sz w:val="20"/>
                <w:szCs w:val="20"/>
                <w:rtl w:val="0"/>
              </w:rPr>
              <w:t xml:space="preserve">17. interpret political cartoon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rPr>
                <w:rFonts w:ascii="Calibri" w:cs="Calibri" w:eastAsia="Calibri" w:hAnsi="Calibri"/>
                <w:sz w:val="20"/>
                <w:szCs w:val="20"/>
              </w:rPr>
            </w:pPr>
            <w:hyperlink r:id="rId17">
              <w:r w:rsidDel="00000000" w:rsidR="00000000" w:rsidRPr="00000000">
                <w:rPr>
                  <w:rFonts w:ascii="Calibri" w:cs="Calibri" w:eastAsia="Calibri" w:hAnsi="Calibri"/>
                  <w:color w:val="1155cc"/>
                  <w:sz w:val="20"/>
                  <w:szCs w:val="20"/>
                  <w:u w:val="single"/>
                  <w:rtl w:val="0"/>
                </w:rPr>
                <w:t xml:space="preserve">This Cartoon Isn’t Funny</w:t>
              </w:r>
            </w:hyperlink>
            <w:r w:rsidDel="00000000" w:rsidR="00000000" w:rsidRPr="00000000">
              <w:rPr>
                <w:rFonts w:ascii="Calibri" w:cs="Calibri" w:eastAsia="Calibri" w:hAnsi="Calibri"/>
                <w:sz w:val="20"/>
                <w:szCs w:val="20"/>
                <w:rtl w:val="0"/>
              </w:rPr>
              <w:t xml:space="preserve"> This lesson provides an introduction to analyzing political cartoons using topics that are familiar to fourth grade students. There is a guided practice activity and two options for individual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students to work in groups for independent practice.</w:t>
            </w:r>
          </w:p>
          <w:p w:rsidR="00000000" w:rsidDel="00000000" w:rsidP="00000000" w:rsidRDefault="00000000" w:rsidRPr="00000000" w14:paraId="000000E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students are working, identify those who need more direct instruction and pull them into a guide group.</w:t>
            </w:r>
          </w:p>
          <w:p w:rsidR="00000000" w:rsidDel="00000000" w:rsidP="00000000" w:rsidRDefault="00000000" w:rsidRPr="00000000" w14:paraId="000000E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 cartoon analysis form to support understanding.</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Information Processing Skills:</w:t>
            </w:r>
          </w:p>
          <w:p w:rsidR="00000000" w:rsidDel="00000000" w:rsidP="00000000" w:rsidRDefault="00000000" w:rsidRPr="00000000" w14:paraId="000000E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compare similarities and differences     </w:t>
            </w:r>
          </w:p>
          <w:p w:rsidR="00000000" w:rsidDel="00000000" w:rsidP="00000000" w:rsidRDefault="00000000" w:rsidRPr="00000000" w14:paraId="000000E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identify issues and/or problems and alternative solutions</w:t>
            </w:r>
          </w:p>
          <w:p w:rsidR="00000000" w:rsidDel="00000000" w:rsidP="00000000" w:rsidRDefault="00000000" w:rsidRPr="00000000" w14:paraId="000000E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identify main idea, detail, sequence of events, and cause and effect in a social studies context</w:t>
            </w:r>
          </w:p>
          <w:p w:rsidR="00000000" w:rsidDel="00000000" w:rsidP="00000000" w:rsidRDefault="00000000" w:rsidRPr="00000000" w14:paraId="000000E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identify and use primary and secondary sources  </w:t>
            </w:r>
          </w:p>
          <w:p w:rsidR="00000000" w:rsidDel="00000000" w:rsidP="00000000" w:rsidRDefault="00000000" w:rsidRPr="00000000" w14:paraId="000000EF">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11. draw conclusions and make generalizations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Can’t Technology Do That?</w:t>
              </w:r>
            </w:hyperlink>
            <w:r w:rsidDel="00000000" w:rsidR="00000000" w:rsidRPr="00000000">
              <w:rPr>
                <w:rFonts w:ascii="Calibri" w:cs="Calibri" w:eastAsia="Calibri" w:hAnsi="Calibri"/>
                <w:sz w:val="20"/>
                <w:szCs w:val="20"/>
                <w:rtl w:val="0"/>
              </w:rPr>
              <w:t xml:space="preserve"> Students will use the RAFT writing format (Role- Audience- Format-Task) to respond to the statement: </w:t>
            </w:r>
            <w:r w:rsidDel="00000000" w:rsidR="00000000" w:rsidRPr="00000000">
              <w:rPr>
                <w:rFonts w:ascii="Calibri" w:cs="Calibri" w:eastAsia="Calibri" w:hAnsi="Calibri"/>
                <w:i w:val="1"/>
                <w:sz w:val="20"/>
                <w:szCs w:val="20"/>
                <w:rtl w:val="0"/>
              </w:rPr>
              <w:t xml:space="preserve">Understanding and using information processing, map and globe skills is not necessary in today’s world due to technology.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160"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starters or a writing frame. Utilize small groups to support students with their writing. </w:t>
              <w:br w:type="textWrapping"/>
              <w:t xml:space="preserve">Create an outline as a class.</w:t>
            </w:r>
          </w:p>
        </w:tc>
      </w:tr>
      <w:tr>
        <w:trPr>
          <w:cantSplit w:val="0"/>
          <w:trHeight w:val="405" w:hRule="atLeast"/>
          <w:tblHeader w:val="0"/>
        </w:trPr>
        <w:tc>
          <w:tcPr>
            <w:gridSpan w:val="4"/>
            <w:shd w:fill="d9d9d9" w:val="clear"/>
          </w:tcPr>
          <w:p w:rsidR="00000000" w:rsidDel="00000000" w:rsidP="00000000" w:rsidRDefault="00000000" w:rsidRPr="00000000" w14:paraId="000000F3">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F7">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Maps and Globes </w:t>
            </w:r>
            <w:r w:rsidDel="00000000" w:rsidR="00000000" w:rsidRPr="00000000">
              <w:rPr>
                <w:rFonts w:ascii="Calibri" w:cs="Calibri" w:eastAsia="Calibri" w:hAnsi="Calibri"/>
                <w:sz w:val="20"/>
                <w:szCs w:val="20"/>
                <w:rtl w:val="0"/>
              </w:rPr>
              <w:t xml:space="preserve">by Harriet Barton</w:t>
            </w:r>
          </w:p>
          <w:p w:rsidR="00000000" w:rsidDel="00000000" w:rsidP="00000000" w:rsidRDefault="00000000" w:rsidRPr="00000000" w14:paraId="000000F8">
            <w:pPr>
              <w:widowControl w:val="0"/>
              <w:ind w:right="-2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End</w:t>
            </w:r>
            <w:r w:rsidDel="00000000" w:rsidR="00000000" w:rsidRPr="00000000">
              <w:rPr>
                <w:rFonts w:ascii="Calibri" w:cs="Calibri" w:eastAsia="Calibri" w:hAnsi="Calibri"/>
                <w:sz w:val="20"/>
                <w:szCs w:val="20"/>
                <w:rtl w:val="0"/>
              </w:rPr>
              <w:t xml:space="preserve"> by David LaRochelle (Cause and Effect)</w:t>
            </w:r>
          </w:p>
          <w:p w:rsidR="00000000" w:rsidDel="00000000" w:rsidP="00000000" w:rsidRDefault="00000000" w:rsidRPr="00000000" w14:paraId="000000F9">
            <w:pPr>
              <w:widowControl w:val="0"/>
              <w:ind w:right="-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widowControl w:val="0"/>
              <w:ind w:right="-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Discovery Education Videos</w:t>
            </w:r>
            <w:r w:rsidDel="00000000" w:rsidR="00000000" w:rsidRPr="00000000">
              <w:rPr>
                <w:rtl w:val="0"/>
              </w:rPr>
            </w:r>
          </w:p>
          <w:p w:rsidR="00000000" w:rsidDel="00000000" w:rsidP="00000000" w:rsidRDefault="00000000" w:rsidRPr="00000000" w14:paraId="000000FB">
            <w:pPr>
              <w:widowControl w:val="0"/>
              <w:ind w:right="-20"/>
              <w:rPr>
                <w:rFonts w:ascii="Calibri" w:cs="Calibri" w:eastAsia="Calibri" w:hAnsi="Calibri"/>
                <w:sz w:val="20"/>
                <w:szCs w:val="20"/>
              </w:rPr>
            </w:pPr>
            <w:hyperlink r:id="rId19">
              <w:r w:rsidDel="00000000" w:rsidR="00000000" w:rsidRPr="00000000">
                <w:rPr>
                  <w:rFonts w:ascii="Calibri" w:cs="Calibri" w:eastAsia="Calibri" w:hAnsi="Calibri"/>
                  <w:color w:val="0563c1"/>
                  <w:sz w:val="20"/>
                  <w:szCs w:val="20"/>
                  <w:u w:val="single"/>
                  <w:rtl w:val="0"/>
                </w:rPr>
                <w:t xml:space="preserve">Maps: types , Symbols and Terms</w:t>
              </w:r>
            </w:hyperlink>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FF">
      <w:pPr>
        <w:spacing w:line="240" w:lineRule="auto"/>
        <w:rPr>
          <w:rFonts w:ascii="Calibri" w:cs="Calibri" w:eastAsia="Calibri" w:hAnsi="Calibri"/>
          <w:sz w:val="10"/>
          <w:szCs w:val="10"/>
        </w:rPr>
      </w:pPr>
      <w:r w:rsidDel="00000000" w:rsidR="00000000" w:rsidRPr="00000000">
        <w:rPr>
          <w:rtl w:val="0"/>
        </w:rPr>
      </w:r>
    </w:p>
    <w:sectPr>
      <w:headerReference r:id="rId20" w:type="default"/>
      <w:headerReference r:id="rId21" w:type="first"/>
      <w:footerReference r:id="rId22"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tabs>
        <w:tab w:val="center" w:leader="none" w:pos="4153"/>
        <w:tab w:val="right" w:leader="none" w:pos="8306"/>
      </w:tabs>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Published:</w:t>
    </w:r>
    <w:r w:rsidDel="00000000" w:rsidR="00000000" w:rsidRPr="00000000">
      <w:rPr>
        <w:rFonts w:ascii="Calibri" w:cs="Calibri" w:eastAsia="Calibri" w:hAnsi="Calibri"/>
        <w:color w:val="ff0000"/>
        <w:sz w:val="16"/>
        <w:szCs w:val="16"/>
        <w:rtl w:val="0"/>
      </w:rPr>
      <w:t xml:space="preserve"> </w:t>
    </w:r>
    <w:r w:rsidDel="00000000" w:rsidR="00000000" w:rsidRPr="00000000">
      <w:rPr>
        <w:rFonts w:ascii="Calibri" w:cs="Calibri" w:eastAsia="Calibri" w:hAnsi="Calibri"/>
        <w:sz w:val="16"/>
        <w:szCs w:val="16"/>
        <w:rtl w:val="0"/>
      </w:rPr>
      <w:t xml:space="preserve">July 2024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1.png"/>
          <a:graphic>
            <a:graphicData uri="http://schemas.openxmlformats.org/drawingml/2006/picture">
              <pic:pic>
                <pic:nvPicPr>
                  <pic:cNvPr descr="cid:image001.gif@01CCBB47.D5F44790" id="0" name="image1.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docs.google.com/document/d/1bhpYSlDxtCqk-5YS2cEKuRaG8DY4U8EM4b_Hmxj2mKk/edit#" TargetMode="External"/><Relationship Id="rId22" Type="http://schemas.openxmlformats.org/officeDocument/2006/relationships/footer" Target="footer1.xml"/><Relationship Id="rId10" Type="http://schemas.openxmlformats.org/officeDocument/2006/relationships/hyperlink" Target="https://inspire.gadoe.org/collection/45.0050/0" TargetMode="External"/><Relationship Id="rId21" Type="http://schemas.openxmlformats.org/officeDocument/2006/relationships/header" Target="header1.xml"/><Relationship Id="rId13" Type="http://schemas.openxmlformats.org/officeDocument/2006/relationships/hyperlink" Target="https://docs.google.com/document/d/11O5unmxdDDnSjl4njSZl_c2wNZzuPg0dTsTmWqwJknE/edit#" TargetMode="External"/><Relationship Id="rId12" Type="http://schemas.openxmlformats.org/officeDocument/2006/relationships/hyperlink" Target="https://docs.google.com/document/d/1krIdK6WK4O6umjwjvTeCGDzbGzc1x-0HtRA90hqNyxY/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orgiastandards.org/Georgia-Standards/Documents/Social-Studies-4th-Grade-Teacher-Notes.pdf" TargetMode="External"/><Relationship Id="rId15" Type="http://schemas.openxmlformats.org/officeDocument/2006/relationships/hyperlink" Target="https://docs.google.com/document/d/11bKUDHzPbA7QzekOSjjALHFfaNF5EGzFRaRGpclZYMQ/edit#" TargetMode="External"/><Relationship Id="rId14" Type="http://schemas.openxmlformats.org/officeDocument/2006/relationships/hyperlink" Target="https://docs.google.com/document/d/1s_0PaVaVlNiGl45cUV2sfrlLH9e1CsOqWXgUwQgZj2A/edit#" TargetMode="External"/><Relationship Id="rId17" Type="http://schemas.openxmlformats.org/officeDocument/2006/relationships/hyperlink" Target="https://docs.google.com/document/d/12IdlcIQY9HRVHQMZaSo5sr_XxFDBNcQtPZoeHPO9X0Y/edit#" TargetMode="External"/><Relationship Id="rId16" Type="http://schemas.openxmlformats.org/officeDocument/2006/relationships/hyperlink" Target="https://docs.google.com/document/d/1RnuruWH5w6Tn7sYjSXRXTMRRWF3iqxk8C8SfItrZHTU/edit#" TargetMode="External"/><Relationship Id="rId5" Type="http://schemas.openxmlformats.org/officeDocument/2006/relationships/styles" Target="styles.xml"/><Relationship Id="rId19" Type="http://schemas.openxmlformats.org/officeDocument/2006/relationships/hyperlink" Target="https://app.discoveryeducation.com/learn/videos/f0edbdd3-91b9-4782-b4d7-eecc315114ad/" TargetMode="External"/><Relationship Id="rId6" Type="http://schemas.openxmlformats.org/officeDocument/2006/relationships/image" Target="media/image2.png"/><Relationship Id="rId18" Type="http://schemas.openxmlformats.org/officeDocument/2006/relationships/hyperlink" Target="https://docs.google.com/document/d/19V5oydGOvwgOVbl4Drffa72wDJB50N18o7JSS4gTzl8/edit?usp=sharing" TargetMode="External"/><Relationship Id="rId7" Type="http://schemas.openxmlformats.org/officeDocument/2006/relationships/hyperlink" Target="https://docs.google.com/document/d/1AV60rAgRS4U_GBwrj7TikMlVhNz4RmRZTwOOv1yDd-4/edit" TargetMode="External"/><Relationship Id="rId8" Type="http://schemas.openxmlformats.org/officeDocument/2006/relationships/hyperlink" Target="https://drive.google.com/file/d/19Yqh1KXGrz_4LtC5jcHFQ8MTpK5ImQP_/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