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dnfbf74sceon"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2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5: The Georgia Colony</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15 - 30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spacing w:before="60" w:lineRule="auto"/>
              <w:ind w:left="100" w:right="1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 a. James Oglethorpe, Tomochichi, and Mary Musgrove (founding of Georgia)</w:t>
            </w:r>
          </w:p>
          <w:p w:rsidR="00000000" w:rsidDel="00000000" w:rsidP="00000000" w:rsidRDefault="00000000" w:rsidRPr="00000000" w14:paraId="0000001A">
            <w:pPr>
              <w:widowControl w:val="0"/>
              <w:spacing w:before="60" w:lineRule="auto"/>
              <w:ind w:left="100" w:right="1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widowControl w:val="0"/>
              <w:spacing w:before="60" w:lineRule="auto"/>
              <w:ind w:left="100" w:right="1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1C">
            <w:pPr>
              <w:widowControl w:val="0"/>
              <w:spacing w:before="6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1D">
            <w:pPr>
              <w:widowControl w:val="0"/>
              <w:spacing w:before="60" w:lineRule="auto"/>
              <w:ind w:left="100" w:right="1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regions in Georgia where the Creek and Cherokee lived and how the people used their local resources. </w:t>
            </w:r>
          </w:p>
          <w:p w:rsidR="00000000" w:rsidDel="00000000" w:rsidP="00000000" w:rsidRDefault="00000000" w:rsidRPr="00000000" w14:paraId="0000001E">
            <w:pPr>
              <w:widowControl w:val="0"/>
              <w:spacing w:before="60" w:lineRule="auto"/>
              <w:ind w:left="100" w:right="1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widowControl w:val="0"/>
              <w:spacing w:before="60" w:lineRule="auto"/>
              <w:ind w:left="100" w:right="1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p>
          <w:p w:rsidR="00000000" w:rsidDel="00000000" w:rsidP="00000000" w:rsidRDefault="00000000" w:rsidRPr="00000000" w14:paraId="00000020">
            <w:pPr>
              <w:widowControl w:val="0"/>
              <w:spacing w:before="60" w:lineRule="auto"/>
              <w:ind w:left="100" w:right="1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widowControl w:val="0"/>
              <w:spacing w:before="60" w:lineRule="auto"/>
              <w:ind w:left="100" w:right="1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SS2E2 Identify some ways in which goods and services are allocated (such as: price, majority rule, contests, force, sharing, lottery, authority, first-come-first-served, and personal characteristics).</w:t>
            </w:r>
          </w:p>
          <w:p w:rsidR="00000000" w:rsidDel="00000000" w:rsidP="00000000" w:rsidRDefault="00000000" w:rsidRPr="00000000" w14:paraId="00000022">
            <w:pPr>
              <w:widowControl w:val="0"/>
              <w:spacing w:before="60" w:lineRule="auto"/>
              <w:ind w:left="100" w:right="1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SS2E3 Explain that people usually use money to obtain the goods and services they want and explain how money makes trade easier than barter.</w:t>
            </w:r>
          </w:p>
          <w:p w:rsidR="00000000" w:rsidDel="00000000" w:rsidP="00000000" w:rsidRDefault="00000000" w:rsidRPr="00000000" w14:paraId="00000024">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D">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3C">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13. translate dates into centuries, eras, or ages</w:t>
            </w:r>
            <w:r w:rsidDel="00000000" w:rsidR="00000000" w:rsidRPr="00000000">
              <w:rPr>
                <w:rtl w:val="0"/>
              </w:rPr>
            </w:r>
          </w:p>
          <w:p w:rsidR="00000000" w:rsidDel="00000000" w:rsidP="00000000" w:rsidRDefault="00000000" w:rsidRPr="00000000" w14:paraId="0000003D">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E">
            <w:pPr>
              <w:rPr>
                <w:rFonts w:ascii="Calibri" w:cs="Calibri" w:eastAsia="Calibri" w:hAnsi="Calibri"/>
                <w:sz w:val="20"/>
                <w:szCs w:val="20"/>
              </w:rPr>
            </w:pPr>
            <w:bookmarkStart w:colFirst="0" w:colLast="0" w:name="_u1jdw58r3be6" w:id="3"/>
            <w:bookmarkEnd w:id="3"/>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3F">
            <w:pPr>
              <w:rPr>
                <w:rFonts w:ascii="Calibri" w:cs="Calibri" w:eastAsia="Calibri" w:hAnsi="Calibri"/>
                <w:sz w:val="20"/>
                <w:szCs w:val="20"/>
              </w:rPr>
            </w:pPr>
            <w:bookmarkStart w:colFirst="0" w:colLast="0" w:name="_d46f98753lqf" w:id="4"/>
            <w:bookmarkEnd w:id="4"/>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40">
            <w:pPr>
              <w:rPr>
                <w:rFonts w:ascii="Calibri" w:cs="Calibri" w:eastAsia="Calibri" w:hAnsi="Calibri"/>
                <w:sz w:val="20"/>
                <w:szCs w:val="20"/>
              </w:rPr>
            </w:pPr>
            <w:bookmarkStart w:colFirst="0" w:colLast="0" w:name="_j5e420bvd0pd" w:id="5"/>
            <w:bookmarkEnd w:id="5"/>
            <w:r w:rsidDel="00000000" w:rsidR="00000000" w:rsidRPr="00000000">
              <w:rPr>
                <w:rFonts w:ascii="Calibri" w:cs="Calibri" w:eastAsia="Calibri" w:hAnsi="Calibri"/>
                <w:b w:val="1"/>
                <w:sz w:val="20"/>
                <w:szCs w:val="20"/>
                <w:rtl w:val="0"/>
              </w:rPr>
              <w:t xml:space="preserve">Time, Change, Continuity</w:t>
            </w:r>
            <w:r w:rsidDel="00000000" w:rsidR="00000000" w:rsidRPr="00000000">
              <w:rPr>
                <w:rFonts w:ascii="Calibri" w:cs="Calibri" w:eastAsia="Calibri" w:hAnsi="Calibri"/>
                <w:sz w:val="20"/>
                <w:szCs w:val="20"/>
                <w:rtl w:val="0"/>
              </w:rPr>
              <w:t xml:space="preserve">: The student will understand that some things will change over time, while others stay the same</w:t>
            </w:r>
          </w:p>
          <w:p w:rsidR="00000000" w:rsidDel="00000000" w:rsidP="00000000" w:rsidRDefault="00000000" w:rsidRPr="00000000" w14:paraId="00000041">
            <w:pPr>
              <w:rPr>
                <w:rFonts w:ascii="Calibri" w:cs="Calibri" w:eastAsia="Calibri" w:hAnsi="Calibri"/>
                <w:i w:val="1"/>
                <w:sz w:val="20"/>
                <w:szCs w:val="20"/>
                <w:u w:val="single"/>
              </w:rPr>
            </w:pPr>
            <w:bookmarkStart w:colFirst="0" w:colLast="0" w:name="_pi3p8ven69fb" w:id="6"/>
            <w:bookmarkEnd w:id="6"/>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4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rtl w:val="0"/>
              </w:rPr>
              <w:t xml:space="preserve">Factual— </w:t>
              <w:br w:type="textWrapping"/>
            </w:r>
            <w:r w:rsidDel="00000000" w:rsidR="00000000" w:rsidRPr="00000000">
              <w:rPr>
                <w:rFonts w:ascii="Calibri" w:cs="Calibri" w:eastAsia="Calibri" w:hAnsi="Calibri"/>
                <w:sz w:val="20"/>
                <w:szCs w:val="20"/>
                <w:rtl w:val="0"/>
              </w:rPr>
              <w:t xml:space="preserve">What challenges did James Oglethorpe and Tomochichi face and how did they overcome them?</w:t>
              <w:br w:type="textWrapping"/>
              <w:t xml:space="preserve">What changed for the Creek when the settlers arrived in Georgia?</w:t>
              <w:br w:type="textWrapping"/>
              <w:t xml:space="preserve">What skills did Tomochichi, James Oglethorpe, and Mary Musgrove have that helped make bartering and trading possible between the colonists and the Creek and Cherokee?</w:t>
            </w:r>
            <w:r w:rsidDel="00000000" w:rsidR="00000000" w:rsidRPr="00000000">
              <w:rPr>
                <w:rtl w:val="0"/>
              </w:rPr>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br w:type="textWrapping"/>
            </w:r>
            <w:r w:rsidDel="00000000" w:rsidR="00000000" w:rsidRPr="00000000">
              <w:rPr>
                <w:rFonts w:ascii="Calibri" w:cs="Calibri" w:eastAsia="Calibri" w:hAnsi="Calibri"/>
                <w:sz w:val="20"/>
                <w:szCs w:val="20"/>
                <w:rtl w:val="0"/>
              </w:rPr>
              <w:t xml:space="preserve">How did Georgia become a successful colony?</w:t>
              <w:br w:type="textWrapping"/>
              <w:t xml:space="preserve">How did James Oglethorpe, Mary Musgrove, and Tomochichi influence Georgia’s past and present?</w:t>
              <w:br w:type="textWrapping"/>
              <w:t xml:space="preserve">How did cooperation between colonists and the Creek help Savannah become a successful settlement?</w:t>
              <w:br w:type="textWrapping"/>
              <w:t xml:space="preserve">How were the cultures of the colonists similar and different from Creek culture?</w:t>
              <w:br w:type="textWrapping"/>
              <w:t xml:space="preserve">How did Georgia’s colonists and the Creek get the things they wanted and needed?</w:t>
              <w:br w:type="textWrapping"/>
              <w:t xml:space="preserve">In what ways did the barter system help both Georgia’s colonists and the Creek and Cherokee?</w:t>
            </w:r>
            <w:r w:rsidDel="00000000" w:rsidR="00000000" w:rsidRPr="00000000">
              <w:rPr>
                <w:rtl w:val="0"/>
              </w:rPr>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br w:type="textWrapping"/>
            </w:r>
            <w:r w:rsidDel="00000000" w:rsidR="00000000" w:rsidRPr="00000000">
              <w:rPr>
                <w:rFonts w:ascii="Calibri" w:cs="Calibri" w:eastAsia="Calibri" w:hAnsi="Calibri"/>
                <w:sz w:val="20"/>
                <w:szCs w:val="20"/>
                <w:rtl w:val="0"/>
              </w:rPr>
              <w:t xml:space="preserve">Why was Yamacraw Bluff a good location for a settlement?</w:t>
              <w:br w:type="textWrapping"/>
              <w:t xml:space="preserve">How does what people, groups, and institutions say and do help or harm others whether they mean to or not?</w:t>
              <w:br w:type="textWrapping"/>
              <w:t xml:space="preserve">In what ways is our life today different from life during Colonial Georgia?</w:t>
              <w:br w:type="textWrapping"/>
              <w:t xml:space="preserve">How have things stayed the same since Georgia became a colony?</w:t>
              <w:br w:type="textWrapping"/>
              <w:t xml:space="preserve">What kinds of things are different in your life than what the Creek, Cherokee, and Sequoyah might have experienced?</w:t>
              <w:br w:type="textWrapping"/>
              <w:t xml:space="preserve">Why do you think bartering may have worked better in the past to get goods and services than it would today?</w:t>
            </w:r>
          </w:p>
        </w:tc>
      </w:tr>
      <w:tr>
        <w:trPr>
          <w:cantSplit w:val="0"/>
          <w:trHeight w:val="200" w:hRule="atLeast"/>
          <w:tblHeader w:val="0"/>
        </w:trPr>
        <w:tc>
          <w:tcPr>
            <w:shd w:fill="d9d9d9"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Migrate</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Settle</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Founding </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Allocate</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Scarce</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Region</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w:t>
            </w:r>
          </w:p>
        </w:tc>
        <w:tc>
          <w:tcPr>
            <w:shd w:fill="auto" w:val="clear"/>
          </w:tcPr>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Colony</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Bluff</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People:  James Oglethorpe, Tomochichi, and Mary Musgrove</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Allocation methods: price, majority rule, contests, force, sharing, lottery, authority, first-come-first-served, and personal characteristics).</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Creek</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Cherokee</w:t>
            </w:r>
          </w:p>
        </w:tc>
      </w:tr>
      <w:tr>
        <w:trPr>
          <w:cantSplit w:val="0"/>
          <w:trHeight w:val="420" w:hRule="atLeast"/>
          <w:tblHeader w:val="0"/>
        </w:trPr>
        <w:tc>
          <w:tcPr>
            <w:gridSpan w:val="2"/>
            <w:shd w:fill="d9d9d9" w:val="clear"/>
          </w:tcPr>
          <w:p w:rsidR="00000000" w:rsidDel="00000000" w:rsidP="00000000" w:rsidRDefault="00000000" w:rsidRPr="00000000" w14:paraId="00000058">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Georgia Colony Assessment</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Assessment guides are designed to be given pre and post teaching and learning. Teachers can use the pre assessment to guide planning for instruction and providing differentiation to students as needed. Post teaching the assessments measure student understanding of unit content.</w:t>
            </w:r>
          </w:p>
          <w:p w:rsidR="00000000" w:rsidDel="00000000" w:rsidP="00000000" w:rsidRDefault="00000000" w:rsidRPr="00000000" w14:paraId="0000005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unit GSE</w:t>
              <w:br w:type="textWrapping"/>
              <w:t xml:space="preserve">*Teachers can access the anticipation guides via the grade level Schoology Group.</w:t>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F">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I am James Oglethorpe</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Students will analyze historical artwork (drawing of Oglethorpe, colonists, and American Indians) and read a narrative from the perspective of James Oglethorp</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 </w:t>
            </w:r>
            <w:r w:rsidDel="00000000" w:rsidR="00000000" w:rsidRPr="00000000">
              <w:rPr>
                <w:rFonts w:ascii="Calibri" w:cs="Calibri" w:eastAsia="Calibri" w:hAnsi="Calibri"/>
                <w:sz w:val="20"/>
                <w:szCs w:val="20"/>
                <w:rtl w:val="0"/>
              </w:rPr>
              <w:t xml:space="preserve">a.    James Oglethorpe, Tomochichi, and Mary Musgrove (founding of Georgia)</w:t>
            </w:r>
          </w:p>
          <w:p w:rsidR="00000000" w:rsidDel="00000000" w:rsidP="00000000" w:rsidRDefault="00000000" w:rsidRPr="00000000" w14:paraId="00000062">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6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p>
          <w:p w:rsidR="00000000" w:rsidDel="00000000" w:rsidP="00000000" w:rsidRDefault="00000000" w:rsidRPr="00000000" w14:paraId="00000064">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Biography Poem</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After reading about and studying Mary Musgrove, Tomochichi, and James Oglethorpe, students will complete the attached worksheet. They will write a biography poem using the provided format and example.</w:t>
            </w:r>
          </w:p>
          <w:p w:rsidR="00000000" w:rsidDel="00000000" w:rsidP="00000000" w:rsidRDefault="00000000" w:rsidRPr="00000000" w14:paraId="00000066">
            <w:pPr>
              <w:widowControl w:val="0"/>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 </w:t>
            </w:r>
            <w:r w:rsidDel="00000000" w:rsidR="00000000" w:rsidRPr="00000000">
              <w:rPr>
                <w:rFonts w:ascii="Calibri" w:cs="Calibri" w:eastAsia="Calibri" w:hAnsi="Calibri"/>
                <w:sz w:val="20"/>
                <w:szCs w:val="20"/>
                <w:rtl w:val="0"/>
              </w:rPr>
              <w:t xml:space="preserve">a.    James Oglethorpe, Tomochichi, and Mary Musgrove (founding of Georgia)</w:t>
            </w:r>
          </w:p>
          <w:p w:rsidR="00000000" w:rsidDel="00000000" w:rsidP="00000000" w:rsidRDefault="00000000" w:rsidRPr="00000000" w14:paraId="00000068">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6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r w:rsidDel="00000000" w:rsidR="00000000" w:rsidRPr="00000000">
              <w:rPr>
                <w:rtl w:val="0"/>
              </w:rPr>
            </w:r>
          </w:p>
        </w:tc>
      </w:tr>
    </w:tbl>
    <w:p w:rsidR="00000000" w:rsidDel="00000000" w:rsidP="00000000" w:rsidRDefault="00000000" w:rsidRPr="00000000" w14:paraId="0000006B">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2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5"/>
        <w:gridCol w:w="330"/>
        <w:gridCol w:w="6360"/>
        <w:gridCol w:w="3570"/>
        <w:tblGridChange w:id="0">
          <w:tblGrid>
            <w:gridCol w:w="5265"/>
            <w:gridCol w:w="330"/>
            <w:gridCol w:w="6360"/>
            <w:gridCol w:w="357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C">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These resources are intended to support teachers with background information and planning for instruction</w:t>
            </w:r>
          </w:p>
        </w:tc>
      </w:tr>
      <w:tr>
        <w:trPr>
          <w:cantSplit w:val="0"/>
          <w:trHeight w:val="702.4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0">
            <w:pPr>
              <w:tabs>
                <w:tab w:val="left" w:leader="none" w:pos="454"/>
                <w:tab w:val="left" w:leader="none" w:pos="907"/>
                <w:tab w:val="left" w:leader="none" w:pos="1361"/>
                <w:tab w:val="left" w:leader="none" w:pos="1814"/>
              </w:tabs>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Content</w:t>
            </w:r>
          </w:p>
          <w:p w:rsidR="00000000" w:rsidDel="00000000" w:rsidP="00000000" w:rsidRDefault="00000000" w:rsidRPr="00000000" w14:paraId="00000071">
            <w:pPr>
              <w:tabs>
                <w:tab w:val="left" w:leader="none" w:pos="454"/>
                <w:tab w:val="left" w:leader="none" w:pos="907"/>
                <w:tab w:val="left" w:leader="none" w:pos="1361"/>
                <w:tab w:val="left" w:leader="none" w:pos="1814"/>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tabs>
                <w:tab w:val="left" w:leader="none" w:pos="454"/>
                <w:tab w:val="left" w:leader="none" w:pos="907"/>
                <w:tab w:val="left" w:leader="none" w:pos="1361"/>
                <w:tab w:val="left" w:leader="none" w:pos="1814"/>
              </w:tabs>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73">
            <w:pPr>
              <w:tabs>
                <w:tab w:val="left" w:leader="none" w:pos="454"/>
                <w:tab w:val="left" w:leader="none" w:pos="907"/>
                <w:tab w:val="left" w:leader="none" w:pos="1361"/>
                <w:tab w:val="left" w:leader="none" w:pos="1814"/>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tabs>
                <w:tab w:val="left" w:leader="none" w:pos="454"/>
                <w:tab w:val="left" w:leader="none" w:pos="907"/>
                <w:tab w:val="left" w:leader="none" w:pos="1361"/>
                <w:tab w:val="left" w:leader="none" w:pos="1814"/>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1">
              <w:r w:rsidDel="00000000" w:rsidR="00000000" w:rsidRPr="00000000">
                <w:rPr>
                  <w:rFonts w:ascii="Calibri" w:cs="Calibri" w:eastAsia="Calibri" w:hAnsi="Calibri"/>
                  <w:color w:val="1155cc"/>
                  <w:sz w:val="20"/>
                  <w:szCs w:val="20"/>
                  <w:u w:val="single"/>
                  <w:rtl w:val="0"/>
                </w:rPr>
                <w:t xml:space="preserve">here </w:t>
              </w:r>
            </w:hyperlink>
            <w:r w:rsidDel="00000000" w:rsidR="00000000" w:rsidRPr="00000000">
              <w:rPr>
                <w:rFonts w:ascii="Calibri" w:cs="Calibri" w:eastAsia="Calibri" w:hAnsi="Calibri"/>
                <w:sz w:val="20"/>
                <w:szCs w:val="20"/>
                <w:rtl w:val="0"/>
              </w:rPr>
              <w:t xml:space="preserve">for GADOE Content Video (For Teachers only) </w:t>
            </w:r>
            <w:hyperlink r:id="rId12">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5">
            <w:pPr>
              <w:tabs>
                <w:tab w:val="left" w:leader="none" w:pos="454"/>
                <w:tab w:val="left" w:leader="none" w:pos="907"/>
                <w:tab w:val="left" w:leader="none" w:pos="1361"/>
                <w:tab w:val="left" w:leader="none" w:pos="1814"/>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tabs>
                <w:tab w:val="left" w:leader="none" w:pos="454"/>
                <w:tab w:val="left" w:leader="none" w:pos="907"/>
                <w:tab w:val="left" w:leader="none" w:pos="1361"/>
                <w:tab w:val="left" w:leader="none" w:pos="1814"/>
              </w:tabs>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w:t>
            </w:r>
            <w:hyperlink r:id="rId13">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Unit GSE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Research Organizer</w:t>
              </w:r>
            </w:hyperlink>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80">
            <w:pPr>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Teachers may choose to use the graphic organizer throughout the unit to add  information as  Is or as a review at the end of the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allowing students to collaborate to complete the organizer</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James Oglethorpe, Tomochichi, and Mary Musgrove </w:t>
            </w:r>
          </w:p>
          <w:p w:rsidR="00000000" w:rsidDel="00000000" w:rsidP="00000000" w:rsidRDefault="00000000" w:rsidRPr="00000000" w14:paraId="00000085">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86">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Happy Birthday to Georgia</w:t>
              </w:r>
            </w:hyperlink>
            <w:r w:rsidDel="00000000" w:rsidR="00000000" w:rsidRPr="00000000">
              <w:rPr>
                <w:rtl w:val="0"/>
              </w:rPr>
            </w:r>
          </w:p>
          <w:p w:rsidR="00000000" w:rsidDel="00000000" w:rsidP="00000000" w:rsidRDefault="00000000" w:rsidRPr="00000000" w14:paraId="00000089">
            <w:pPr>
              <w:ind w:left="-108"/>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Students will explore the founding of Georgia, information about the trip from England, and what the Colonists needed to accomplish when they first arrived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the use of additional resources, partners, sentence starters for explanation, etc. This video clip from GPB’s Georgia Stories takes students on a </w:t>
            </w:r>
            <w:hyperlink r:id="rId16">
              <w:r w:rsidDel="00000000" w:rsidR="00000000" w:rsidRPr="00000000">
                <w:rPr>
                  <w:rFonts w:ascii="Calibri" w:cs="Calibri" w:eastAsia="Calibri" w:hAnsi="Calibri"/>
                  <w:color w:val="1155cc"/>
                  <w:sz w:val="20"/>
                  <w:szCs w:val="20"/>
                  <w:u w:val="single"/>
                  <w:rtl w:val="0"/>
                </w:rPr>
                <w:t xml:space="preserve">field trip to experience life in Colonial Georgia</w:t>
              </w:r>
            </w:hyperlink>
            <w:r w:rsidDel="00000000" w:rsidR="00000000" w:rsidRPr="00000000">
              <w:rPr>
                <w:rFonts w:ascii="Calibri" w:cs="Calibri" w:eastAsia="Calibri" w:hAnsi="Calibri"/>
                <w:sz w:val="20"/>
                <w:szCs w:val="20"/>
                <w:rtl w:val="0"/>
              </w:rPr>
              <w:t xml:space="preserve">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James Oglethorpe, Tomochichi, and Mary Musgrove (founding of Georgia)</w:t>
            </w:r>
          </w:p>
          <w:p w:rsidR="00000000" w:rsidDel="00000000" w:rsidP="00000000" w:rsidRDefault="00000000" w:rsidRPr="00000000" w14:paraId="0000008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8F">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The Founding of Georgia</w:t>
              </w:r>
            </w:hyperlink>
            <w:r w:rsidDel="00000000" w:rsidR="00000000" w:rsidRPr="00000000">
              <w:rPr>
                <w:rtl w:val="0"/>
              </w:rPr>
            </w:r>
          </w:p>
          <w:p w:rsidR="00000000" w:rsidDel="00000000" w:rsidP="00000000" w:rsidRDefault="00000000" w:rsidRPr="00000000" w14:paraId="00000091">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 timeline highlighting the events and contributions  of individuals in the founding of </w:t>
            </w:r>
          </w:p>
          <w:p w:rsidR="00000000" w:rsidDel="00000000" w:rsidP="00000000" w:rsidRDefault="00000000" w:rsidRPr="00000000" w14:paraId="00000092">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Georgia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the use of additional resources, partners, sentence starters for explanation- cut out events and glue them to paper or illustrate each event. More advanced students could start with the timeline (no review/introduction)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96">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James Oglethorpe, Tomochichi, and Mary Musgrove (founding of Georgia)</w:t>
            </w:r>
          </w:p>
          <w:p w:rsidR="00000000" w:rsidDel="00000000" w:rsidP="00000000" w:rsidRDefault="00000000" w:rsidRPr="00000000" w14:paraId="00000097">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Tomochichi Contributions and Image Analysis</w:t>
              </w:r>
            </w:hyperlink>
            <w:r w:rsidDel="00000000" w:rsidR="00000000" w:rsidRPr="00000000">
              <w:rPr>
                <w:rtl w:val="0"/>
              </w:rPr>
            </w:r>
          </w:p>
          <w:p w:rsidR="00000000" w:rsidDel="00000000" w:rsidP="00000000" w:rsidRDefault="00000000" w:rsidRPr="00000000" w14:paraId="00000099">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watch a short video about Tomochichi and define essential vocabulary.   They will also learn of his trip to England, analyze a painting of that experience, and write about the visit from the point of view of a person in the photo.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w:t>
            </w:r>
          </w:p>
          <w:p w:rsidR="00000000" w:rsidDel="00000000" w:rsidP="00000000" w:rsidRDefault="00000000" w:rsidRPr="00000000" w14:paraId="000000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can use this free, editable template to create </w:t>
            </w:r>
            <w:hyperlink r:id="rId19">
              <w:r w:rsidDel="00000000" w:rsidR="00000000" w:rsidRPr="00000000">
                <w:rPr>
                  <w:rFonts w:ascii="Calibri" w:cs="Calibri" w:eastAsia="Calibri" w:hAnsi="Calibri"/>
                  <w:color w:val="1155cc"/>
                  <w:sz w:val="20"/>
                  <w:szCs w:val="20"/>
                  <w:u w:val="single"/>
                  <w:rtl w:val="0"/>
                </w:rPr>
                <w:t xml:space="preserve">electronic vocabulary cards</w:t>
              </w:r>
            </w:hyperlink>
            <w:r w:rsidDel="00000000" w:rsidR="00000000" w:rsidRPr="00000000">
              <w:rPr>
                <w:rFonts w:ascii="Calibri" w:cs="Calibri" w:eastAsia="Calibri" w:hAnsi="Calibri"/>
                <w:sz w:val="20"/>
                <w:szCs w:val="20"/>
                <w:rtl w:val="0"/>
              </w:rPr>
              <w:t xml:space="preserve"> </w:t>
            </w:r>
            <w:hyperlink r:id="rId20">
              <w:r w:rsidDel="00000000" w:rsidR="00000000" w:rsidRPr="00000000">
                <w:rPr>
                  <w:rFonts w:ascii="Calibri" w:cs="Calibri" w:eastAsia="Calibri" w:hAnsi="Calibri"/>
                  <w:color w:val="1155cc"/>
                  <w:sz w:val="20"/>
                  <w:szCs w:val="20"/>
                  <w:u w:val="single"/>
                  <w:rtl w:val="0"/>
                </w:rPr>
                <w:t xml:space="preserve">Create a Criss-Cross Puzzle</w:t>
              </w:r>
            </w:hyperlink>
            <w:r w:rsidDel="00000000" w:rsidR="00000000" w:rsidRPr="00000000">
              <w:rPr>
                <w:rFonts w:ascii="Calibri" w:cs="Calibri" w:eastAsia="Calibri" w:hAnsi="Calibri"/>
                <w:sz w:val="20"/>
                <w:szCs w:val="20"/>
                <w:rtl w:val="0"/>
              </w:rPr>
              <w:t xml:space="preserve"> at Puzzlemaker.com, before getting started, give students time to orally rehearse their thoughts, students may need specific prompting to get started. For example:</w:t>
            </w:r>
            <w:r w:rsidDel="00000000" w:rsidR="00000000" w:rsidRPr="00000000">
              <w:rPr>
                <w:rFonts w:ascii="Calibri" w:cs="Calibri" w:eastAsia="Calibri" w:hAnsi="Calibri"/>
                <w:i w:val="1"/>
                <w:sz w:val="20"/>
                <w:szCs w:val="20"/>
                <w:rtl w:val="0"/>
              </w:rPr>
              <w:t xml:space="preserve"> I am thinking Tomochichi may have been scared. What are you thinking? How do you think the King and the nobles felt</w:t>
            </w:r>
            <w:r w:rsidDel="00000000" w:rsidR="00000000" w:rsidRPr="00000000">
              <w:rPr>
                <w:rFonts w:ascii="Calibri" w:cs="Calibri" w:eastAsia="Calibri" w:hAnsi="Calibri"/>
                <w:sz w:val="20"/>
                <w:szCs w:val="20"/>
                <w:rtl w:val="0"/>
              </w:rPr>
              <w:t xml:space="preserve">?</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 a. James Oglethorpe, Tomochichi, and Mary Musgrove (founding of Georgia)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The Founding of Georgia Sorting Activity</w:t>
              </w:r>
            </w:hyperlink>
            <w:r w:rsidDel="00000000" w:rsidR="00000000" w:rsidRPr="00000000">
              <w:rPr>
                <w:rtl w:val="0"/>
              </w:rPr>
            </w:r>
          </w:p>
          <w:p w:rsidR="00000000" w:rsidDel="00000000" w:rsidP="00000000" w:rsidRDefault="00000000" w:rsidRPr="00000000" w14:paraId="0000009F">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and describe the contributions of Oglethorpe, Tomochichi, and Musgrove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Allow students to use additional resources, classwork etc.</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James Oglethorpe, Tomochichi, and Mary Musgrove </w:t>
            </w:r>
          </w:p>
          <w:p w:rsidR="00000000" w:rsidDel="00000000" w:rsidP="00000000" w:rsidRDefault="00000000" w:rsidRPr="00000000" w14:paraId="000000A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ind w:right="-20"/>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Mary Musgrove Mother of Georgia</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6">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learn about Mary Musgrove’s contributions to the Georgia Colony and how we honor her today for being a “good citizen.” This lesson also reviews qualities of good citizenship and includes a reading comprehension activity about her contributions.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Biography task includes tiered assignments:</w:t>
            </w:r>
          </w:p>
          <w:p w:rsidR="00000000" w:rsidDel="00000000" w:rsidP="00000000" w:rsidRDefault="00000000" w:rsidRPr="00000000" w14:paraId="000000A9">
            <w:pPr>
              <w:widowControl w:val="0"/>
              <w:numPr>
                <w:ilvl w:val="0"/>
                <w:numId w:val="1"/>
              </w:numPr>
              <w:ind w:left="720" w:right="-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Fill in the Blank with Word Bank</w:t>
            </w:r>
          </w:p>
          <w:p w:rsidR="00000000" w:rsidDel="00000000" w:rsidP="00000000" w:rsidRDefault="00000000" w:rsidRPr="00000000" w14:paraId="000000AA">
            <w:pPr>
              <w:widowControl w:val="0"/>
              <w:numPr>
                <w:ilvl w:val="0"/>
                <w:numId w:val="1"/>
              </w:numPr>
              <w:ind w:left="720" w:right="-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Fill in the Blank- no Word Bank</w:t>
            </w:r>
          </w:p>
          <w:p w:rsidR="00000000" w:rsidDel="00000000" w:rsidP="00000000" w:rsidRDefault="00000000" w:rsidRPr="00000000" w14:paraId="000000AB">
            <w:pPr>
              <w:widowControl w:val="0"/>
              <w:numPr>
                <w:ilvl w:val="0"/>
                <w:numId w:val="1"/>
              </w:numPr>
              <w:ind w:left="720" w:right="-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Guided questions.</w:t>
            </w: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James Oglethorpe, Tomochichi, and Mary Musgrove (founding of Georgia)</w:t>
            </w:r>
          </w:p>
          <w:p w:rsidR="00000000" w:rsidDel="00000000" w:rsidP="00000000" w:rsidRDefault="00000000" w:rsidRPr="00000000" w14:paraId="000000A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A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regions in Georgia where the Creek and Cherokee lived and how the people used their local resources.</w:t>
            </w:r>
          </w:p>
          <w:p w:rsidR="00000000" w:rsidDel="00000000" w:rsidP="00000000" w:rsidRDefault="00000000" w:rsidRPr="00000000" w14:paraId="000000B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Mary Musgrove Timeline</w:t>
              </w:r>
            </w:hyperlink>
            <w:r w:rsidDel="00000000" w:rsidR="00000000" w:rsidRPr="00000000">
              <w:rPr>
                <w:rtl w:val="0"/>
              </w:rPr>
            </w:r>
          </w:p>
          <w:p w:rsidR="00000000" w:rsidDel="00000000" w:rsidP="00000000" w:rsidRDefault="00000000" w:rsidRPr="00000000" w14:paraId="000000B3">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complete a timeline activity to demonstrate the contributions of Mary </w:t>
            </w:r>
          </w:p>
          <w:p w:rsidR="00000000" w:rsidDel="00000000" w:rsidP="00000000" w:rsidRDefault="00000000" w:rsidRPr="00000000" w14:paraId="000000B4">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Musgrove to the Georgia Colony.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groups to complete the task</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before="8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 a. James Oglethorpe, Tomochichi, and Mary Musgrove (founding of Georgia)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Cause and Effects</w:t>
              </w:r>
            </w:hyperlink>
            <w:r w:rsidDel="00000000" w:rsidR="00000000" w:rsidRPr="00000000">
              <w:rPr>
                <w:rtl w:val="0"/>
              </w:rPr>
            </w:r>
          </w:p>
          <w:p w:rsidR="00000000" w:rsidDel="00000000" w:rsidP="00000000" w:rsidRDefault="00000000" w:rsidRPr="00000000" w14:paraId="000000B9">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Analyze the causes of the founding of the Georgia colony and the effects on the colonists, Indians, and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Two versions of the Cause and Effect activity are provided: Matching for struggling students and Fill-in constructed response for others.</w:t>
            </w:r>
          </w:p>
          <w:p w:rsidR="00000000" w:rsidDel="00000000" w:rsidP="00000000" w:rsidRDefault="00000000" w:rsidRPr="00000000" w14:paraId="000000BC">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Study causes, effects, and then the connection in separate lessons</w:t>
            </w:r>
          </w:p>
          <w:p w:rsidR="00000000" w:rsidDel="00000000" w:rsidP="00000000" w:rsidRDefault="00000000" w:rsidRPr="00000000" w14:paraId="000000BD">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the GA worksheet in groups, guided reading, or independently.</w:t>
            </w:r>
          </w:p>
          <w:p w:rsidR="00000000" w:rsidDel="00000000" w:rsidP="00000000" w:rsidRDefault="00000000" w:rsidRPr="00000000" w14:paraId="000000BE">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story frames, intentional grouping (learning style, strengths, needs, etc.)</w:t>
            </w:r>
          </w:p>
        </w:tc>
      </w:tr>
      <w:tr>
        <w:trPr>
          <w:cantSplit w:val="0"/>
          <w:trHeight w:val="405" w:hRule="atLeast"/>
          <w:tblHeader w:val="0"/>
        </w:trPr>
        <w:tc>
          <w:tcPr>
            <w:gridSpan w:val="4"/>
            <w:shd w:fill="d9d9d9" w:val="clear"/>
          </w:tcPr>
          <w:p w:rsidR="00000000" w:rsidDel="00000000" w:rsidP="00000000" w:rsidRDefault="00000000" w:rsidRPr="00000000" w14:paraId="000000BF">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C3">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Georgia (America the Beautiful. Third Series) </w:t>
            </w:r>
            <w:r w:rsidDel="00000000" w:rsidR="00000000" w:rsidRPr="00000000">
              <w:rPr>
                <w:rFonts w:ascii="Calibri" w:cs="Calibri" w:eastAsia="Calibri" w:hAnsi="Calibri"/>
                <w:sz w:val="20"/>
                <w:szCs w:val="20"/>
                <w:rtl w:val="0"/>
              </w:rPr>
              <w:t xml:space="preserve">by CG Prentzas</w:t>
            </w:r>
          </w:p>
          <w:p w:rsidR="00000000" w:rsidDel="00000000" w:rsidP="00000000" w:rsidRDefault="00000000" w:rsidRPr="00000000" w14:paraId="000000C4">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Georgia Colony</w:t>
            </w:r>
            <w:r w:rsidDel="00000000" w:rsidR="00000000" w:rsidRPr="00000000">
              <w:rPr>
                <w:rFonts w:ascii="Calibri" w:cs="Calibri" w:eastAsia="Calibri" w:hAnsi="Calibri"/>
                <w:sz w:val="20"/>
                <w:szCs w:val="20"/>
                <w:rtl w:val="0"/>
              </w:rPr>
              <w:t xml:space="preserve"> by Dennis </w:t>
            </w:r>
            <w:r w:rsidDel="00000000" w:rsidR="00000000" w:rsidRPr="00000000">
              <w:rPr>
                <w:rFonts w:ascii="Calibri" w:cs="Calibri" w:eastAsia="Calibri" w:hAnsi="Calibri"/>
                <w:sz w:val="20"/>
                <w:szCs w:val="20"/>
                <w:rtl w:val="0"/>
              </w:rPr>
              <w:t xml:space="preserve">Fraden</w:t>
            </w:r>
            <w:r w:rsidDel="00000000" w:rsidR="00000000" w:rsidRPr="00000000">
              <w:rPr>
                <w:rtl w:val="0"/>
              </w:rPr>
            </w:r>
          </w:p>
          <w:p w:rsidR="00000000" w:rsidDel="00000000" w:rsidP="00000000" w:rsidRDefault="00000000" w:rsidRPr="00000000" w14:paraId="000000C5">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Georgia Colony (True Books: American History </w:t>
            </w:r>
            <w:r w:rsidDel="00000000" w:rsidR="00000000" w:rsidRPr="00000000">
              <w:rPr>
                <w:rFonts w:ascii="Calibri" w:cs="Calibri" w:eastAsia="Calibri" w:hAnsi="Calibri"/>
                <w:sz w:val="20"/>
                <w:szCs w:val="20"/>
                <w:rtl w:val="0"/>
              </w:rPr>
              <w:t xml:space="preserve">) by Kevin Cunningham</w:t>
            </w:r>
          </w:p>
          <w:p w:rsidR="00000000" w:rsidDel="00000000" w:rsidP="00000000" w:rsidRDefault="00000000" w:rsidRPr="00000000" w14:paraId="000000C6">
            <w:pPr>
              <w:widowControl w:val="0"/>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James Oglethorpe Biography</w:t>
              </w:r>
            </w:hyperlink>
            <w:r w:rsidDel="00000000" w:rsidR="00000000" w:rsidRPr="00000000">
              <w:rPr>
                <w:rFonts w:ascii="Calibri" w:cs="Calibri" w:eastAsia="Calibri" w:hAnsi="Calibri"/>
                <w:sz w:val="20"/>
                <w:szCs w:val="20"/>
                <w:rtl w:val="0"/>
              </w:rPr>
              <w:t xml:space="preserve"> (Ducksters)</w:t>
            </w:r>
          </w:p>
          <w:p w:rsidR="00000000" w:rsidDel="00000000" w:rsidP="00000000" w:rsidRDefault="00000000" w:rsidRPr="00000000" w14:paraId="000000C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Discovery Education Resources:</w:t>
            </w:r>
          </w:p>
          <w:p w:rsidR="00000000" w:rsidDel="00000000" w:rsidP="00000000" w:rsidRDefault="00000000" w:rsidRPr="00000000" w14:paraId="000000C9">
            <w:pPr>
              <w:widowControl w:val="0"/>
              <w:ind w:right="-20"/>
              <w:rPr>
                <w:rFonts w:ascii="Calibri" w:cs="Calibri" w:eastAsia="Calibri" w:hAnsi="Calibri"/>
                <w:i w:val="1"/>
                <w:sz w:val="20"/>
                <w:szCs w:val="20"/>
              </w:rPr>
            </w:pPr>
            <w:hyperlink r:id="rId26">
              <w:r w:rsidDel="00000000" w:rsidR="00000000" w:rsidRPr="00000000">
                <w:rPr>
                  <w:rFonts w:ascii="Calibri" w:cs="Calibri" w:eastAsia="Calibri" w:hAnsi="Calibri"/>
                  <w:color w:val="1155cc"/>
                  <w:sz w:val="20"/>
                  <w:szCs w:val="20"/>
                  <w:u w:val="single"/>
                  <w:rtl w:val="0"/>
                </w:rPr>
                <w:t xml:space="preserve">A Royal Charter for Georgia</w:t>
              </w:r>
            </w:hyperlink>
            <w:r w:rsidDel="00000000" w:rsidR="00000000" w:rsidRPr="00000000">
              <w:rPr>
                <w:rFonts w:ascii="Calibri" w:cs="Calibri" w:eastAsia="Calibri" w:hAnsi="Calibri"/>
                <w:sz w:val="20"/>
                <w:szCs w:val="20"/>
                <w:rtl w:val="0"/>
              </w:rPr>
              <w:t xml:space="preserve"> DE segment from </w:t>
            </w:r>
            <w:r w:rsidDel="00000000" w:rsidR="00000000" w:rsidRPr="00000000">
              <w:rPr>
                <w:rFonts w:ascii="Calibri" w:cs="Calibri" w:eastAsia="Calibri" w:hAnsi="Calibri"/>
                <w:i w:val="1"/>
                <w:sz w:val="20"/>
                <w:szCs w:val="20"/>
                <w:rtl w:val="0"/>
              </w:rPr>
              <w:t xml:space="preserve">Making the American Colonies</w:t>
            </w:r>
          </w:p>
          <w:p w:rsidR="00000000" w:rsidDel="00000000" w:rsidP="00000000" w:rsidRDefault="00000000" w:rsidRPr="00000000" w14:paraId="000000CA">
            <w:pPr>
              <w:widowControl w:val="0"/>
              <w:ind w:right="-20"/>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The Colony of Georgia</w:t>
              </w:r>
            </w:hyperlink>
            <w:r w:rsidDel="00000000" w:rsidR="00000000" w:rsidRPr="00000000">
              <w:rPr>
                <w:rFonts w:ascii="Calibri" w:cs="Calibri" w:eastAsia="Calibri" w:hAnsi="Calibri"/>
                <w:sz w:val="20"/>
                <w:szCs w:val="20"/>
                <w:rtl w:val="0"/>
              </w:rPr>
              <w:t xml:space="preserve"> DE Video</w:t>
            </w:r>
          </w:p>
          <w:p w:rsidR="00000000" w:rsidDel="00000000" w:rsidP="00000000" w:rsidRDefault="00000000" w:rsidRPr="00000000" w14:paraId="000000CB">
            <w:pPr>
              <w:widowControl w:val="0"/>
              <w:ind w:right="-20"/>
              <w:rPr>
                <w:rFonts w:ascii="Calibri" w:cs="Calibri" w:eastAsia="Calibri" w:hAnsi="Calibri"/>
                <w:color w:val="1155cc"/>
                <w:sz w:val="20"/>
                <w:szCs w:val="20"/>
                <w:u w:val="single"/>
              </w:rPr>
            </w:pPr>
            <w:r w:rsidDel="00000000" w:rsidR="00000000" w:rsidRPr="00000000">
              <w:fldChar w:fldCharType="begin"/>
              <w:instrText xml:space="preserve"> HYPERLINK "https://app.discoveryeducation.com/core:builders/boards?layout=default&amp;assetGuid=c3cc71a6-f757-1ca8-2624-67e69720ff9c&amp;includeHeader=true" </w:instrText>
              <w:fldChar w:fldCharType="separate"/>
            </w:r>
            <w:r w:rsidDel="00000000" w:rsidR="00000000" w:rsidRPr="00000000">
              <w:rPr>
                <w:rFonts w:ascii="Calibri" w:cs="Calibri" w:eastAsia="Calibri" w:hAnsi="Calibri"/>
                <w:color w:val="1155cc"/>
                <w:sz w:val="20"/>
                <w:szCs w:val="20"/>
                <w:u w:val="single"/>
                <w:rtl w:val="0"/>
              </w:rPr>
              <w:t xml:space="preserve">DE Board Historic Figures</w:t>
            </w:r>
          </w:p>
          <w:p w:rsidR="00000000" w:rsidDel="00000000" w:rsidP="00000000" w:rsidRDefault="00000000" w:rsidRPr="00000000" w14:paraId="000000CC">
            <w:pPr>
              <w:widowControl w:val="0"/>
              <w:ind w:right="-20"/>
              <w:rPr>
                <w:rFonts w:ascii="Calibri" w:cs="Calibri" w:eastAsia="Calibri" w:hAnsi="Calibri"/>
                <w:sz w:val="20"/>
                <w:szCs w:val="20"/>
              </w:rPr>
            </w:pPr>
            <w:r w:rsidDel="00000000" w:rsidR="00000000" w:rsidRPr="00000000">
              <w:fldChar w:fldCharType="end"/>
            </w:r>
            <w:hyperlink r:id="rId28">
              <w:r w:rsidDel="00000000" w:rsidR="00000000" w:rsidRPr="00000000">
                <w:rPr>
                  <w:rFonts w:ascii="Calibri" w:cs="Calibri" w:eastAsia="Calibri" w:hAnsi="Calibri"/>
                  <w:color w:val="1155cc"/>
                  <w:sz w:val="20"/>
                  <w:szCs w:val="20"/>
                  <w:u w:val="single"/>
                  <w:rtl w:val="0"/>
                </w:rPr>
                <w:t xml:space="preserve">Engraving of Tomochichi</w:t>
              </w:r>
            </w:hyperlink>
            <w:r w:rsidDel="00000000" w:rsidR="00000000" w:rsidRPr="00000000">
              <w:rPr>
                <w:rtl w:val="0"/>
              </w:rPr>
            </w:r>
          </w:p>
        </w:tc>
      </w:tr>
    </w:tbl>
    <w:p w:rsidR="00000000" w:rsidDel="00000000" w:rsidP="00000000" w:rsidRDefault="00000000" w:rsidRPr="00000000" w14:paraId="000000D0">
      <w:pPr>
        <w:spacing w:line="240" w:lineRule="auto"/>
        <w:rPr>
          <w:rFonts w:ascii="Calibri" w:cs="Calibri" w:eastAsia="Calibri" w:hAnsi="Calibri"/>
          <w:sz w:val="20"/>
          <w:szCs w:val="20"/>
        </w:rPr>
      </w:pPr>
      <w:r w:rsidDel="00000000" w:rsidR="00000000" w:rsidRPr="00000000">
        <w:rPr>
          <w:rtl w:val="0"/>
        </w:rPr>
      </w:r>
    </w:p>
    <w:sectPr>
      <w:headerReference r:id="rId29" w:type="default"/>
      <w:headerReference r:id="rId30" w:type="first"/>
      <w:footerReference r:id="rId31"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September, 2023</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puzzlemaker.discoveryeducation.com/CrissCrossSetupForm.asp" TargetMode="External"/><Relationship Id="rId22" Type="http://schemas.openxmlformats.org/officeDocument/2006/relationships/hyperlink" Target="https://docs.google.com/document/d/1nEOKsqfVHNuMNAsmsQXGBR5t3Nph5bS-KQ102otX-1A/edit?usp=sharing" TargetMode="External"/><Relationship Id="rId21" Type="http://schemas.openxmlformats.org/officeDocument/2006/relationships/hyperlink" Target="https://docs.google.com/document/d/1PgWXmMLrIZk5A-lceu4OZsKCjGkO8gLF1dErqzwbC1Q/edit" TargetMode="External"/><Relationship Id="rId24" Type="http://schemas.openxmlformats.org/officeDocument/2006/relationships/hyperlink" Target="https://docs.google.com/document/d/1uS5o78e6B_UypJe55pHLFg1z1tO7Ni8dfbys52OhK4Q/edit" TargetMode="External"/><Relationship Id="rId23" Type="http://schemas.openxmlformats.org/officeDocument/2006/relationships/hyperlink" Target="https://docs.google.com/document/d/1-pZVq06TVM0F04b9kKb8Cd9R9piE8fogZmeNqdj0B_o/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qgO696eupw9BdO6K9AE2g-kJBD914KyTwxfDA4pIvi8/edit" TargetMode="External"/><Relationship Id="rId26" Type="http://schemas.openxmlformats.org/officeDocument/2006/relationships/hyperlink" Target="https://app.discoveryeducation.com/learn/videos/aaab309e-7f95-4444-b702-0415dee763fb/" TargetMode="External"/><Relationship Id="rId25" Type="http://schemas.openxmlformats.org/officeDocument/2006/relationships/hyperlink" Target="https://www.ducksters.com/history/colonial_america/james_oglethorpe.php" TargetMode="External"/><Relationship Id="rId28" Type="http://schemas.openxmlformats.org/officeDocument/2006/relationships/hyperlink" Target="https://app.discoveryeducation.com/learn/player/1f2efba3-7982-4bf6-a946-0b53fd38ca50" TargetMode="External"/><Relationship Id="rId27" Type="http://schemas.openxmlformats.org/officeDocument/2006/relationships/hyperlink" Target="https://app.discoveryeducation.com/learn/videos/d470823e-6ba9-4c71-90c3-a112d56e92e9/"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2.xml"/><Relationship Id="rId7" Type="http://schemas.openxmlformats.org/officeDocument/2006/relationships/hyperlink" Target="https://docs.google.com/document/d/1uHBU_5PYkKqqyuS0UV64RNRRHLjK8mfSZeaJ8n_6g3s/edit?usp=sharing" TargetMode="External"/><Relationship Id="rId8" Type="http://schemas.openxmlformats.org/officeDocument/2006/relationships/hyperlink" Target="https://docs.google.com/document/d/1NWu_oXUW6bPqr7bpOdSzZo7u93pmHwcj0aeIZMXgBBQ/edit"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youtube.com/watch?v=2LmkuuJm8UM#action=share"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inspire.gadoe.org/course/45.0030/0" TargetMode="External"/><Relationship Id="rId12" Type="http://schemas.openxmlformats.org/officeDocument/2006/relationships/hyperlink" Target="https://www.georgiastandards.org/Georgia-Standards/Documents/Social-Studies-2nd-Grade-Teacher-Notes.pdf" TargetMode="External"/><Relationship Id="rId15" Type="http://schemas.openxmlformats.org/officeDocument/2006/relationships/hyperlink" Target="https://docs.google.com/document/d/1jJ5qLFcxz4qP7tXO6xR0SO96HcIE1NZ007bVP1nhDaA/edit?usp=sharing" TargetMode="External"/><Relationship Id="rId14" Type="http://schemas.openxmlformats.org/officeDocument/2006/relationships/hyperlink" Target="https://docs.google.com/document/d/1YO_xEofRVdhhN5slV58EC7GDHpQPNFOYPYcQAn5iwEI/edit#" TargetMode="External"/><Relationship Id="rId17" Type="http://schemas.openxmlformats.org/officeDocument/2006/relationships/hyperlink" Target="https://docs.google.com/document/d/1ssfqHrPcviRaGWAZgFlhqT32COYt0XZpXKP_eOlnGY8/edit" TargetMode="External"/><Relationship Id="rId16" Type="http://schemas.openxmlformats.org/officeDocument/2006/relationships/hyperlink" Target="https://www.gpb.org/georgiastories/stories/daily_life_in_georgia" TargetMode="External"/><Relationship Id="rId19" Type="http://schemas.openxmlformats.org/officeDocument/2006/relationships/hyperlink" Target="https://docs.google.com/presentation/d/1zx5JhPb3eZsJL35NkcBvuACL7I7FfOoH/edit#slide=id.p5" TargetMode="External"/><Relationship Id="rId18" Type="http://schemas.openxmlformats.org/officeDocument/2006/relationships/hyperlink" Target="https://docs.google.com/document/d/1rip7-7jUtA9HHI71G1fmFPsbDkI6-2NxxWb7auZC-z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