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269329</wp:posOffset>
            </wp:positionV>
            <wp:extent cx="1066800" cy="8296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9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5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5010"/>
        <w:gridCol w:w="2025"/>
        <w:gridCol w:w="2190"/>
        <w:gridCol w:w="2340"/>
        <w:gridCol w:w="2850"/>
        <w:tblGridChange w:id="0">
          <w:tblGrid>
            <w:gridCol w:w="1110"/>
            <w:gridCol w:w="5010"/>
            <w:gridCol w:w="2025"/>
            <w:gridCol w:w="2190"/>
            <w:gridCol w:w="2340"/>
            <w:gridCol w:w="285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up8ql02knxwj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Marietta City Schools </w:t>
            </w:r>
          </w:p>
          <w:p w:rsidR="00000000" w:rsidDel="00000000" w:rsidP="00000000" w:rsidRDefault="00000000" w:rsidRPr="00000000" w14:paraId="00000003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wiv5w356btgv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District Unit Planner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Grade 2 Social Studies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Unit 2 Connecting Themes in Second Grade 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duration (Days)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10 - 20 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160" w:line="24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0"/>
        <w:gridCol w:w="7800"/>
        <w:tblGridChange w:id="0">
          <w:tblGrid>
            <w:gridCol w:w="7590"/>
            <w:gridCol w:w="78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 DoE  Standards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laws and people’s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help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decide who gets to make choices in government.   </w:t>
            </w:r>
          </w:p>
          <w:p w:rsidR="00000000" w:rsidDel="00000000" w:rsidP="00000000" w:rsidRDefault="00000000" w:rsidRPr="00000000" w14:paraId="0000001A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1B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1C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Scarcity: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because people cannot have everything they want, they have to make choices.</w:t>
            </w:r>
          </w:p>
          <w:p w:rsidR="00000000" w:rsidDel="00000000" w:rsidP="00000000" w:rsidRDefault="00000000" w:rsidRPr="00000000" w14:paraId="0000001D">
            <w:pPr>
              <w:widowControl w:val="0"/>
              <w:ind w:right="-2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Time, Change, Continuity: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 student will understand that some things will change over time, while 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Information Processing Skills: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 compare similarities and differences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organize items chronologically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 identify issues/problems and alternative solutions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 distinguish fact from opinion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identify main idea, detail, sequence, cause/effect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 interpret timelines 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 construct charts and tables</w:t>
              <w:br w:type="textWrapping"/>
              <w:t xml:space="preserve">10 analyze artifacts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Map and Globe Skills: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compare &amp; contrast categories of features found on maps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 use map to explain the  impact of geography on historical and current events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Essential Questions</w:t>
            </w:r>
          </w:p>
        </w:tc>
      </w:tr>
      <w:tr>
        <w:trPr>
          <w:cantSplit w:val="0"/>
          <w:trHeight w:val="6079.531250000001" w:hRule="atLeast"/>
          <w:tblHeader w:val="0"/>
        </w:trPr>
        <w:tc>
          <w:tcPr>
            <w:gridSpan w:val="2"/>
            <w:shd w:fill="auto" w:val="clear"/>
            <w:tcMar>
              <w:top w:w="-1052.6399999999999" w:type="dxa"/>
              <w:left w:w="-1052.6399999999999" w:type="dxa"/>
              <w:bottom w:w="-1052.6399999999999" w:type="dxa"/>
              <w:right w:w="-1052.6399999999999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Factual—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things do you do at home and school to be responsible?</w:t>
              <w:br w:type="textWrapping"/>
              <w:t xml:space="preserve">Who makes the rules at home and school?</w:t>
              <w:br w:type="textWrapping"/>
              <w:t xml:space="preserve">What happens when you go to a store to buy your favorite toy and they are sold out?</w:t>
              <w:br w:type="textWrapping"/>
              <w:t xml:space="preserve">What happens when you choose to break a rule at home? School?</w:t>
              <w:br w:type="textWrapping"/>
              <w:t xml:space="preserve">What are some jobs people do to earn money?</w:t>
              <w:br w:type="textWrapping"/>
              <w:t xml:space="preserve">What are some products that are made or grown in Georgia?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Inferential—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 we make sure we have enough time in our school day to do everything we need to do?</w:t>
              <w:br w:type="textWrapping"/>
              <w:t xml:space="preserve">How can you help others at home and at school?</w:t>
              <w:br w:type="textWrapping"/>
              <w:t xml:space="preserve">How do stores get the products you want to buy?</w:t>
              <w:br w:type="textWrapping"/>
              <w:t xml:space="preserve">What are the similarities and differences in children 100 years ago and children today?</w:t>
              <w:br w:type="textWrapping"/>
              <w:t xml:space="preserve">How has school changed and stayed the same since kindergarten?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Critical Thinking-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are the rules at home different from school rules?</w:t>
              <w:br w:type="textWrapping"/>
              <w:t xml:space="preserve">Why do some things cost more than others?</w:t>
              <w:br w:type="textWrapping"/>
              <w:t xml:space="preserve">Why is it important to make good choices?</w:t>
              <w:br w:type="textWrapping"/>
              <w:t xml:space="preserve">Why do stores in our area not sell snow shovels (or another item appropriate for your community)?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Frequency Multiple Meaning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Subject/ Content Related Words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Compare, Similar, Different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Choice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Charts- pie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Graphs- picture or bar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Data, Timeline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Rules 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Cost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Scarcity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Products, Goods, Services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Production, Distribution, Consumption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Jobs, Taxes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3">
            <w:pPr>
              <w:widowControl w:val="0"/>
              <w:spacing w:after="16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Summative Assessment(s):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Connecting Themes Review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After learning about the themes of 2nd Grade Social Studies, students explain the themes and their meanings by matching illustrations to each theme.</w:t>
              <w:br w:type="textWrapping"/>
              <w:t xml:space="preserve">Standards: Distribution of power, Production, distribution, and consumption, Location, Time, Change, and  Continuity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Theme Based Writing Task and Rubric: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Connecting Themes Review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After completing the matching themes exercise and verifying accuracy with the teachers, students write a paragraph explaining what they have learned about the 2nd Grade themes.</w:t>
              <w:br w:type="textWrapping"/>
              <w:t xml:space="preserve">Standards: Distribution of power, Production, distribution, and consumption, Location, Time, Change, and  Continuity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4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1680"/>
        <w:gridCol w:w="5190"/>
        <w:gridCol w:w="4635"/>
        <w:tblGridChange w:id="0">
          <w:tblGrid>
            <w:gridCol w:w="3945"/>
            <w:gridCol w:w="1680"/>
            <w:gridCol w:w="5190"/>
            <w:gridCol w:w="4635"/>
          </w:tblGrid>
        </w:tblGridChange>
      </w:tblGrid>
      <w:tr>
        <w:trPr>
          <w:cantSplit w:val="0"/>
          <w:trHeight w:val="533.2812499999999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Resources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These resources are intended to support teachers with background information and planning for instruction</w:t>
            </w:r>
          </w:p>
        </w:tc>
      </w:tr>
      <w:tr>
        <w:trPr>
          <w:cantSplit w:val="0"/>
          <w:trHeight w:val="533.2812499999999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Parent Information Letter</w:t>
              </w:r>
            </w:hyperlink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This letter is provided for schools to share with parents to introduce the unit. It includes a section for school specific information and news. For example, if completing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highlight w:val="white"/>
                <w:rtl w:val="0"/>
              </w:rPr>
              <w:t xml:space="preserve">Then and Now Museum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activity- add a donation request.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K-5 Map Collection: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Maps are provided for all content and skills to support teaching and learning with integration of historic, political, and physical maps. 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Click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GADOE Content Video  Click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Additional Content Video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Teacher Notes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this unit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Additional information can be found at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GA DoE Inspire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28124999999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Objective or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Learning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Considerations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laws and people’s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help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decide who gets to make choices in government. 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Home and School Rules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why we need rules and consequences of not following them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88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prompts and sentence starters for discussion.  Teacher writes sample survey questions. Allow students to choose from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Our Classroom Economy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classroom economy including jobs and taxes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Purposeful grouping of students for tasks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lef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that </w:t>
            </w:r>
          </w:p>
          <w:p w:rsidR="00000000" w:rsidDel="00000000" w:rsidP="00000000" w:rsidRDefault="00000000" w:rsidRPr="00000000" w14:paraId="0000006C">
            <w:pPr>
              <w:ind w:lef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where people live matters</w:t>
            </w:r>
          </w:p>
          <w:p w:rsidR="00000000" w:rsidDel="00000000" w:rsidP="00000000" w:rsidRDefault="00000000" w:rsidRPr="00000000" w14:paraId="0000006D">
            <w:pPr>
              <w:ind w:lef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 Day in My Life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Research typical job responsibilities of individuals from different locations (urban vs. rural)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reading articles or texts about workers in the community.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sentence starters for journaling and discussions.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right="-10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Time, Change, Continuity: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 student will understand that some things will change over time, while other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Timeline of My Life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 a timeline of major life events and identify changes and continuities over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sentence starter and/or sample pages for the timeline 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Recommended High Quality Complex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Duck for President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Doreen Cronin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Martin’s Big Word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 by Doreen Rappaport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How to Make Cherry Pie and see the USA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Marjorie Priceman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Ox-Cart Man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Donald Hall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Market!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Ted Lewin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Earl and Starla Eat all the Fishy Treats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 Michael Raymer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Earl and Starla Go to the Farm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Michael Raymer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What if Everybody Did That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Ellen Javernick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pgSz w:h="11907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tabs>
        <w:tab w:val="center" w:leader="none" w:pos="4153"/>
        <w:tab w:val="right" w:leader="none" w:pos="8306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Published: July, 2024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Style w:val="Heading4"/>
      <w:tabs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</w:tabs>
      <w:rPr/>
    </w:pPr>
    <w:r w:rsidDel="00000000" w:rsidR="00000000" w:rsidRPr="00000000">
      <w:rPr>
        <w:rtl w:val="0"/>
      </w:rPr>
      <w:t xml:space="preserve">MYP unit planner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7447139</wp:posOffset>
          </wp:positionH>
          <wp:positionV relativeFrom="paragraph">
            <wp:posOffset>-62084</wp:posOffset>
          </wp:positionV>
          <wp:extent cx="1534372" cy="417689"/>
          <wp:effectExtent b="0" l="0" r="0" t="0"/>
          <wp:wrapNone/>
          <wp:docPr descr="cid:image001.gif@01CCBB47.D5F44790" id="2" name="image2.png"/>
          <a:graphic>
            <a:graphicData uri="http://schemas.openxmlformats.org/drawingml/2006/picture">
              <pic:pic>
                <pic:nvPicPr>
                  <pic:cNvPr descr="cid:image001.gif@01CCBB47.D5F44790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372" cy="4176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pBdr>
        <w:top w:color="999999" w:space="3" w:sz="4" w:val="single"/>
        <w:left w:color="999999" w:space="4" w:sz="4" w:val="single"/>
        <w:bottom w:color="999999" w:space="3" w:sz="4" w:val="single"/>
        <w:right w:color="999999" w:space="4" w:sz="4" w:val="single"/>
      </w:pBdr>
      <w:shd w:fill="999999" w:val="clear"/>
      <w:tabs>
        <w:tab w:val="left" w:leader="none" w:pos="907"/>
      </w:tabs>
    </w:pPr>
    <w:rPr>
      <w:rFonts w:ascii="Gill Sans" w:cs="Gill Sans" w:eastAsia="Gill Sans" w:hAnsi="Gill Sans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pBdr>
        <w:top w:color="999999" w:space="5" w:sz="4" w:val="single"/>
        <w:left w:color="999999" w:space="4" w:sz="4" w:val="single"/>
        <w:bottom w:color="999999" w:space="5" w:sz="4" w:val="single"/>
      </w:pBdr>
      <w:shd w:fill="c0c0c0" w:val="clear"/>
      <w:tabs>
        <w:tab w:val="left" w:leader="none" w:pos="907"/>
      </w:tabs>
      <w:spacing w:after="360" w:lineRule="auto"/>
    </w:pPr>
    <w:rPr>
      <w:rFonts w:ascii="Gill Sans" w:cs="Gill Sans" w:eastAsia="Gill Sans" w:hAnsi="Gill Sans"/>
      <w:color w:val="eaeae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0"/>
      <w:i w:val="0"/>
      <w:smallCaps w:val="0"/>
      <w:strike w:val="0"/>
      <w:color w:val="808080"/>
      <w:sz w:val="40"/>
      <w:szCs w:val="4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2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3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drive.google.com/file/d/19Yqh1KXGrz_4LtC5jcHFQ8MTpK5ImQP_/view?usp=sharing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ocs.google.com/document/d/1gYnD01M2cS869U3amcFgb_olxMBnd8gF13q2jwvdc4I/edit?usp=sharing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youtube.com/watch?v=9P-7ZkguJLA#action=share" TargetMode="External"/><Relationship Id="rId12" Type="http://schemas.openxmlformats.org/officeDocument/2006/relationships/hyperlink" Target="https://www.youtube.com/watch?v=62XkrjnZpok#action=sh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gYnD01M2cS869U3amcFgb_olxMBnd8gF13q2jwvdc4I/edit?usp=sharing" TargetMode="External"/><Relationship Id="rId15" Type="http://schemas.openxmlformats.org/officeDocument/2006/relationships/hyperlink" Target="https://inspire.gadoe.org/collection/45.0030/0" TargetMode="External"/><Relationship Id="rId14" Type="http://schemas.openxmlformats.org/officeDocument/2006/relationships/hyperlink" Target="https://www.georgiastandards.org/Georgia-Standards/Documents/Social-Studies-2nd-Grade-Teacher-Notes.pdf" TargetMode="External"/><Relationship Id="rId17" Type="http://schemas.openxmlformats.org/officeDocument/2006/relationships/hyperlink" Target="https://docs.google.com/document/d/17xFMu5PdjPvEyUMPmjgJFWlgryZkkKE1uTei6Oz9Qi0/edit?usp=sharing" TargetMode="External"/><Relationship Id="rId16" Type="http://schemas.openxmlformats.org/officeDocument/2006/relationships/hyperlink" Target="https://docs.google.com/document/d/1GEru5UDdo-LsdKpL_mbiQTZyiPWsMoKvEloPiOws7Qg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tOTB9z7CcApPCTY2kYXlLh7_-uj4tYXI7sYAbrfiMtM/edit?usp=sharing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docs.google.com/document/d/1AD5ZjQoseyQYmXuI_zHOJhVioSP9TNzb76c9KBEBraA/edit?usp=sharing" TargetMode="External"/><Relationship Id="rId7" Type="http://schemas.openxmlformats.org/officeDocument/2006/relationships/hyperlink" Target="https://docs.google.com/document/d/1KUNzR6f-NuXZ6V4NWOsX8f3-b_VV1XaQKN_82iO1Y24/edit?usp=sharing" TargetMode="External"/><Relationship Id="rId8" Type="http://schemas.openxmlformats.org/officeDocument/2006/relationships/hyperlink" Target="https://docs.google.com/document/d/1KUNzR6f-NuXZ6V4NWOsX8f3-b_VV1XaQKN_82iO1Y24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