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Pemberton Township High School 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Athletic Training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 (Immediate Post-Concussion Assessment &amp; Cognitive Testing) is the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, most-widely used and most scientifically validated computerized concussion evaluation system. Use of this system provides assistance in determining an athlete’s fitness to return to play after suffering a head injury. 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TEST FEATURES: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Measures the student-athlete’s symptoms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Measures verbal and visual memory, processing speed &amp; reaction time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Assists Athletic Trainers in making difficult Return To Play (RTP) decisions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Provides reliable baseline information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Produces a comprehensive report of student-athletes test results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Results can be emailed and/or faxed for fast consultation by a Doctor, who has completed the Head Injury/Concussion certification Module.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Stores data for repeat testing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Compatible with PC or MAC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 take approximately 20-30 minutes to complete. 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Pemberton Township High School utilizes ImPACT for all Student-Athletes. 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**Be aware prior to ANY contact activities, Student-Athletes MUST log on to the website and complete a Baseline Assessment** </w:t>
      </w:r>
    </w:p>
    <w:p w:rsidR="00000000" w:rsidDel="00000000" w:rsidP="00000000" w:rsidRDefault="00000000" w:rsidRPr="00000000" w14:paraId="00000010">
      <w:pPr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highlight w:val="yellow"/>
          <w:u w:val="single"/>
          <w:rtl w:val="0"/>
        </w:rPr>
        <w:t xml:space="preserve">This is your baseline- you should NOT have ANY SIGNS OR SYMPTOMS of a head injury.</w:t>
      </w: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Website: </w:t>
      </w:r>
      <w:hyperlink r:id="rId6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www.impacttestonline.com/schools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Enter PTHS customer ID: A52E726264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Launch “Baseline Assessment”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Choose Language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Read ALL directions carefully and follow prompts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FILL OUT “ADDITIONAL DEMOGRAPHICS”- DO NOT SKIP!!!</w:t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 Current Signs &amp; Symptoms- All answers should be ZERO-0, unless you suspect you have had a head injury. Which in that case, you need to be seen by your Doctor or one of PTHS’s ATs ASAP! 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If you have any questions or having difficultly logging on, Please reach out to Cindy Rohanna, ATC/Joe Betts, ATC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mpacttestonline.com/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