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dotDash" w:sz="4" w:space="0" w:color="auto"/>
          <w:insideV w:val="none" w:sz="0" w:space="0" w:color="auto"/>
        </w:tblBorders>
        <w:tblLook w:val="04A0" w:firstRow="1" w:lastRow="0" w:firstColumn="1" w:lastColumn="0" w:noHBand="0" w:noVBand="1"/>
        <w:tblCaption w:val="Compact Template - Newsletter Style"/>
        <w:tblDescription w:val="Compact Template - Newsletter Style"/>
      </w:tblPr>
      <w:tblGrid>
        <w:gridCol w:w="7735"/>
        <w:gridCol w:w="3669"/>
      </w:tblGrid>
      <w:tr w:rsidR="009224BE" w:rsidRPr="009224BE" w14:paraId="26B9D3A1" w14:textId="77777777" w:rsidTr="1FF35528">
        <w:trPr>
          <w:trHeight w:val="80"/>
          <w:tblHeader/>
        </w:trPr>
        <w:tc>
          <w:tcPr>
            <w:tcW w:w="7735" w:type="dxa"/>
            <w:shd w:val="clear" w:color="auto" w:fill="DEEAF6" w:themeFill="accent1" w:themeFillTint="33"/>
          </w:tcPr>
          <w:p w14:paraId="158893DB" w14:textId="77777777" w:rsidR="009224BE" w:rsidRPr="009224BE" w:rsidRDefault="009224BE" w:rsidP="009224BE">
            <w:pPr>
              <w:jc w:val="center"/>
              <w:rPr>
                <w:rFonts w:ascii="Arial" w:hAnsi="Arial" w:cs="Arial"/>
              </w:rPr>
            </w:pPr>
          </w:p>
        </w:tc>
        <w:tc>
          <w:tcPr>
            <w:tcW w:w="3669" w:type="dxa"/>
            <w:vMerge w:val="restart"/>
            <w:shd w:val="clear" w:color="auto" w:fill="auto"/>
            <w:vAlign w:val="center"/>
          </w:tcPr>
          <w:tbl>
            <w:tblPr>
              <w:tblStyle w:val="TableGrid"/>
              <w:tblW w:w="0" w:type="auto"/>
              <w:tblBorders>
                <w:insideH w:val="none" w:sz="0" w:space="0" w:color="auto"/>
                <w:insideV w:val="none" w:sz="0" w:space="0" w:color="auto"/>
              </w:tblBorders>
              <w:tblLook w:val="04A0" w:firstRow="1" w:lastRow="0" w:firstColumn="1" w:lastColumn="0" w:noHBand="0" w:noVBand="1"/>
              <w:tblCaption w:val="Communication about Student Learning"/>
              <w:tblDescription w:val="Communication about Student Learning section"/>
            </w:tblPr>
            <w:tblGrid>
              <w:gridCol w:w="3443"/>
            </w:tblGrid>
            <w:tr w:rsidR="008B584E" w:rsidRPr="008B584E" w14:paraId="264E847C" w14:textId="77777777" w:rsidTr="1FF35528">
              <w:trPr>
                <w:trHeight w:val="14970"/>
                <w:tblHeader/>
              </w:trPr>
              <w:tc>
                <w:tcPr>
                  <w:tcW w:w="3631" w:type="dxa"/>
                  <w:shd w:val="clear" w:color="auto" w:fill="D9D9D9" w:themeFill="background1" w:themeFillShade="D9"/>
                </w:tcPr>
                <w:p w14:paraId="0C350AD0" w14:textId="39553C82" w:rsidR="001215E1" w:rsidRDefault="42C0AE41" w:rsidP="1FF35528">
                  <w:pPr>
                    <w:jc w:val="center"/>
                    <w:rPr>
                      <w:rFonts w:ascii="Courier New" w:eastAsia="Courier New" w:hAnsi="Courier New" w:cs="Courier New"/>
                      <w:b/>
                      <w:bCs/>
                      <w:color w:val="000000"/>
                      <w:sz w:val="28"/>
                      <w:szCs w:val="28"/>
                      <w:u w:val="singl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r w:rsidRPr="1FF35528">
                    <w:rPr>
                      <w:rFonts w:ascii="Courier New" w:eastAsia="Courier New" w:hAnsi="Courier New" w:cs="Courier New"/>
                      <w:b/>
                      <w:bCs/>
                      <w:color w:val="000000" w:themeColor="text1"/>
                      <w:sz w:val="28"/>
                      <w:szCs w:val="28"/>
                      <w:u w:val="single"/>
                    </w:rPr>
                    <w:t>WES Communication</w:t>
                  </w:r>
                </w:p>
                <w:p w14:paraId="4F1A9340" w14:textId="6EEF9D8F" w:rsidR="00902455" w:rsidRPr="008B584E" w:rsidRDefault="00902455" w:rsidP="1FF35528">
                  <w:pPr>
                    <w:jc w:val="center"/>
                    <w:rPr>
                      <w:rFonts w:ascii="Courier New" w:eastAsia="Courier New" w:hAnsi="Courier New" w:cs="Courier New"/>
                      <w:b/>
                      <w:bCs/>
                      <w:color w:val="000000"/>
                      <w:sz w:val="28"/>
                      <w:szCs w:val="28"/>
                      <w:u w:val="singl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p>
                <w:p w14:paraId="766A7ACA" w14:textId="797C5ECC" w:rsidR="001215E1" w:rsidRDefault="00BC1DD5" w:rsidP="1FF35528">
                  <w:pPr>
                    <w:jc w:val="center"/>
                    <w:rPr>
                      <w:rFonts w:ascii="Arial" w:hAnsi="Arial" w:cs="Arial"/>
                      <w:b/>
                      <w:bCs/>
                      <w:color w:val="000000"/>
                      <w:sz w:val="28"/>
                      <w:szCs w:val="2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r>
                    <w:rPr>
                      <w:noProof/>
                    </w:rPr>
                    <w:drawing>
                      <wp:anchor distT="0" distB="0" distL="114300" distR="114300" simplePos="0" relativeHeight="251658240" behindDoc="1" locked="0" layoutInCell="1" allowOverlap="1" wp14:anchorId="31AA6338" wp14:editId="5EF2F4B4">
                        <wp:simplePos x="0" y="0"/>
                        <wp:positionH relativeFrom="column">
                          <wp:posOffset>680085</wp:posOffset>
                        </wp:positionH>
                        <wp:positionV relativeFrom="paragraph">
                          <wp:posOffset>23495</wp:posOffset>
                        </wp:positionV>
                        <wp:extent cx="652780" cy="592455"/>
                        <wp:effectExtent l="0" t="0" r="0" b="4445"/>
                        <wp:wrapTight wrapText="bothSides">
                          <wp:wrapPolygon edited="0">
                            <wp:start x="0" y="0"/>
                            <wp:lineTo x="0" y="21299"/>
                            <wp:lineTo x="21012" y="21299"/>
                            <wp:lineTo x="21012" y="0"/>
                            <wp:lineTo x="0" y="0"/>
                          </wp:wrapPolygon>
                        </wp:wrapTight>
                        <wp:docPr id="1712494908" name="Picture 3" descr="d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2780" cy="592455"/>
                                </a:xfrm>
                                <a:prstGeom prst="rect">
                                  <a:avLst/>
                                </a:prstGeom>
                              </pic:spPr>
                            </pic:pic>
                          </a:graphicData>
                        </a:graphic>
                        <wp14:sizeRelH relativeFrom="page">
                          <wp14:pctWidth>0</wp14:pctWidth>
                        </wp14:sizeRelH>
                        <wp14:sizeRelV relativeFrom="page">
                          <wp14:pctHeight>0</wp14:pctHeight>
                        </wp14:sizeRelV>
                      </wp:anchor>
                    </w:drawing>
                  </w:r>
                  <w:r w:rsidR="2EFB18D4" w:rsidRPr="1FF35528">
                    <w:rPr>
                      <w:rFonts w:ascii="Arial" w:hAnsi="Arial" w:cs="Arial"/>
                      <w:b/>
                      <w:bCs/>
                      <w:color w:val="000000"/>
                      <w:sz w:val="28"/>
                      <w:szCs w:val="2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t xml:space="preserve"> </w:t>
                  </w:r>
                  <w:r w:rsidR="4EB304E6" w:rsidRPr="1FF35528">
                    <w:rPr>
                      <w:rFonts w:ascii="Arial" w:hAnsi="Arial" w:cs="Arial"/>
                      <w:b/>
                      <w:bCs/>
                      <w:color w:val="000000"/>
                      <w:sz w:val="28"/>
                      <w:szCs w:val="2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t xml:space="preserve"> </w:t>
                  </w:r>
                </w:p>
                <w:p w14:paraId="7EB74A69" w14:textId="74780E6B" w:rsidR="00321491" w:rsidRDefault="00321491" w:rsidP="1FF35528">
                  <w:pPr>
                    <w:jc w:val="center"/>
                    <w:rPr>
                      <w:rFonts w:ascii="Courier New" w:eastAsia="Courier New" w:hAnsi="Courier New" w:cs="Courier New"/>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A1E15" w14:textId="6D195D00" w:rsidR="004E5A79" w:rsidRDefault="004E5A79" w:rsidP="009224BE">
                  <w:pPr>
                    <w:jc w:val="cente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ED097D" w14:textId="2FE254ED" w:rsidR="00321491" w:rsidRDefault="00321491" w:rsidP="1FF35528">
                  <w:pPr>
                    <w:jc w:val="center"/>
                    <w:rPr>
                      <w:rFonts w:ascii="Arial" w:hAnsi="Arial" w:cs="Arial"/>
                      <w:b/>
                      <w:bCs/>
                      <w:color w:val="000000"/>
                      <w:sz w:val="28"/>
                      <w:szCs w:val="2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p>
                <w:p w14:paraId="43300BCF" w14:textId="57FBA2F3" w:rsidR="00465433" w:rsidRPr="00BC1DD5" w:rsidRDefault="00BC1DD5" w:rsidP="00BC1DD5">
                  <w:pPr>
                    <w:jc w:val="center"/>
                    <w:rPr>
                      <w:rFonts w:ascii="Century Gothic" w:eastAsia="Courier New" w:hAnsi="Century Gothic" w:cs="Courier New"/>
                      <w:sz w:val="20"/>
                      <w:szCs w:val="20"/>
                    </w:rPr>
                  </w:pPr>
                  <w:r w:rsidRPr="00BC1DD5">
                    <w:rPr>
                      <w:rFonts w:ascii="Century Gothic" w:hAnsi="Century Gothic" w:cs="Arial"/>
                      <w:sz w:val="20"/>
                      <w:szCs w:val="20"/>
                    </w:rPr>
                    <w:t>Dojo App</w:t>
                  </w:r>
                </w:p>
                <w:p w14:paraId="2203B38B" w14:textId="75FD957A" w:rsidR="002E6F37" w:rsidRDefault="002E6F37" w:rsidP="002E6F37">
                  <w:pPr>
                    <w:jc w:val="center"/>
                    <w:rPr>
                      <w:rFonts w:ascii="Arial" w:hAnsi="Arial" w:cs="Arial"/>
                      <w:bCs/>
                      <w:sz w:val="20"/>
                      <w:szCs w:val="20"/>
                    </w:rPr>
                  </w:pPr>
                </w:p>
                <w:p w14:paraId="6397DA2A" w14:textId="1C5C6016" w:rsidR="00BC1DD5" w:rsidRDefault="00BC1DD5" w:rsidP="00BC1DD5">
                  <w:pPr>
                    <w:rPr>
                      <w:rFonts w:ascii="Century Gothic" w:hAnsi="Century Gothic"/>
                    </w:rPr>
                  </w:pPr>
                  <w:r>
                    <w:rPr>
                      <w:noProof/>
                    </w:rPr>
                    <w:drawing>
                      <wp:anchor distT="0" distB="0" distL="114300" distR="114300" simplePos="0" relativeHeight="251662336" behindDoc="1" locked="0" layoutInCell="1" allowOverlap="1" wp14:anchorId="5794B91B" wp14:editId="3D900363">
                        <wp:simplePos x="0" y="0"/>
                        <wp:positionH relativeFrom="column">
                          <wp:posOffset>701040</wp:posOffset>
                        </wp:positionH>
                        <wp:positionV relativeFrom="paragraph">
                          <wp:posOffset>120650</wp:posOffset>
                        </wp:positionV>
                        <wp:extent cx="635000" cy="635000"/>
                        <wp:effectExtent l="0" t="0" r="0" b="0"/>
                        <wp:wrapTight wrapText="bothSides">
                          <wp:wrapPolygon edited="0">
                            <wp:start x="0" y="0"/>
                            <wp:lineTo x="0" y="21168"/>
                            <wp:lineTo x="21168" y="21168"/>
                            <wp:lineTo x="21168" y="0"/>
                            <wp:lineTo x="0" y="0"/>
                          </wp:wrapPolygon>
                        </wp:wrapTight>
                        <wp:docPr id="1944852607" name="Picture 1" descr="Free Facebook Clipart, Download Free Facebook Clipar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6" descr="Free Facebook Clipart, Download Free Facebook Clipart png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A8CF6" w14:textId="0D799619" w:rsidR="00BC1DD5" w:rsidRDefault="00BC1DD5" w:rsidP="00BC1DD5">
                  <w:pPr>
                    <w:rPr>
                      <w:rFonts w:ascii="Century Gothic" w:hAnsi="Century Gothic"/>
                    </w:rPr>
                  </w:pPr>
                  <w:r>
                    <w:fldChar w:fldCharType="begin"/>
                  </w:r>
                  <w:r>
                    <w:instrText xml:space="preserve"> INCLUDEPICTURE "/Users/brandypritchett/Library/Group Containers/UBF8T346G9.ms/WebArchiveCopyPasteTempFiles/com.microsoft.Word/2Q==" \* MERGEFORMATINET </w:instrText>
                  </w:r>
                  <w:r w:rsidR="00000000">
                    <w:fldChar w:fldCharType="separate"/>
                  </w:r>
                  <w:r>
                    <w:fldChar w:fldCharType="end"/>
                  </w:r>
                </w:p>
                <w:p w14:paraId="47B49976" w14:textId="77777777" w:rsidR="00BC1DD5" w:rsidRDefault="00BC1DD5" w:rsidP="00BC1DD5">
                  <w:pPr>
                    <w:rPr>
                      <w:rFonts w:ascii="Century Gothic" w:hAnsi="Century Gothic"/>
                    </w:rPr>
                  </w:pPr>
                </w:p>
                <w:p w14:paraId="41667570" w14:textId="50036CE4" w:rsidR="00BC1DD5" w:rsidRDefault="00BC1DD5" w:rsidP="00BC1DD5"/>
                <w:p w14:paraId="13194FC3" w14:textId="77777777" w:rsidR="00BC1DD5" w:rsidRDefault="00BC1DD5" w:rsidP="00BC1DD5"/>
                <w:p w14:paraId="543139B5" w14:textId="552D0684" w:rsidR="00BC1DD5" w:rsidRPr="00BC1DD5" w:rsidRDefault="00BC1DD5" w:rsidP="00BC1DD5">
                  <w:pPr>
                    <w:jc w:val="center"/>
                    <w:rPr>
                      <w:rFonts w:ascii="Century Gothic" w:hAnsi="Century Gothic"/>
                    </w:rPr>
                  </w:pPr>
                  <w:r w:rsidRPr="00BC1DD5">
                    <w:rPr>
                      <w:rFonts w:ascii="Century Gothic" w:hAnsi="Century Gothic"/>
                    </w:rPr>
                    <w:t>Facebook School Page</w:t>
                  </w:r>
                </w:p>
                <w:p w14:paraId="311F8689" w14:textId="38F31553" w:rsidR="00517D07" w:rsidRDefault="129FB4CE" w:rsidP="00BC1DD5">
                  <w:r>
                    <w:t xml:space="preserve"> </w:t>
                  </w:r>
                </w:p>
                <w:p w14:paraId="1CD15281" w14:textId="6085E91E" w:rsidR="00BC1DD5" w:rsidRDefault="00BC1DD5" w:rsidP="1FF35528">
                  <w:pPr>
                    <w:jc w:val="center"/>
                  </w:pPr>
                  <w:r>
                    <w:rPr>
                      <w:noProof/>
                    </w:rPr>
                    <w:drawing>
                      <wp:anchor distT="0" distB="0" distL="114300" distR="114300" simplePos="0" relativeHeight="251661312" behindDoc="1" locked="0" layoutInCell="1" allowOverlap="1" wp14:anchorId="605FA153" wp14:editId="7CF68ACC">
                        <wp:simplePos x="0" y="0"/>
                        <wp:positionH relativeFrom="column">
                          <wp:posOffset>640715</wp:posOffset>
                        </wp:positionH>
                        <wp:positionV relativeFrom="paragraph">
                          <wp:posOffset>92075</wp:posOffset>
                        </wp:positionV>
                        <wp:extent cx="695325" cy="695325"/>
                        <wp:effectExtent l="0" t="0" r="3175" b="3175"/>
                        <wp:wrapTight wrapText="bothSides">
                          <wp:wrapPolygon edited="0">
                            <wp:start x="8679" y="0"/>
                            <wp:lineTo x="5918" y="395"/>
                            <wp:lineTo x="0" y="4734"/>
                            <wp:lineTo x="0" y="14203"/>
                            <wp:lineTo x="2367" y="18937"/>
                            <wp:lineTo x="7496" y="21304"/>
                            <wp:lineTo x="8679" y="21304"/>
                            <wp:lineTo x="12625" y="21304"/>
                            <wp:lineTo x="13808" y="21304"/>
                            <wp:lineTo x="18937" y="18937"/>
                            <wp:lineTo x="21304" y="14203"/>
                            <wp:lineTo x="21304" y="4734"/>
                            <wp:lineTo x="15386" y="395"/>
                            <wp:lineTo x="12625" y="0"/>
                            <wp:lineTo x="8679" y="0"/>
                          </wp:wrapPolygon>
                        </wp:wrapTight>
                        <wp:docPr id="104083934" name="Picture 10408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p w14:paraId="13707000" w14:textId="77777777" w:rsidR="00BC1DD5" w:rsidRDefault="00BC1DD5" w:rsidP="1FF35528">
                  <w:pPr>
                    <w:jc w:val="center"/>
                  </w:pPr>
                </w:p>
                <w:p w14:paraId="388DA35E" w14:textId="77777777" w:rsidR="00BC1DD5" w:rsidRDefault="00BC1DD5" w:rsidP="00BC1DD5"/>
                <w:p w14:paraId="72B95652" w14:textId="77777777" w:rsidR="00BC1DD5" w:rsidRDefault="00BC1DD5" w:rsidP="00BC1DD5">
                  <w:pPr>
                    <w:jc w:val="center"/>
                  </w:pPr>
                </w:p>
                <w:p w14:paraId="6577116E" w14:textId="77777777" w:rsidR="00BC1DD5" w:rsidRDefault="00BC1DD5" w:rsidP="00BC1DD5">
                  <w:pPr>
                    <w:jc w:val="center"/>
                  </w:pPr>
                </w:p>
                <w:p w14:paraId="43EA4100" w14:textId="1ACDD528" w:rsidR="00BC1DD5" w:rsidRDefault="00BC1DD5" w:rsidP="00BC1DD5">
                  <w:pPr>
                    <w:jc w:val="center"/>
                  </w:pPr>
                  <w:r>
                    <w:t>School Webpage</w:t>
                  </w:r>
                </w:p>
                <w:p w14:paraId="160D1C9D" w14:textId="0CCC8262" w:rsidR="00517D07" w:rsidRDefault="129FB4CE" w:rsidP="00BC1DD5">
                  <w:pPr>
                    <w:jc w:val="center"/>
                  </w:pPr>
                  <w:r>
                    <w:t>Wes.rcstn.net</w:t>
                  </w:r>
                </w:p>
                <w:p w14:paraId="404EEB6A" w14:textId="7DC293FB" w:rsidR="00517D07" w:rsidRDefault="00517D07" w:rsidP="1FF35528">
                  <w:pPr>
                    <w:jc w:val="center"/>
                    <w:rPr>
                      <w:rFonts w:ascii="Arial" w:hAnsi="Arial" w:cs="Arial"/>
                      <w:sz w:val="20"/>
                      <w:szCs w:val="20"/>
                    </w:rPr>
                  </w:pPr>
                </w:p>
                <w:p w14:paraId="43B92F65" w14:textId="23655B1E" w:rsidR="00BC1DD5" w:rsidRDefault="00BC1DD5" w:rsidP="00BC1DD5">
                  <w:r>
                    <w:rPr>
                      <w:noProof/>
                    </w:rPr>
                    <w:drawing>
                      <wp:anchor distT="0" distB="0" distL="114300" distR="114300" simplePos="0" relativeHeight="251660288" behindDoc="1" locked="0" layoutInCell="1" allowOverlap="1" wp14:anchorId="79B93B77" wp14:editId="5DDC13DD">
                        <wp:simplePos x="0" y="0"/>
                        <wp:positionH relativeFrom="column">
                          <wp:posOffset>675640</wp:posOffset>
                        </wp:positionH>
                        <wp:positionV relativeFrom="paragraph">
                          <wp:posOffset>105410</wp:posOffset>
                        </wp:positionV>
                        <wp:extent cx="657225" cy="657225"/>
                        <wp:effectExtent l="0" t="0" r="3175" b="3175"/>
                        <wp:wrapTight wrapText="bothSides">
                          <wp:wrapPolygon edited="0">
                            <wp:start x="0" y="0"/>
                            <wp:lineTo x="0" y="21287"/>
                            <wp:lineTo x="21287" y="21287"/>
                            <wp:lineTo x="21287" y="0"/>
                            <wp:lineTo x="0" y="0"/>
                          </wp:wrapPolygon>
                        </wp:wrapTight>
                        <wp:docPr id="7" name="Picture 7" descr="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127BD2AF" w14:textId="5644AB1D" w:rsidR="00BC1DD5" w:rsidRDefault="00BC1DD5" w:rsidP="00DB4BC9">
                  <w:pPr>
                    <w:jc w:val="center"/>
                  </w:pPr>
                </w:p>
                <w:p w14:paraId="02F2E80D" w14:textId="44D0BA32" w:rsidR="00467282" w:rsidRDefault="00000000" w:rsidP="00DB4BC9">
                  <w:pPr>
                    <w:jc w:val="cente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5" w:history="1">
                    <w:r w:rsidR="00BC1DD5" w:rsidRPr="00EC4A8D">
                      <w:rPr>
                        <w:rStyle w:val="Hyperlink"/>
                        <w:rFonts w:ascii="Arial" w:hAnsi="Arial" w:cs="Arial"/>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firstname.lastname@rcstn.net</w:t>
                    </w:r>
                  </w:hyperlink>
                </w:p>
                <w:p w14:paraId="744C68AA" w14:textId="50D971A5" w:rsidR="00B05892" w:rsidRDefault="00B05892" w:rsidP="00B268D7">
                  <w:pP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4D8435" w14:textId="40E99D1C" w:rsidR="004E5A79" w:rsidRPr="00B607E4" w:rsidRDefault="00BC1DD5" w:rsidP="1FF3552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9264" behindDoc="1" locked="0" layoutInCell="1" allowOverlap="1" wp14:anchorId="4AF87ADA" wp14:editId="4EBA5858">
                        <wp:simplePos x="0" y="0"/>
                        <wp:positionH relativeFrom="column">
                          <wp:posOffset>755015</wp:posOffset>
                        </wp:positionH>
                        <wp:positionV relativeFrom="paragraph">
                          <wp:posOffset>106045</wp:posOffset>
                        </wp:positionV>
                        <wp:extent cx="551180" cy="781050"/>
                        <wp:effectExtent l="0" t="0" r="0" b="0"/>
                        <wp:wrapTight wrapText="bothSides">
                          <wp:wrapPolygon edited="0">
                            <wp:start x="0" y="0"/>
                            <wp:lineTo x="0" y="21073"/>
                            <wp:lineTo x="20903" y="21073"/>
                            <wp:lineTo x="20903" y="0"/>
                            <wp:lineTo x="0" y="0"/>
                          </wp:wrapPolygon>
                        </wp:wrapTight>
                        <wp:docPr id="8" name="Picture 8" descr="Mobile Phone Ico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cstate="print">
                                  <a:extLst>
                                    <a:ext uri="{28A0092B-C50C-407E-A947-70E740481C1C}">
                                      <a14:useLocalDpi xmlns:a14="http://schemas.microsoft.com/office/drawing/2010/main" val="0"/>
                                    </a:ext>
                                  </a:extLst>
                                </a:blip>
                                <a:srcRect l="16667" r="15909" b="11888"/>
                                <a:stretch>
                                  <a:fillRect/>
                                </a:stretch>
                              </pic:blipFill>
                              <pic:spPr>
                                <a:xfrm>
                                  <a:off x="0" y="0"/>
                                  <a:ext cx="551180" cy="781050"/>
                                </a:xfrm>
                                <a:prstGeom prst="rect">
                                  <a:avLst/>
                                </a:prstGeom>
                              </pic:spPr>
                            </pic:pic>
                          </a:graphicData>
                        </a:graphic>
                        <wp14:sizeRelH relativeFrom="page">
                          <wp14:pctWidth>0</wp14:pctWidth>
                        </wp14:sizeRelH>
                        <wp14:sizeRelV relativeFrom="page">
                          <wp14:pctHeight>0</wp14:pctHeight>
                        </wp14:sizeRelV>
                      </wp:anchor>
                    </w:drawing>
                  </w:r>
                </w:p>
                <w:p w14:paraId="12B342A8" w14:textId="313EB9FA" w:rsidR="00467282" w:rsidRDefault="00467282" w:rsidP="27886C6D">
                  <w:pPr>
                    <w:jc w:val="center"/>
                    <w:rPr>
                      <w:rFonts w:ascii="Arial" w:hAnsi="Arial" w:cs="Arial"/>
                      <w:b/>
                      <w:bCs/>
                      <w:color w:val="000000"/>
                      <w:sz w:val="28"/>
                      <w:szCs w:val="2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p>
                <w:p w14:paraId="10CB3237" w14:textId="74CBF6CA" w:rsidR="00BC1DD5" w:rsidRDefault="00BC1DD5" w:rsidP="009224BE">
                  <w:pPr>
                    <w:jc w:val="center"/>
                    <w:rPr>
                      <w:rFonts w:ascii="Arial" w:hAnsi="Arial" w:cs="Arial"/>
                      <w:b/>
                      <w:sz w:val="20"/>
                      <w:szCs w:val="20"/>
                    </w:rPr>
                  </w:pPr>
                </w:p>
                <w:p w14:paraId="114FCE05" w14:textId="31A577DE" w:rsidR="00BC1DD5" w:rsidRDefault="00BC1DD5" w:rsidP="009224BE">
                  <w:pPr>
                    <w:jc w:val="center"/>
                    <w:rPr>
                      <w:rFonts w:ascii="Arial" w:hAnsi="Arial" w:cs="Arial"/>
                      <w:b/>
                      <w:sz w:val="20"/>
                      <w:szCs w:val="20"/>
                    </w:rPr>
                  </w:pPr>
                </w:p>
                <w:p w14:paraId="35191606" w14:textId="77777777" w:rsidR="00BC1DD5" w:rsidRDefault="00BC1DD5" w:rsidP="00BC1DD5">
                  <w:pPr>
                    <w:rPr>
                      <w:rFonts w:ascii="Arial" w:hAnsi="Arial" w:cs="Arial"/>
                      <w:b/>
                      <w:sz w:val="20"/>
                      <w:szCs w:val="20"/>
                    </w:rPr>
                  </w:pPr>
                </w:p>
                <w:p w14:paraId="19CD13DF" w14:textId="77777777" w:rsidR="00BC1DD5" w:rsidRDefault="00BC1DD5" w:rsidP="009224BE">
                  <w:pPr>
                    <w:jc w:val="center"/>
                    <w:rPr>
                      <w:rFonts w:ascii="Arial" w:hAnsi="Arial" w:cs="Arial"/>
                      <w:b/>
                      <w:sz w:val="20"/>
                      <w:szCs w:val="20"/>
                    </w:rPr>
                  </w:pPr>
                </w:p>
                <w:p w14:paraId="011C83DB" w14:textId="1E6EC01E" w:rsidR="00B607E4" w:rsidRDefault="00BD0260" w:rsidP="009224BE">
                  <w:pPr>
                    <w:jc w:val="center"/>
                    <w:rPr>
                      <w:rFonts w:ascii="Arial" w:hAnsi="Arial" w:cs="Arial"/>
                      <w:b/>
                      <w:sz w:val="20"/>
                      <w:szCs w:val="20"/>
                    </w:rPr>
                  </w:pPr>
                  <w:r w:rsidRPr="00BD0260">
                    <w:rPr>
                      <w:rFonts w:ascii="Arial" w:hAnsi="Arial" w:cs="Arial"/>
                      <w:b/>
                      <w:sz w:val="20"/>
                      <w:szCs w:val="20"/>
                    </w:rPr>
                    <w:t>School-Reach Message</w:t>
                  </w:r>
                  <w:r>
                    <w:rPr>
                      <w:rFonts w:ascii="Arial" w:hAnsi="Arial" w:cs="Arial"/>
                      <w:b/>
                      <w:sz w:val="20"/>
                      <w:szCs w:val="20"/>
                    </w:rPr>
                    <w:t>s</w:t>
                  </w:r>
                </w:p>
                <w:p w14:paraId="20487B7C" w14:textId="77777777" w:rsidR="00BC1DD5" w:rsidRDefault="00BC1DD5" w:rsidP="00BC1DD5">
                  <w:pPr>
                    <w:rPr>
                      <w:rFonts w:ascii="Arial" w:hAnsi="Arial" w:cs="Arial"/>
                      <w:sz w:val="20"/>
                      <w:szCs w:val="20"/>
                      <w:u w:val="single"/>
                    </w:rPr>
                  </w:pPr>
                </w:p>
                <w:p w14:paraId="29AC1F3A" w14:textId="77777777" w:rsidR="00BC1DD5" w:rsidRDefault="00BC1DD5" w:rsidP="00BC1DD5">
                  <w:pPr>
                    <w:rPr>
                      <w:rFonts w:ascii="Arial" w:hAnsi="Arial" w:cs="Arial"/>
                      <w:sz w:val="20"/>
                      <w:szCs w:val="20"/>
                      <w:u w:val="single"/>
                    </w:rPr>
                  </w:pPr>
                </w:p>
                <w:p w14:paraId="4A6C78A4" w14:textId="013126CA" w:rsidR="00D95463" w:rsidRDefault="0A451BC2" w:rsidP="1FF35528">
                  <w:pPr>
                    <w:jc w:val="center"/>
                    <w:rPr>
                      <w:u w:val="single"/>
                    </w:rPr>
                  </w:pPr>
                  <w:r w:rsidRPr="1FF35528">
                    <w:rPr>
                      <w:u w:val="single"/>
                    </w:rPr>
                    <w:t>Additional Parent Communication</w:t>
                  </w:r>
                </w:p>
                <w:p w14:paraId="129A008E" w14:textId="77777777" w:rsidR="00D95463" w:rsidRDefault="00D95463" w:rsidP="009224BE">
                  <w:pPr>
                    <w:jc w:val="center"/>
                    <w:rPr>
                      <w:rFonts w:ascii="Arial" w:hAnsi="Arial" w:cs="Arial"/>
                      <w:b/>
                      <w:sz w:val="20"/>
                      <w:szCs w:val="20"/>
                    </w:rPr>
                  </w:pPr>
                </w:p>
                <w:p w14:paraId="45BAB80A" w14:textId="77777777" w:rsidR="003213C0" w:rsidRDefault="003213C0" w:rsidP="1FF35528">
                  <w:pPr>
                    <w:jc w:val="center"/>
                    <w:rPr>
                      <w:rFonts w:ascii="Courier New" w:eastAsia="Courier New" w:hAnsi="Courier New" w:cs="Courier New"/>
                      <w:sz w:val="20"/>
                      <w:szCs w:val="20"/>
                    </w:rPr>
                  </w:pPr>
                </w:p>
                <w:p w14:paraId="66B89103" w14:textId="1FA81B7C" w:rsidR="003213C0" w:rsidRDefault="0A451BC2" w:rsidP="1FF35528">
                  <w:pPr>
                    <w:jc w:val="center"/>
                    <w:rPr>
                      <w:rFonts w:ascii="Courier New" w:eastAsia="Courier New" w:hAnsi="Courier New" w:cs="Courier New"/>
                      <w:sz w:val="20"/>
                      <w:szCs w:val="20"/>
                    </w:rPr>
                  </w:pPr>
                  <w:r w:rsidRPr="1FF35528">
                    <w:rPr>
                      <w:rFonts w:ascii="Courier New" w:eastAsia="Courier New" w:hAnsi="Courier New" w:cs="Courier New"/>
                      <w:sz w:val="20"/>
                      <w:szCs w:val="20"/>
                    </w:rPr>
                    <w:t>School &amp; Weekly Newsletters</w:t>
                  </w:r>
                </w:p>
                <w:p w14:paraId="72C27C73" w14:textId="77777777" w:rsidR="003213C0" w:rsidRDefault="003213C0" w:rsidP="1FF35528">
                  <w:pPr>
                    <w:jc w:val="center"/>
                    <w:rPr>
                      <w:rFonts w:ascii="Courier New" w:eastAsia="Courier New" w:hAnsi="Courier New" w:cs="Courier New"/>
                      <w:sz w:val="20"/>
                      <w:szCs w:val="20"/>
                    </w:rPr>
                  </w:pPr>
                </w:p>
                <w:p w14:paraId="396877C4" w14:textId="5CB399D8" w:rsidR="003213C0" w:rsidRDefault="0A451BC2" w:rsidP="1FF35528">
                  <w:pPr>
                    <w:jc w:val="center"/>
                    <w:rPr>
                      <w:rFonts w:ascii="Courier New" w:eastAsia="Courier New" w:hAnsi="Courier New" w:cs="Courier New"/>
                      <w:sz w:val="20"/>
                      <w:szCs w:val="20"/>
                    </w:rPr>
                  </w:pPr>
                  <w:r w:rsidRPr="1FF35528">
                    <w:rPr>
                      <w:rFonts w:ascii="Courier New" w:eastAsia="Courier New" w:hAnsi="Courier New" w:cs="Courier New"/>
                      <w:sz w:val="20"/>
                      <w:szCs w:val="20"/>
                    </w:rPr>
                    <w:t>Phone calls</w:t>
                  </w:r>
                </w:p>
                <w:p w14:paraId="1FB2F1A1" w14:textId="77777777" w:rsidR="003213C0" w:rsidRDefault="003213C0" w:rsidP="1FF35528">
                  <w:pPr>
                    <w:jc w:val="center"/>
                    <w:rPr>
                      <w:rFonts w:ascii="Courier New" w:eastAsia="Courier New" w:hAnsi="Courier New" w:cs="Courier New"/>
                      <w:sz w:val="20"/>
                      <w:szCs w:val="20"/>
                    </w:rPr>
                  </w:pPr>
                </w:p>
                <w:p w14:paraId="2E848ED2" w14:textId="791B43CF" w:rsidR="003213C0" w:rsidRDefault="0A451BC2" w:rsidP="1FF35528">
                  <w:pPr>
                    <w:jc w:val="center"/>
                    <w:rPr>
                      <w:rFonts w:ascii="Courier New" w:eastAsia="Courier New" w:hAnsi="Courier New" w:cs="Courier New"/>
                      <w:sz w:val="20"/>
                      <w:szCs w:val="20"/>
                    </w:rPr>
                  </w:pPr>
                  <w:r w:rsidRPr="1FF35528">
                    <w:rPr>
                      <w:rFonts w:ascii="Courier New" w:eastAsia="Courier New" w:hAnsi="Courier New" w:cs="Courier New"/>
                      <w:sz w:val="20"/>
                      <w:szCs w:val="20"/>
                    </w:rPr>
                    <w:t>Power School</w:t>
                  </w:r>
                </w:p>
                <w:p w14:paraId="5B8A5533" w14:textId="77777777" w:rsidR="003213C0" w:rsidRDefault="003213C0" w:rsidP="1FF35528">
                  <w:pPr>
                    <w:jc w:val="center"/>
                    <w:rPr>
                      <w:rFonts w:ascii="Courier New" w:eastAsia="Courier New" w:hAnsi="Courier New" w:cs="Courier New"/>
                      <w:sz w:val="20"/>
                      <w:szCs w:val="20"/>
                    </w:rPr>
                  </w:pPr>
                </w:p>
                <w:p w14:paraId="2691A85B" w14:textId="6C9E326B" w:rsidR="003213C0" w:rsidRDefault="0A451BC2" w:rsidP="1FF35528">
                  <w:pPr>
                    <w:jc w:val="center"/>
                    <w:rPr>
                      <w:rFonts w:ascii="Courier New" w:eastAsia="Courier New" w:hAnsi="Courier New" w:cs="Courier New"/>
                      <w:sz w:val="20"/>
                      <w:szCs w:val="20"/>
                    </w:rPr>
                  </w:pPr>
                  <w:r w:rsidRPr="1FF35528">
                    <w:rPr>
                      <w:rFonts w:ascii="Courier New" w:eastAsia="Courier New" w:hAnsi="Courier New" w:cs="Courier New"/>
                      <w:sz w:val="20"/>
                      <w:szCs w:val="20"/>
                    </w:rPr>
                    <w:t>Progress Reports</w:t>
                  </w:r>
                </w:p>
                <w:p w14:paraId="553C88EE" w14:textId="77777777" w:rsidR="003213C0" w:rsidRDefault="003213C0" w:rsidP="1FF35528">
                  <w:pPr>
                    <w:jc w:val="center"/>
                    <w:rPr>
                      <w:rFonts w:ascii="Courier New" w:eastAsia="Courier New" w:hAnsi="Courier New" w:cs="Courier New"/>
                      <w:sz w:val="20"/>
                      <w:szCs w:val="20"/>
                    </w:rPr>
                  </w:pPr>
                </w:p>
                <w:p w14:paraId="4AB95CB3" w14:textId="01E876E3" w:rsidR="003213C0" w:rsidRDefault="0A451BC2" w:rsidP="1FF35528">
                  <w:pPr>
                    <w:jc w:val="center"/>
                    <w:rPr>
                      <w:rFonts w:ascii="Courier New" w:eastAsia="Courier New" w:hAnsi="Courier New" w:cs="Courier New"/>
                      <w:sz w:val="20"/>
                      <w:szCs w:val="20"/>
                    </w:rPr>
                  </w:pPr>
                  <w:r w:rsidRPr="1FF35528">
                    <w:rPr>
                      <w:rFonts w:ascii="Courier New" w:eastAsia="Courier New" w:hAnsi="Courier New" w:cs="Courier New"/>
                      <w:sz w:val="20"/>
                      <w:szCs w:val="20"/>
                    </w:rPr>
                    <w:t>Report Cards</w:t>
                  </w:r>
                </w:p>
                <w:p w14:paraId="0E017DC5" w14:textId="77777777" w:rsidR="003213C0" w:rsidRDefault="003213C0" w:rsidP="1FF35528">
                  <w:pPr>
                    <w:jc w:val="center"/>
                    <w:rPr>
                      <w:rFonts w:ascii="Courier New" w:eastAsia="Courier New" w:hAnsi="Courier New" w:cs="Courier New"/>
                      <w:sz w:val="20"/>
                      <w:szCs w:val="20"/>
                    </w:rPr>
                  </w:pPr>
                </w:p>
                <w:p w14:paraId="5F4A7726" w14:textId="50ADACD1" w:rsidR="003213C0" w:rsidRDefault="0A451BC2" w:rsidP="1FF35528">
                  <w:pPr>
                    <w:jc w:val="center"/>
                    <w:rPr>
                      <w:rFonts w:ascii="Courier New" w:eastAsia="Courier New" w:hAnsi="Courier New" w:cs="Courier New"/>
                      <w:sz w:val="20"/>
                      <w:szCs w:val="20"/>
                    </w:rPr>
                  </w:pPr>
                  <w:r w:rsidRPr="1FF35528">
                    <w:rPr>
                      <w:rFonts w:ascii="Courier New" w:eastAsia="Courier New" w:hAnsi="Courier New" w:cs="Courier New"/>
                      <w:sz w:val="20"/>
                      <w:szCs w:val="20"/>
                    </w:rPr>
                    <w:t>R.T.I. Progress Letters</w:t>
                  </w:r>
                </w:p>
                <w:p w14:paraId="7ABBD3F6" w14:textId="77777777" w:rsidR="003213C0" w:rsidRDefault="003213C0" w:rsidP="1FF35528">
                  <w:pPr>
                    <w:jc w:val="center"/>
                    <w:rPr>
                      <w:rFonts w:ascii="Courier New" w:eastAsia="Courier New" w:hAnsi="Courier New" w:cs="Courier New"/>
                      <w:sz w:val="20"/>
                      <w:szCs w:val="20"/>
                    </w:rPr>
                  </w:pPr>
                </w:p>
                <w:p w14:paraId="59CBF946" w14:textId="11D8CE1C" w:rsidR="003213C0" w:rsidRDefault="0A451BC2" w:rsidP="1FF35528">
                  <w:pPr>
                    <w:jc w:val="center"/>
                    <w:rPr>
                      <w:rFonts w:ascii="Courier New" w:eastAsia="Courier New" w:hAnsi="Courier New" w:cs="Courier New"/>
                      <w:color w:val="000000"/>
                      <w:sz w:val="18"/>
                      <w:szCs w:val="1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r w:rsidRPr="1FF35528">
                    <w:rPr>
                      <w:rFonts w:ascii="Courier New" w:eastAsia="Courier New" w:hAnsi="Courier New" w:cs="Courier New"/>
                      <w:color w:val="000000" w:themeColor="text1"/>
                      <w:sz w:val="18"/>
                      <w:szCs w:val="18"/>
                    </w:rPr>
                    <w:t>Parent Teacher Conferences</w:t>
                  </w:r>
                </w:p>
                <w:p w14:paraId="388D1FC0" w14:textId="7345FF81" w:rsidR="00DB4BC9" w:rsidRPr="00BD0260" w:rsidRDefault="00DB4BC9" w:rsidP="1FF35528">
                  <w:pPr>
                    <w:jc w:val="center"/>
                    <w:rPr>
                      <w:rFonts w:ascii="Arial" w:hAnsi="Arial" w:cs="Arial"/>
                      <w:b/>
                      <w:bCs/>
                      <w:color w:val="000000" w:themeColor="text1"/>
                      <w:sz w:val="20"/>
                      <w:szCs w:val="20"/>
                    </w:rPr>
                  </w:pPr>
                </w:p>
                <w:p w14:paraId="339CED76" w14:textId="61CDE273" w:rsidR="00DB4BC9" w:rsidRPr="00BD0260" w:rsidRDefault="0A451BC2" w:rsidP="1FF35528">
                  <w:pPr>
                    <w:jc w:val="center"/>
                    <w:rPr>
                      <w:rFonts w:ascii="Courier New" w:eastAsia="Courier New" w:hAnsi="Courier New" w:cs="Courier New"/>
                      <w:color w:val="000000"/>
                      <w:sz w:val="20"/>
                      <w:szCs w:val="2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r w:rsidRPr="1FF35528">
                    <w:rPr>
                      <w:rFonts w:ascii="Courier New" w:eastAsia="Courier New" w:hAnsi="Courier New" w:cs="Courier New"/>
                      <w:color w:val="000000" w:themeColor="text1"/>
                      <w:sz w:val="20"/>
                      <w:szCs w:val="20"/>
                    </w:rPr>
                    <w:t>Behavior Calendars</w:t>
                  </w:r>
                </w:p>
              </w:tc>
            </w:tr>
          </w:tbl>
          <w:p w14:paraId="2D3D60DD" w14:textId="77777777" w:rsidR="009224BE" w:rsidRPr="009224BE" w:rsidRDefault="009224BE" w:rsidP="009224BE">
            <w:pPr>
              <w:jc w:val="center"/>
              <w:rPr>
                <w:rFonts w:ascii="Arial" w:hAnsi="Arial" w:cs="Arial"/>
              </w:rPr>
            </w:pPr>
          </w:p>
        </w:tc>
      </w:tr>
      <w:tr w:rsidR="009224BE" w:rsidRPr="009224BE" w14:paraId="776EF99B" w14:textId="77777777" w:rsidTr="1FF35528">
        <w:trPr>
          <w:trHeight w:val="12752"/>
          <w:tblHeader/>
        </w:trPr>
        <w:tc>
          <w:tcPr>
            <w:tcW w:w="7735" w:type="dxa"/>
            <w:shd w:val="clear" w:color="auto" w:fill="auto"/>
          </w:tcPr>
          <w:p w14:paraId="41F89D0E" w14:textId="77777777" w:rsidR="0022059E" w:rsidRDefault="0022059E" w:rsidP="276A8274">
            <w:pPr>
              <w:jc w:val="center"/>
              <w:rPr>
                <w:rFonts w:eastAsiaTheme="minorEastAsia"/>
                <w:color w:val="806000" w:themeColor="accent4" w:themeShade="80"/>
                <w:sz w:val="48"/>
                <w:szCs w:val="48"/>
              </w:rPr>
            </w:pPr>
          </w:p>
          <w:p w14:paraId="28BFF1A4" w14:textId="4F7E1489" w:rsidR="009224BE" w:rsidRDefault="6D61B2B0" w:rsidP="1FF35528">
            <w:pPr>
              <w:jc w:val="center"/>
              <w:rPr>
                <w:rFonts w:ascii="Courier New" w:eastAsia="Courier New" w:hAnsi="Courier New" w:cs="Courier New"/>
                <w:color w:val="806000" w:themeColor="accent4" w:themeShade="80"/>
                <w:sz w:val="48"/>
                <w:szCs w:val="48"/>
              </w:rPr>
            </w:pPr>
            <w:r>
              <w:rPr>
                <w:noProof/>
              </w:rPr>
              <w:drawing>
                <wp:inline distT="0" distB="0" distL="0" distR="0" wp14:anchorId="6619106E" wp14:editId="4078262D">
                  <wp:extent cx="2857500" cy="1238250"/>
                  <wp:effectExtent l="0" t="0" r="0" b="0"/>
                  <wp:docPr id="933210853" name="Picture 93321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210853"/>
                          <pic:cNvPicPr/>
                        </pic:nvPicPr>
                        <pic:blipFill>
                          <a:blip r:embed="rId17">
                            <a:extLst>
                              <a:ext uri="{28A0092B-C50C-407E-A947-70E740481C1C}">
                                <a14:useLocalDpi xmlns:a14="http://schemas.microsoft.com/office/drawing/2010/main" val="0"/>
                              </a:ext>
                            </a:extLst>
                          </a:blip>
                          <a:stretch>
                            <a:fillRect/>
                          </a:stretch>
                        </pic:blipFill>
                        <pic:spPr>
                          <a:xfrm>
                            <a:off x="0" y="0"/>
                            <a:ext cx="2857500" cy="1238250"/>
                          </a:xfrm>
                          <a:prstGeom prst="rect">
                            <a:avLst/>
                          </a:prstGeom>
                        </pic:spPr>
                      </pic:pic>
                    </a:graphicData>
                  </a:graphic>
                </wp:inline>
              </w:drawing>
            </w:r>
            <w:r w:rsidR="521CBC74" w:rsidRPr="1FF35528">
              <w:rPr>
                <w:rFonts w:eastAsiaTheme="minorEastAsia"/>
                <w:color w:val="806000" w:themeColor="accent4" w:themeShade="80"/>
                <w:sz w:val="48"/>
                <w:szCs w:val="48"/>
              </w:rPr>
              <w:t xml:space="preserve"> </w:t>
            </w:r>
            <w:r>
              <w:br/>
            </w:r>
            <w:r w:rsidR="626F19A0" w:rsidRPr="00815D49">
              <w:rPr>
                <w:rFonts w:ascii="Courier New" w:eastAsia="Courier New" w:hAnsi="Courier New" w:cs="Courier New"/>
                <w:sz w:val="48"/>
                <w:szCs w:val="48"/>
              </w:rPr>
              <w:t>202</w:t>
            </w:r>
            <w:r w:rsidR="2CBC02AA" w:rsidRPr="00815D49">
              <w:rPr>
                <w:rFonts w:ascii="Courier New" w:eastAsia="Courier New" w:hAnsi="Courier New" w:cs="Courier New"/>
                <w:sz w:val="48"/>
                <w:szCs w:val="48"/>
              </w:rPr>
              <w:t>4-2025</w:t>
            </w:r>
            <w:r w:rsidR="626F19A0" w:rsidRPr="1FF35528">
              <w:rPr>
                <w:rFonts w:ascii="Courier New" w:eastAsia="Courier New" w:hAnsi="Courier New" w:cs="Courier New"/>
                <w:sz w:val="48"/>
                <w:szCs w:val="48"/>
              </w:rPr>
              <w:t xml:space="preserve"> </w:t>
            </w:r>
          </w:p>
          <w:p w14:paraId="0A5026B0" w14:textId="6EA49FA8" w:rsidR="009224BE" w:rsidRDefault="0022059E" w:rsidP="1FF35528">
            <w:pPr>
              <w:jc w:val="center"/>
              <w:rPr>
                <w:rFonts w:ascii="Courier New" w:eastAsia="Courier New" w:hAnsi="Courier New" w:cs="Courier New"/>
                <w:color w:val="806000" w:themeColor="accent4" w:themeShade="80"/>
                <w:sz w:val="48"/>
                <w:szCs w:val="48"/>
              </w:rPr>
            </w:pPr>
            <w:r w:rsidRPr="1FF35528">
              <w:rPr>
                <w:rFonts w:ascii="Courier New" w:eastAsia="Courier New" w:hAnsi="Courier New" w:cs="Courier New"/>
                <w:sz w:val="48"/>
                <w:szCs w:val="48"/>
              </w:rPr>
              <w:t>School-Parent Compact</w:t>
            </w:r>
          </w:p>
          <w:p w14:paraId="3FE8DC3E" w14:textId="77777777" w:rsidR="0022059E" w:rsidRDefault="0022059E" w:rsidP="1FF35528">
            <w:pPr>
              <w:jc w:val="center"/>
              <w:rPr>
                <w:rFonts w:ascii="Courier New" w:eastAsia="Courier New" w:hAnsi="Courier New" w:cs="Courier New"/>
                <w:color w:val="806000" w:themeColor="accent4" w:themeShade="80"/>
                <w:sz w:val="24"/>
                <w:szCs w:val="24"/>
              </w:rPr>
            </w:pPr>
          </w:p>
          <w:p w14:paraId="065C0CD8" w14:textId="77777777" w:rsidR="00BF11C3" w:rsidRDefault="00BF11C3" w:rsidP="1FF35528">
            <w:pPr>
              <w:jc w:val="center"/>
              <w:rPr>
                <w:rFonts w:ascii="Courier New" w:eastAsia="Courier New" w:hAnsi="Courier New" w:cs="Courier New"/>
                <w:b/>
                <w:bCs/>
                <w:sz w:val="24"/>
                <w:szCs w:val="24"/>
                <w:u w:val="single"/>
              </w:rPr>
            </w:pPr>
          </w:p>
          <w:p w14:paraId="090BEFDB" w14:textId="15FF8348" w:rsidR="0022059E" w:rsidRDefault="0022059E" w:rsidP="1FF35528">
            <w:pPr>
              <w:jc w:val="center"/>
              <w:rPr>
                <w:rFonts w:ascii="Courier New" w:eastAsia="Courier New" w:hAnsi="Courier New" w:cs="Courier New"/>
                <w:b/>
                <w:bCs/>
                <w:color w:val="1F4E79" w:themeColor="accent1" w:themeShade="80"/>
                <w:sz w:val="24"/>
                <w:szCs w:val="24"/>
                <w:u w:val="single"/>
              </w:rPr>
            </w:pPr>
            <w:r w:rsidRPr="1FF35528">
              <w:rPr>
                <w:rFonts w:ascii="Courier New" w:eastAsia="Courier New" w:hAnsi="Courier New" w:cs="Courier New"/>
                <w:b/>
                <w:bCs/>
                <w:sz w:val="24"/>
                <w:szCs w:val="24"/>
                <w:u w:val="single"/>
              </w:rPr>
              <w:t>What is a School-Parent Compact?</w:t>
            </w:r>
          </w:p>
          <w:p w14:paraId="29FD5377" w14:textId="77777777" w:rsidR="0022059E" w:rsidRDefault="0022059E" w:rsidP="1FF35528">
            <w:pPr>
              <w:jc w:val="center"/>
              <w:rPr>
                <w:rFonts w:ascii="Courier New" w:eastAsia="Courier New" w:hAnsi="Courier New" w:cs="Courier New"/>
                <w:color w:val="806000" w:themeColor="accent4" w:themeShade="80"/>
                <w:sz w:val="24"/>
                <w:szCs w:val="24"/>
              </w:rPr>
            </w:pPr>
          </w:p>
          <w:p w14:paraId="26BEB876" w14:textId="77777777" w:rsidR="00282B93" w:rsidRPr="00903137" w:rsidRDefault="00282B93" w:rsidP="1FF35528">
            <w:pPr>
              <w:jc w:val="center"/>
              <w:rPr>
                <w:rFonts w:ascii="Courier New" w:eastAsia="Courier New" w:hAnsi="Courier New" w:cs="Courier New"/>
                <w:sz w:val="24"/>
                <w:szCs w:val="24"/>
              </w:rPr>
            </w:pPr>
            <w:r w:rsidRPr="1FF35528">
              <w:rPr>
                <w:rFonts w:ascii="Courier New" w:eastAsia="Courier New" w:hAnsi="Courier New" w:cs="Courier New"/>
                <w:sz w:val="24"/>
                <w:szCs w:val="24"/>
              </w:rPr>
              <w:t>A school-parent compact is a written commitment that outlines how the entire school community-teachers, families, and students will share the responsibility for improved academic achievement.</w:t>
            </w:r>
          </w:p>
          <w:p w14:paraId="0FF3490A" w14:textId="77777777" w:rsidR="0022059E" w:rsidRDefault="0022059E" w:rsidP="1FF35528">
            <w:pPr>
              <w:jc w:val="center"/>
              <w:rPr>
                <w:rFonts w:ascii="Courier New" w:eastAsia="Courier New" w:hAnsi="Courier New" w:cs="Courier New"/>
                <w:color w:val="806000" w:themeColor="accent4" w:themeShade="80"/>
                <w:sz w:val="24"/>
                <w:szCs w:val="24"/>
              </w:rPr>
            </w:pPr>
          </w:p>
          <w:p w14:paraId="7FA6CB38" w14:textId="77777777" w:rsidR="0022059E" w:rsidRPr="0022059E" w:rsidRDefault="0022059E" w:rsidP="1FF35528">
            <w:pPr>
              <w:jc w:val="center"/>
              <w:rPr>
                <w:rFonts w:ascii="Courier New" w:eastAsia="Courier New" w:hAnsi="Courier New" w:cs="Courier New"/>
                <w:color w:val="806000" w:themeColor="accent4" w:themeShade="80"/>
                <w:sz w:val="24"/>
                <w:szCs w:val="24"/>
              </w:rPr>
            </w:pPr>
          </w:p>
          <w:p w14:paraId="3CCF3275" w14:textId="184968AD" w:rsidR="0022059E" w:rsidRPr="00E9143F" w:rsidRDefault="0022059E" w:rsidP="1FF35528">
            <w:pPr>
              <w:jc w:val="center"/>
              <w:rPr>
                <w:rFonts w:ascii="Courier New" w:eastAsia="Courier New" w:hAnsi="Courier New" w:cs="Courier New"/>
                <w:b/>
                <w:bCs/>
                <w:sz w:val="24"/>
                <w:szCs w:val="24"/>
                <w:u w:val="single"/>
              </w:rPr>
            </w:pPr>
            <w:r w:rsidRPr="1FF35528">
              <w:rPr>
                <w:rFonts w:ascii="Courier New" w:eastAsia="Courier New" w:hAnsi="Courier New" w:cs="Courier New"/>
                <w:b/>
                <w:bCs/>
                <w:sz w:val="24"/>
                <w:szCs w:val="24"/>
                <w:u w:val="single"/>
              </w:rPr>
              <w:t>Jointly Developed</w:t>
            </w:r>
          </w:p>
          <w:p w14:paraId="7BEBE1C7" w14:textId="0F4B5368" w:rsidR="0022059E" w:rsidRPr="00E9143F" w:rsidRDefault="00282B93" w:rsidP="1FF35528">
            <w:pPr>
              <w:jc w:val="center"/>
              <w:rPr>
                <w:rFonts w:ascii="Courier New" w:eastAsia="Courier New" w:hAnsi="Courier New" w:cs="Courier New"/>
                <w:sz w:val="24"/>
                <w:szCs w:val="24"/>
              </w:rPr>
            </w:pPr>
            <w:r w:rsidRPr="1FF35528">
              <w:rPr>
                <w:rFonts w:ascii="Courier New" w:eastAsia="Courier New" w:hAnsi="Courier New" w:cs="Courier New"/>
                <w:sz w:val="24"/>
                <w:szCs w:val="24"/>
              </w:rPr>
              <w:t>The compact is reviewed annually and is available on our website</w:t>
            </w:r>
            <w:r w:rsidR="58E6E79C" w:rsidRPr="1FF35528">
              <w:rPr>
                <w:rFonts w:ascii="Courier New" w:eastAsia="Courier New" w:hAnsi="Courier New" w:cs="Courier New"/>
                <w:sz w:val="24"/>
                <w:szCs w:val="24"/>
              </w:rPr>
              <w:t xml:space="preserve">. </w:t>
            </w:r>
            <w:bookmarkStart w:id="0" w:name="_Int_QRiZ9sh6"/>
            <w:r w:rsidRPr="1FF35528">
              <w:rPr>
                <w:rFonts w:ascii="Courier New" w:eastAsia="Courier New" w:hAnsi="Courier New" w:cs="Courier New"/>
                <w:sz w:val="24"/>
                <w:szCs w:val="24"/>
              </w:rPr>
              <w:t xml:space="preserve"> </w:t>
            </w:r>
            <w:r w:rsidR="3554A358" w:rsidRPr="1FF35528">
              <w:rPr>
                <w:rFonts w:ascii="Courier New" w:eastAsia="Courier New" w:hAnsi="Courier New" w:cs="Courier New"/>
                <w:sz w:val="24"/>
                <w:szCs w:val="24"/>
              </w:rPr>
              <w:t>A</w:t>
            </w:r>
            <w:r w:rsidRPr="1FF35528">
              <w:rPr>
                <w:rFonts w:ascii="Courier New" w:eastAsia="Courier New" w:hAnsi="Courier New" w:cs="Courier New"/>
                <w:sz w:val="24"/>
                <w:szCs w:val="24"/>
              </w:rPr>
              <w:t xml:space="preserve"> copy</w:t>
            </w:r>
            <w:bookmarkEnd w:id="0"/>
            <w:r w:rsidRPr="1FF35528">
              <w:rPr>
                <w:rFonts w:ascii="Courier New" w:eastAsia="Courier New" w:hAnsi="Courier New" w:cs="Courier New"/>
                <w:sz w:val="24"/>
                <w:szCs w:val="24"/>
              </w:rPr>
              <w:t xml:space="preserve"> is provided to each student each year. Many stakeholders such as the parent advisory committee, title one committee, and members from PTO review this compact.  They collaborate to ensure all ideas are represented </w:t>
            </w:r>
            <w:r w:rsidR="56929C4F" w:rsidRPr="1FF35528">
              <w:rPr>
                <w:rFonts w:ascii="Courier New" w:eastAsia="Courier New" w:hAnsi="Courier New" w:cs="Courier New"/>
                <w:sz w:val="24"/>
                <w:szCs w:val="24"/>
              </w:rPr>
              <w:t>by</w:t>
            </w:r>
            <w:r w:rsidRPr="1FF35528">
              <w:rPr>
                <w:rFonts w:ascii="Courier New" w:eastAsia="Courier New" w:hAnsi="Courier New" w:cs="Courier New"/>
                <w:sz w:val="24"/>
                <w:szCs w:val="24"/>
              </w:rPr>
              <w:t xml:space="preserve"> all stakeholders.</w:t>
            </w:r>
          </w:p>
          <w:p w14:paraId="2341799E" w14:textId="77777777" w:rsidR="0022059E" w:rsidRPr="00E9143F" w:rsidRDefault="0022059E" w:rsidP="1FF35528">
            <w:pPr>
              <w:jc w:val="center"/>
              <w:rPr>
                <w:rFonts w:ascii="Courier New" w:eastAsia="Courier New" w:hAnsi="Courier New" w:cs="Courier New"/>
                <w:sz w:val="24"/>
                <w:szCs w:val="24"/>
              </w:rPr>
            </w:pPr>
          </w:p>
          <w:p w14:paraId="6D4CA66E" w14:textId="77777777" w:rsidR="0022059E" w:rsidRPr="00E9143F" w:rsidRDefault="0022059E" w:rsidP="1FF35528">
            <w:pPr>
              <w:jc w:val="center"/>
              <w:rPr>
                <w:rFonts w:ascii="Courier New" w:eastAsia="Courier New" w:hAnsi="Courier New" w:cs="Courier New"/>
                <w:sz w:val="24"/>
                <w:szCs w:val="24"/>
              </w:rPr>
            </w:pPr>
          </w:p>
          <w:p w14:paraId="6DC80B82" w14:textId="40C68445" w:rsidR="00282B93" w:rsidRPr="00E9143F" w:rsidRDefault="0022059E" w:rsidP="1FF35528">
            <w:pPr>
              <w:jc w:val="center"/>
              <w:rPr>
                <w:rFonts w:ascii="Courier New" w:eastAsia="Courier New" w:hAnsi="Courier New" w:cs="Courier New"/>
                <w:b/>
                <w:bCs/>
                <w:sz w:val="24"/>
                <w:szCs w:val="24"/>
                <w:u w:val="single"/>
              </w:rPr>
            </w:pPr>
            <w:r w:rsidRPr="1FF35528">
              <w:rPr>
                <w:rFonts w:ascii="Courier New" w:eastAsia="Courier New" w:hAnsi="Courier New" w:cs="Courier New"/>
                <w:b/>
                <w:bCs/>
                <w:sz w:val="24"/>
                <w:szCs w:val="24"/>
                <w:u w:val="single"/>
              </w:rPr>
              <w:t>Building Partnerships</w:t>
            </w:r>
          </w:p>
          <w:p w14:paraId="2E3C05E7" w14:textId="461CDA11" w:rsidR="004F0D0D" w:rsidRPr="001D186D" w:rsidRDefault="004F0D0D" w:rsidP="1FF35528">
            <w:pPr>
              <w:jc w:val="center"/>
              <w:rPr>
                <w:rFonts w:ascii="Courier New" w:eastAsia="Courier New" w:hAnsi="Courier New" w:cs="Courier New"/>
                <w:color w:val="1F4E79" w:themeColor="accent1" w:themeShade="80"/>
                <w:sz w:val="24"/>
                <w:szCs w:val="24"/>
              </w:rPr>
            </w:pPr>
            <w:r w:rsidRPr="1FF35528">
              <w:rPr>
                <w:rFonts w:ascii="Courier New" w:eastAsia="Courier New" w:hAnsi="Courier New" w:cs="Courier New"/>
                <w:sz w:val="24"/>
                <w:szCs w:val="24"/>
              </w:rPr>
              <w:t xml:space="preserve">We believe that building strong relationships between parents and school is the key for student success.  We must work together to </w:t>
            </w:r>
            <w:r w:rsidR="00E9143F" w:rsidRPr="1FF35528">
              <w:rPr>
                <w:rFonts w:ascii="Courier New" w:eastAsia="Courier New" w:hAnsi="Courier New" w:cs="Courier New"/>
                <w:sz w:val="24"/>
                <w:szCs w:val="24"/>
              </w:rPr>
              <w:t>provide a safe, structured, and supportive environment for learning. Together we achieve more!</w:t>
            </w:r>
          </w:p>
          <w:p w14:paraId="3099BB41" w14:textId="6689D33B" w:rsidR="004F0D0D" w:rsidRPr="001D186D" w:rsidRDefault="67385A4C" w:rsidP="1FF35528">
            <w:pPr>
              <w:jc w:val="center"/>
              <w:rPr>
                <w:rFonts w:ascii="Courier New" w:eastAsia="Courier New" w:hAnsi="Courier New" w:cs="Courier New"/>
              </w:rPr>
            </w:pPr>
            <w:r>
              <w:rPr>
                <w:noProof/>
              </w:rPr>
              <w:drawing>
                <wp:inline distT="0" distB="0" distL="0" distR="0" wp14:anchorId="225ED4AF" wp14:editId="26717309">
                  <wp:extent cx="2132330" cy="1706880"/>
                  <wp:effectExtent l="0" t="0" r="1270" b="7620"/>
                  <wp:docPr id="779622410" name="Picture 77962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622410"/>
                          <pic:cNvPicPr/>
                        </pic:nvPicPr>
                        <pic:blipFill>
                          <a:blip r:embed="rId18">
                            <a:extLst>
                              <a:ext uri="{28A0092B-C50C-407E-A947-70E740481C1C}">
                                <a14:useLocalDpi xmlns:a14="http://schemas.microsoft.com/office/drawing/2010/main" val="0"/>
                              </a:ext>
                            </a:extLst>
                          </a:blip>
                          <a:stretch>
                            <a:fillRect/>
                          </a:stretch>
                        </pic:blipFill>
                        <pic:spPr>
                          <a:xfrm>
                            <a:off x="0" y="0"/>
                            <a:ext cx="2132330" cy="1706880"/>
                          </a:xfrm>
                          <a:prstGeom prst="rect">
                            <a:avLst/>
                          </a:prstGeom>
                        </pic:spPr>
                      </pic:pic>
                    </a:graphicData>
                  </a:graphic>
                </wp:inline>
              </w:drawing>
            </w:r>
          </w:p>
        </w:tc>
        <w:tc>
          <w:tcPr>
            <w:tcW w:w="3669" w:type="dxa"/>
            <w:vMerge/>
          </w:tcPr>
          <w:p w14:paraId="14B178AB" w14:textId="77777777" w:rsidR="009224BE" w:rsidRPr="009224BE" w:rsidRDefault="009224BE">
            <w:pPr>
              <w:rPr>
                <w:rFonts w:ascii="Arial" w:hAnsi="Arial" w:cs="Arial"/>
              </w:rPr>
            </w:pPr>
          </w:p>
        </w:tc>
      </w:tr>
      <w:tr w:rsidR="009224BE" w:rsidRPr="009224BE" w14:paraId="33540740" w14:textId="77777777" w:rsidTr="1FF35528">
        <w:trPr>
          <w:trHeight w:val="144"/>
          <w:tblHeader/>
        </w:trPr>
        <w:tc>
          <w:tcPr>
            <w:tcW w:w="7735" w:type="dxa"/>
            <w:shd w:val="clear" w:color="auto" w:fill="D9D9D9" w:themeFill="background1" w:themeFillShade="D9"/>
            <w:vAlign w:val="center"/>
          </w:tcPr>
          <w:p w14:paraId="776AA611" w14:textId="15DA82A0" w:rsidR="009224BE" w:rsidRPr="00C32277" w:rsidRDefault="008E62DE" w:rsidP="1FF35528">
            <w:pPr>
              <w:jc w:val="center"/>
              <w:rPr>
                <w:rFonts w:ascii="Courier New" w:eastAsia="Courier New" w:hAnsi="Courier New" w:cs="Courier New"/>
                <w:b/>
                <w:bCs/>
                <w:i/>
                <w:iCs/>
              </w:rPr>
            </w:pPr>
            <w:r w:rsidRPr="1FF35528">
              <w:rPr>
                <w:rFonts w:ascii="Arial" w:hAnsi="Arial" w:cs="Arial"/>
                <w:b/>
                <w:bCs/>
                <w:i/>
                <w:iCs/>
              </w:rPr>
              <w:t>M</w:t>
            </w:r>
            <w:r w:rsidRPr="1FF35528">
              <w:rPr>
                <w:rFonts w:ascii="Courier New" w:eastAsia="Courier New" w:hAnsi="Courier New" w:cs="Courier New"/>
                <w:b/>
                <w:bCs/>
                <w:i/>
                <w:iCs/>
              </w:rPr>
              <w:t>ichelle Darnel</w:t>
            </w:r>
            <w:r w:rsidR="7F96E9EC" w:rsidRPr="1FF35528">
              <w:rPr>
                <w:rFonts w:ascii="Courier New" w:eastAsia="Courier New" w:hAnsi="Courier New" w:cs="Courier New"/>
                <w:b/>
                <w:bCs/>
                <w:i/>
                <w:iCs/>
              </w:rPr>
              <w:t>l –Principal</w:t>
            </w:r>
          </w:p>
          <w:p w14:paraId="059A6637" w14:textId="122AD708" w:rsidR="7F96E9EC" w:rsidRPr="00C32277" w:rsidRDefault="7F96E9EC" w:rsidP="1FF35528">
            <w:pPr>
              <w:jc w:val="center"/>
              <w:rPr>
                <w:rFonts w:ascii="Courier New" w:eastAsia="Courier New" w:hAnsi="Courier New" w:cs="Courier New"/>
                <w:b/>
                <w:bCs/>
                <w:i/>
                <w:iCs/>
              </w:rPr>
            </w:pPr>
            <w:r w:rsidRPr="1FF35528">
              <w:rPr>
                <w:rFonts w:ascii="Courier New" w:eastAsia="Courier New" w:hAnsi="Courier New" w:cs="Courier New"/>
                <w:b/>
                <w:bCs/>
                <w:i/>
                <w:iCs/>
              </w:rPr>
              <w:t>Michelle Barnett-Assistant Principal</w:t>
            </w:r>
          </w:p>
          <w:p w14:paraId="5171D6A2" w14:textId="3991AB58" w:rsidR="0022059E" w:rsidRPr="00C32277" w:rsidRDefault="008E62DE" w:rsidP="1FF35528">
            <w:pPr>
              <w:jc w:val="center"/>
              <w:rPr>
                <w:rFonts w:ascii="Courier New" w:eastAsia="Courier New" w:hAnsi="Courier New" w:cs="Courier New"/>
                <w:b/>
                <w:bCs/>
                <w:i/>
                <w:iCs/>
              </w:rPr>
            </w:pPr>
            <w:r w:rsidRPr="1FF35528">
              <w:rPr>
                <w:rFonts w:ascii="Courier New" w:eastAsia="Courier New" w:hAnsi="Courier New" w:cs="Courier New"/>
                <w:b/>
                <w:bCs/>
                <w:i/>
                <w:iCs/>
              </w:rPr>
              <w:t>615-384-8495</w:t>
            </w:r>
          </w:p>
          <w:p w14:paraId="5AB42AEF" w14:textId="77777777" w:rsidR="008E62DE" w:rsidRPr="00C32277" w:rsidRDefault="00000000" w:rsidP="008E62DE">
            <w:pPr>
              <w:jc w:val="center"/>
              <w:rPr>
                <w:rFonts w:ascii="Arial" w:eastAsia="Times New Roman" w:hAnsi="Arial" w:cs="Arial"/>
                <w:b/>
                <w:bCs/>
                <w:sz w:val="18"/>
                <w:szCs w:val="18"/>
              </w:rPr>
            </w:pPr>
            <w:hyperlink r:id="rId19">
              <w:r w:rsidR="008E62DE" w:rsidRPr="63D03A20">
                <w:rPr>
                  <w:b/>
                  <w:bCs/>
                  <w:sz w:val="18"/>
                  <w:szCs w:val="18"/>
                  <w:u w:val="single"/>
                </w:rPr>
                <w:t>https://www.facebook.com/rcstnwestside/</w:t>
              </w:r>
            </w:hyperlink>
          </w:p>
          <w:p w14:paraId="1743D374" w14:textId="6A06E3D1" w:rsidR="0022059E" w:rsidRPr="0022059E" w:rsidRDefault="0022059E" w:rsidP="63D03A20">
            <w:pPr>
              <w:jc w:val="center"/>
              <w:rPr>
                <w:rFonts w:ascii="Arial" w:hAnsi="Arial" w:cs="Arial"/>
                <w:b/>
                <w:bCs/>
                <w:i/>
                <w:iCs/>
                <w:color w:val="BF8F00" w:themeColor="accent4" w:themeShade="BF"/>
              </w:rPr>
            </w:pPr>
          </w:p>
        </w:tc>
        <w:tc>
          <w:tcPr>
            <w:tcW w:w="3669" w:type="dxa"/>
            <w:vMerge/>
          </w:tcPr>
          <w:p w14:paraId="2013D160" w14:textId="77777777" w:rsidR="009224BE" w:rsidRPr="009224BE" w:rsidRDefault="009224BE">
            <w:pPr>
              <w:rPr>
                <w:rFonts w:ascii="Arial" w:hAnsi="Arial" w:cs="Arial"/>
              </w:rPr>
            </w:pPr>
          </w:p>
        </w:tc>
      </w:tr>
    </w:tbl>
    <w:p w14:paraId="39A6DEA5" w14:textId="77777777" w:rsidR="00772142" w:rsidRPr="007E1531" w:rsidRDefault="00772142" w:rsidP="63D03A20">
      <w:pPr>
        <w:rPr>
          <w:rFonts w:ascii="Arial" w:hAnsi="Arial" w:cs="Arial"/>
        </w:rPr>
      </w:pPr>
    </w:p>
    <w:p w14:paraId="4DC89F93" w14:textId="65A16304" w:rsidR="7CE21B34" w:rsidRPr="00BC1DD5" w:rsidRDefault="7CE21B34" w:rsidP="63D03A20">
      <w:pPr>
        <w:rPr>
          <w:rFonts w:ascii="Century Gothic" w:eastAsia="Arial" w:hAnsi="Century Gothic" w:cs="Arial"/>
          <w:b/>
          <w:bCs/>
          <w:sz w:val="28"/>
          <w:szCs w:val="28"/>
          <w:u w:val="single"/>
        </w:rPr>
      </w:pPr>
      <w:r w:rsidRPr="00BC1DD5">
        <w:rPr>
          <w:rFonts w:ascii="Century Gothic" w:eastAsia="Arial" w:hAnsi="Century Gothic" w:cs="Arial"/>
          <w:b/>
          <w:bCs/>
          <w:sz w:val="28"/>
          <w:szCs w:val="28"/>
          <w:u w:val="single"/>
        </w:rPr>
        <w:t>District Goals</w:t>
      </w:r>
    </w:p>
    <w:p w14:paraId="37ADA6B4" w14:textId="46C14229" w:rsidR="7CE21B34" w:rsidRPr="00BC1DD5" w:rsidRDefault="008C755D" w:rsidP="63D03A20">
      <w:pPr>
        <w:pStyle w:val="ListParagraph"/>
        <w:numPr>
          <w:ilvl w:val="0"/>
          <w:numId w:val="3"/>
        </w:numPr>
        <w:rPr>
          <w:rFonts w:ascii="Century Gothic" w:eastAsia="Arial" w:hAnsi="Century Gothic" w:cs="Arial"/>
        </w:rPr>
      </w:pPr>
      <w:bookmarkStart w:id="1" w:name="_Hlk145419279"/>
      <w:r w:rsidRPr="00BC1DD5">
        <w:rPr>
          <w:rFonts w:ascii="Century Gothic" w:eastAsia="Arial" w:hAnsi="Century Gothic" w:cs="Arial"/>
        </w:rPr>
        <w:t>Robertson County Schools will increase the percentage of students scor</w:t>
      </w:r>
      <w:r w:rsidR="003126F4" w:rsidRPr="00BC1DD5">
        <w:rPr>
          <w:rFonts w:ascii="Century Gothic" w:eastAsia="Arial" w:hAnsi="Century Gothic" w:cs="Arial"/>
        </w:rPr>
        <w:t xml:space="preserve">ing “Met” or “Exceeded” in ELA </w:t>
      </w:r>
      <w:r w:rsidR="00AB709D" w:rsidRPr="00BC1DD5">
        <w:rPr>
          <w:rFonts w:ascii="Century Gothic" w:eastAsia="Arial" w:hAnsi="Century Gothic" w:cs="Arial"/>
        </w:rPr>
        <w:t xml:space="preserve">and </w:t>
      </w:r>
      <w:r w:rsidR="003126F4" w:rsidRPr="00BC1DD5">
        <w:rPr>
          <w:rFonts w:ascii="Century Gothic" w:eastAsia="Arial" w:hAnsi="Century Gothic" w:cs="Arial"/>
        </w:rPr>
        <w:t>Math</w:t>
      </w:r>
      <w:r w:rsidR="00AB709D" w:rsidRPr="00BC1DD5">
        <w:rPr>
          <w:rFonts w:ascii="Century Gothic" w:eastAsia="Arial" w:hAnsi="Century Gothic" w:cs="Arial"/>
        </w:rPr>
        <w:t>.</w:t>
      </w:r>
    </w:p>
    <w:bookmarkEnd w:id="1"/>
    <w:p w14:paraId="687529EE" w14:textId="798A29F9" w:rsidR="7CE21B34" w:rsidRPr="00BC1DD5" w:rsidRDefault="7CE21B34" w:rsidP="63D03A20">
      <w:pPr>
        <w:pStyle w:val="ListParagraph"/>
        <w:numPr>
          <w:ilvl w:val="0"/>
          <w:numId w:val="3"/>
        </w:numPr>
        <w:rPr>
          <w:rFonts w:ascii="Century Gothic" w:eastAsia="Arial" w:hAnsi="Century Gothic" w:cs="Arial"/>
        </w:rPr>
      </w:pPr>
      <w:r w:rsidRPr="00BC1DD5">
        <w:rPr>
          <w:rFonts w:ascii="Century Gothic" w:eastAsia="Arial" w:hAnsi="Century Gothic" w:cs="Arial"/>
        </w:rPr>
        <w:t xml:space="preserve">Create a culture and climate where </w:t>
      </w:r>
      <w:r w:rsidR="0B5B21A0" w:rsidRPr="00BC1DD5">
        <w:rPr>
          <w:rFonts w:ascii="Century Gothic" w:eastAsia="Arial" w:hAnsi="Century Gothic" w:cs="Arial"/>
        </w:rPr>
        <w:t>stakeholder</w:t>
      </w:r>
      <w:r w:rsidRPr="00BC1DD5">
        <w:rPr>
          <w:rFonts w:ascii="Century Gothic" w:eastAsia="Arial" w:hAnsi="Century Gothic" w:cs="Arial"/>
        </w:rPr>
        <w:t xml:space="preserve"> feedback and diversity are valued and where school personnel are highly trained on culturally responsive and trauma-informed practices.</w:t>
      </w:r>
    </w:p>
    <w:p w14:paraId="4059F2CA" w14:textId="0EE135D5" w:rsidR="7CE21B34" w:rsidRPr="00BC1DD5" w:rsidRDefault="7CE21B34" w:rsidP="63D03A20">
      <w:pPr>
        <w:pStyle w:val="ListParagraph"/>
        <w:numPr>
          <w:ilvl w:val="0"/>
          <w:numId w:val="3"/>
        </w:numPr>
        <w:rPr>
          <w:rFonts w:ascii="Century Gothic" w:eastAsia="Arial" w:hAnsi="Century Gothic" w:cs="Arial"/>
        </w:rPr>
      </w:pPr>
      <w:r w:rsidRPr="00BC1DD5">
        <w:rPr>
          <w:rFonts w:ascii="Century Gothic" w:eastAsia="Arial" w:hAnsi="Century Gothic" w:cs="Arial"/>
        </w:rPr>
        <w:t xml:space="preserve">The Robertson County School System will look for ways to celebrate and recognize employees who serve students daily. </w:t>
      </w:r>
    </w:p>
    <w:p w14:paraId="1B10948E" w14:textId="5857B96F" w:rsidR="00547B05" w:rsidRPr="00BC1DD5" w:rsidRDefault="0002641C" w:rsidP="63D03A20">
      <w:pPr>
        <w:pStyle w:val="ListParagraph"/>
        <w:numPr>
          <w:ilvl w:val="0"/>
          <w:numId w:val="3"/>
        </w:numPr>
        <w:rPr>
          <w:rFonts w:ascii="Century Gothic" w:eastAsia="Arial" w:hAnsi="Century Gothic" w:cs="Arial"/>
        </w:rPr>
      </w:pPr>
      <w:r w:rsidRPr="00BC1DD5">
        <w:rPr>
          <w:rFonts w:ascii="Century Gothic" w:eastAsia="Arial" w:hAnsi="Century Gothic" w:cs="Arial"/>
        </w:rPr>
        <w:t>Robertson County Schools will reduce the number of certified vacancies by 10%</w:t>
      </w:r>
    </w:p>
    <w:p w14:paraId="271F47C2" w14:textId="3D7FD993" w:rsidR="7CE21B34" w:rsidRPr="00BC1DD5" w:rsidRDefault="7CE21B34" w:rsidP="63D03A20">
      <w:pPr>
        <w:spacing w:line="257" w:lineRule="auto"/>
        <w:rPr>
          <w:rFonts w:ascii="Century Gothic" w:eastAsia="Arial" w:hAnsi="Century Gothic" w:cs="Arial"/>
          <w:b/>
          <w:bCs/>
          <w:sz w:val="28"/>
          <w:szCs w:val="28"/>
          <w:u w:val="single"/>
        </w:rPr>
      </w:pPr>
      <w:r w:rsidRPr="00BC1DD5">
        <w:rPr>
          <w:rFonts w:ascii="Century Gothic" w:eastAsia="Arial" w:hAnsi="Century Gothic" w:cs="Arial"/>
          <w:b/>
          <w:bCs/>
          <w:sz w:val="28"/>
          <w:szCs w:val="28"/>
          <w:u w:val="single"/>
        </w:rPr>
        <w:t>School Goals</w:t>
      </w:r>
    </w:p>
    <w:p w14:paraId="7A8A78FF" w14:textId="77777777" w:rsidR="002F4E05" w:rsidRPr="00EF578D" w:rsidRDefault="002F4E05" w:rsidP="002F4E05">
      <w:pPr>
        <w:pStyle w:val="ListParagraph"/>
        <w:framePr w:hSpace="180" w:wrap="around" w:vAnchor="text" w:hAnchor="margin" w:xAlign="center" w:y="179"/>
        <w:numPr>
          <w:ilvl w:val="0"/>
          <w:numId w:val="3"/>
        </w:numPr>
        <w:spacing w:after="180" w:line="240" w:lineRule="auto"/>
        <w:rPr>
          <w:rFonts w:ascii="Century Gothic" w:hAnsi="Century Gothic"/>
          <w:noProof/>
        </w:rPr>
      </w:pPr>
      <w:r w:rsidRPr="00EF578D">
        <w:rPr>
          <w:rFonts w:ascii="Century Gothic" w:hAnsi="Century Gothic"/>
          <w:noProof/>
        </w:rPr>
        <w:t>Student Growth: The goal for 2024-2025 is at least 74% opf students will score  above the 25% percentile in reading and reduce the number scoring below to 26%.  The Math goal will align with the district goal of reducing the number scoring below the 25</w:t>
      </w:r>
      <w:r w:rsidRPr="00EF578D">
        <w:rPr>
          <w:rFonts w:ascii="Century Gothic" w:hAnsi="Century Gothic"/>
          <w:noProof/>
          <w:vertAlign w:val="superscript"/>
        </w:rPr>
        <w:t>th</w:t>
      </w:r>
      <w:r w:rsidRPr="00EF578D">
        <w:rPr>
          <w:rFonts w:ascii="Century Gothic" w:hAnsi="Century Gothic"/>
          <w:noProof/>
        </w:rPr>
        <w:t xml:space="preserve"> percentile to 14%. We aim for 86% of our students to score above the 25</w:t>
      </w:r>
      <w:r w:rsidRPr="00EF578D">
        <w:rPr>
          <w:rFonts w:ascii="Century Gothic" w:hAnsi="Century Gothic"/>
          <w:noProof/>
          <w:vertAlign w:val="superscript"/>
        </w:rPr>
        <w:t>th</w:t>
      </w:r>
      <w:r w:rsidRPr="00EF578D">
        <w:rPr>
          <w:rFonts w:ascii="Century Gothic" w:hAnsi="Century Gothic"/>
          <w:noProof/>
        </w:rPr>
        <w:t xml:space="preserve"> percentile in Math.</w:t>
      </w:r>
    </w:p>
    <w:p w14:paraId="75109F91" w14:textId="7EA1F23C" w:rsidR="002F4E05" w:rsidRPr="002F4E05" w:rsidRDefault="002F4E05" w:rsidP="002F4E05">
      <w:pPr>
        <w:pStyle w:val="ListParagraph"/>
        <w:framePr w:hSpace="180" w:wrap="around" w:vAnchor="text" w:hAnchor="margin" w:xAlign="center" w:y="179"/>
        <w:numPr>
          <w:ilvl w:val="0"/>
          <w:numId w:val="3"/>
        </w:numPr>
        <w:spacing w:after="180" w:line="240" w:lineRule="auto"/>
        <w:rPr>
          <w:rFonts w:ascii="Century Gothic" w:hAnsi="Century Gothic"/>
          <w:noProof/>
        </w:rPr>
      </w:pPr>
      <w:r w:rsidRPr="00EF578D">
        <w:rPr>
          <w:rFonts w:ascii="Century Gothic" w:hAnsi="Century Gothic"/>
          <w:noProof/>
        </w:rPr>
        <w:t xml:space="preserve">By supporting students physically, emotionally, behaviorally, and culturally, WES will increase the amount of time that students are receiving high-quality, classroom instruction by decreasing absenteeism and reducing student incidents, including assignments of in-school and out-of-school suspension.  We desire increased communication and relationships withh families to support students.  </w:t>
      </w:r>
    </w:p>
    <w:p w14:paraId="48E39426" w14:textId="19C68107" w:rsidR="7CE21B34" w:rsidRPr="00BC1DD5" w:rsidRDefault="002F4E05" w:rsidP="002F4E05">
      <w:pPr>
        <w:pStyle w:val="ListParagraph"/>
        <w:numPr>
          <w:ilvl w:val="0"/>
          <w:numId w:val="3"/>
        </w:numPr>
        <w:rPr>
          <w:rFonts w:ascii="Century Gothic" w:eastAsia="Arial" w:hAnsi="Century Gothic" w:cs="Arial"/>
        </w:rPr>
      </w:pPr>
      <w:r w:rsidRPr="00EF578D">
        <w:rPr>
          <w:rFonts w:ascii="Century Gothic" w:hAnsi="Century Gothic"/>
          <w:noProof/>
        </w:rPr>
        <w:t>In the 2024-2025 school year, WES will support certified and classified staff to encourage and increase effectiveness.  Our goal is to retain 90% of the number of effective certified and classified staff choosing to reamin at the school for the 2025-2026 school year</w:t>
      </w:r>
    </w:p>
    <w:tbl>
      <w:tblPr>
        <w:tblStyle w:val="TableGrid"/>
        <w:tblpPr w:leftFromText="180" w:rightFromText="180" w:vertAnchor="text" w:horzAnchor="margin" w:tblpY="254"/>
        <w:tblW w:w="0" w:type="auto"/>
        <w:tblLook w:val="04A0" w:firstRow="1" w:lastRow="0" w:firstColumn="1" w:lastColumn="0" w:noHBand="0" w:noVBand="1"/>
        <w:tblCaption w:val="Compact template-2nd page"/>
        <w:tblDescription w:val="Compact template-2nd page"/>
      </w:tblPr>
      <w:tblGrid>
        <w:gridCol w:w="5575"/>
        <w:gridCol w:w="270"/>
        <w:gridCol w:w="5665"/>
      </w:tblGrid>
      <w:tr w:rsidR="00EB47A2" w:rsidRPr="00BC1DD5" w14:paraId="71BAA839" w14:textId="77777777" w:rsidTr="00EB47A2">
        <w:trPr>
          <w:trHeight w:val="4445"/>
          <w:tblHeader/>
        </w:trPr>
        <w:tc>
          <w:tcPr>
            <w:tcW w:w="5575" w:type="dxa"/>
            <w:tcBorders>
              <w:bottom w:val="single" w:sz="4" w:space="0" w:color="auto"/>
            </w:tcBorders>
          </w:tcPr>
          <w:p w14:paraId="293880BD" w14:textId="77777777" w:rsidR="00EB47A2" w:rsidRPr="00BC1DD5" w:rsidRDefault="00EB47A2" w:rsidP="00A151BD">
            <w:pPr>
              <w:jc w:val="center"/>
              <w:rPr>
                <w:rFonts w:ascii="Century Gothic" w:hAnsi="Century Gothic" w:cs="Arial"/>
              </w:rPr>
            </w:pPr>
            <w:r w:rsidRPr="00BC1DD5">
              <w:rPr>
                <w:rFonts w:ascii="Century Gothic" w:hAnsi="Century Gothic" w:cs="Arial"/>
                <w:b/>
                <w:sz w:val="28"/>
                <w:u w:val="single"/>
              </w:rPr>
              <w:t>In the Classroom</w:t>
            </w:r>
          </w:p>
          <w:p w14:paraId="77AF8DB3" w14:textId="77777777" w:rsidR="00EB47A2" w:rsidRPr="00BC1DD5" w:rsidRDefault="00EB47A2" w:rsidP="00EB47A2">
            <w:pPr>
              <w:pStyle w:val="ListParagraph"/>
              <w:numPr>
                <w:ilvl w:val="0"/>
                <w:numId w:val="10"/>
              </w:numPr>
              <w:rPr>
                <w:rFonts w:ascii="Century Gothic" w:hAnsi="Century Gothic" w:cstheme="minorHAnsi"/>
              </w:rPr>
            </w:pPr>
            <w:r w:rsidRPr="00BC1DD5">
              <w:rPr>
                <w:rFonts w:ascii="Century Gothic" w:eastAsia="Cambria" w:hAnsi="Century Gothic" w:cstheme="minorHAnsi"/>
              </w:rPr>
              <w:t>treat all students in a caring and respectful manner</w:t>
            </w:r>
          </w:p>
          <w:p w14:paraId="24DC1154" w14:textId="77777777" w:rsidR="00EB47A2" w:rsidRPr="00BC1DD5" w:rsidRDefault="00EB47A2" w:rsidP="00EB47A2">
            <w:pPr>
              <w:pStyle w:val="ListParagraph"/>
              <w:numPr>
                <w:ilvl w:val="0"/>
                <w:numId w:val="10"/>
              </w:numPr>
              <w:rPr>
                <w:rFonts w:ascii="Century Gothic" w:hAnsi="Century Gothic" w:cstheme="minorHAnsi"/>
              </w:rPr>
            </w:pPr>
            <w:r w:rsidRPr="00BC1DD5">
              <w:rPr>
                <w:rFonts w:ascii="Century Gothic" w:eastAsia="Cambria" w:hAnsi="Century Gothic" w:cstheme="minorHAnsi"/>
              </w:rPr>
              <w:t>provide meaningful, effective learning opportunities</w:t>
            </w:r>
          </w:p>
          <w:p w14:paraId="29917C63" w14:textId="77777777" w:rsidR="00EB47A2" w:rsidRPr="00BC1DD5" w:rsidRDefault="00EB47A2" w:rsidP="00EB47A2">
            <w:pPr>
              <w:pStyle w:val="ListParagraph"/>
              <w:numPr>
                <w:ilvl w:val="0"/>
                <w:numId w:val="10"/>
              </w:numPr>
              <w:rPr>
                <w:rFonts w:ascii="Century Gothic" w:hAnsi="Century Gothic" w:cstheme="minorHAnsi"/>
              </w:rPr>
            </w:pPr>
            <w:r w:rsidRPr="00BC1DD5">
              <w:rPr>
                <w:rFonts w:ascii="Century Gothic" w:eastAsia="Cambria" w:hAnsi="Century Gothic" w:cstheme="minorHAnsi"/>
              </w:rPr>
              <w:t>provide a high-quality curriculum and high-quality instruction</w:t>
            </w:r>
          </w:p>
          <w:p w14:paraId="4D5DB6A2" w14:textId="77777777" w:rsidR="00EB47A2" w:rsidRPr="00BC1DD5" w:rsidRDefault="00EB47A2" w:rsidP="00EB47A2">
            <w:pPr>
              <w:pStyle w:val="ListParagraph"/>
              <w:numPr>
                <w:ilvl w:val="0"/>
                <w:numId w:val="10"/>
              </w:numPr>
              <w:rPr>
                <w:rFonts w:ascii="Century Gothic" w:hAnsi="Century Gothic" w:cstheme="minorHAnsi"/>
              </w:rPr>
            </w:pPr>
            <w:r w:rsidRPr="00BC1DD5">
              <w:rPr>
                <w:rFonts w:ascii="Century Gothic" w:eastAsia="Cambria" w:hAnsi="Century Gothic" w:cstheme="minorHAnsi"/>
              </w:rPr>
              <w:t xml:space="preserve">provide a safe, supportive environment for children </w:t>
            </w:r>
          </w:p>
          <w:p w14:paraId="1F34486F" w14:textId="77777777" w:rsidR="00EB47A2" w:rsidRPr="00BC1DD5" w:rsidRDefault="00EB47A2" w:rsidP="00EB47A2">
            <w:pPr>
              <w:pStyle w:val="ListParagraph"/>
              <w:numPr>
                <w:ilvl w:val="0"/>
                <w:numId w:val="10"/>
              </w:numPr>
              <w:rPr>
                <w:rFonts w:ascii="Century Gothic" w:hAnsi="Century Gothic" w:cstheme="minorHAnsi"/>
              </w:rPr>
            </w:pPr>
            <w:r w:rsidRPr="00BC1DD5">
              <w:rPr>
                <w:rFonts w:ascii="Century Gothic" w:eastAsia="Cambria" w:hAnsi="Century Gothic" w:cstheme="minorHAnsi"/>
              </w:rPr>
              <w:t>communicate regularly with parents (progress reports, report cards, Class DOJO, notes, phone calls, e-mails, conferences, etc.)</w:t>
            </w:r>
          </w:p>
          <w:p w14:paraId="33CB8D29" w14:textId="77777777" w:rsidR="00EB47A2" w:rsidRPr="00BC1DD5" w:rsidRDefault="00EB47A2" w:rsidP="00EB47A2">
            <w:pPr>
              <w:pStyle w:val="ListParagraph"/>
              <w:numPr>
                <w:ilvl w:val="0"/>
                <w:numId w:val="10"/>
              </w:numPr>
              <w:rPr>
                <w:rFonts w:ascii="Century Gothic" w:hAnsi="Century Gothic" w:cstheme="minorHAnsi"/>
              </w:rPr>
            </w:pPr>
            <w:r w:rsidRPr="00BC1DD5">
              <w:rPr>
                <w:rFonts w:ascii="Century Gothic" w:eastAsia="Cambria" w:hAnsi="Century Gothic" w:cstheme="minorHAnsi"/>
              </w:rPr>
              <w:t>provide opportunities for parents to be involved in school decisions</w:t>
            </w:r>
          </w:p>
          <w:p w14:paraId="22F338A3" w14:textId="77777777" w:rsidR="00EB47A2" w:rsidRPr="00BC1DD5" w:rsidRDefault="00EB47A2" w:rsidP="00EB47A2">
            <w:pPr>
              <w:pStyle w:val="ListParagraph"/>
              <w:numPr>
                <w:ilvl w:val="0"/>
                <w:numId w:val="10"/>
              </w:numPr>
              <w:rPr>
                <w:rFonts w:ascii="Century Gothic" w:hAnsi="Century Gothic" w:cstheme="minorHAnsi"/>
              </w:rPr>
            </w:pPr>
            <w:r w:rsidRPr="00BC1DD5">
              <w:rPr>
                <w:rFonts w:ascii="Century Gothic" w:eastAsia="Cambria" w:hAnsi="Century Gothic" w:cstheme="minorHAnsi"/>
              </w:rPr>
              <w:t>provide opportunities that instill a love for reading and cultivate a habit for reading.</w:t>
            </w:r>
          </w:p>
          <w:p w14:paraId="67D0776A" w14:textId="77777777" w:rsidR="00EB47A2" w:rsidRPr="00BC1DD5" w:rsidRDefault="00EB47A2" w:rsidP="00EB47A2">
            <w:pPr>
              <w:rPr>
                <w:rFonts w:ascii="Century Gothic" w:hAnsi="Century Gothic" w:cs="Arial"/>
              </w:rPr>
            </w:pPr>
          </w:p>
        </w:tc>
        <w:tc>
          <w:tcPr>
            <w:tcW w:w="270" w:type="dxa"/>
            <w:tcBorders>
              <w:top w:val="nil"/>
              <w:bottom w:val="nil"/>
            </w:tcBorders>
          </w:tcPr>
          <w:p w14:paraId="4382122C" w14:textId="77777777" w:rsidR="00EB47A2" w:rsidRPr="00BC1DD5" w:rsidRDefault="00EB47A2" w:rsidP="00EB47A2">
            <w:pPr>
              <w:rPr>
                <w:rFonts w:ascii="Century Gothic" w:hAnsi="Century Gothic" w:cs="Arial"/>
                <w:sz w:val="10"/>
                <w:szCs w:val="10"/>
              </w:rPr>
            </w:pPr>
          </w:p>
        </w:tc>
        <w:tc>
          <w:tcPr>
            <w:tcW w:w="5665" w:type="dxa"/>
            <w:tcBorders>
              <w:bottom w:val="single" w:sz="4" w:space="0" w:color="auto"/>
            </w:tcBorders>
          </w:tcPr>
          <w:p w14:paraId="6FFFF4B4" w14:textId="77777777" w:rsidR="00EB47A2" w:rsidRPr="00BC1DD5" w:rsidRDefault="00EB47A2" w:rsidP="00A151BD">
            <w:pPr>
              <w:jc w:val="center"/>
              <w:rPr>
                <w:rFonts w:ascii="Century Gothic" w:hAnsi="Century Gothic" w:cs="Arial"/>
              </w:rPr>
            </w:pPr>
            <w:r w:rsidRPr="00BC1DD5">
              <w:rPr>
                <w:rFonts w:ascii="Century Gothic" w:hAnsi="Century Gothic" w:cs="Arial"/>
                <w:b/>
                <w:sz w:val="28"/>
                <w:u w:val="single"/>
              </w:rPr>
              <w:t>At Home</w:t>
            </w:r>
          </w:p>
          <w:p w14:paraId="495B8B9C" w14:textId="77777777" w:rsidR="00EB47A2" w:rsidRPr="00BC1DD5" w:rsidRDefault="00EB47A2" w:rsidP="00EB47A2">
            <w:pPr>
              <w:numPr>
                <w:ilvl w:val="0"/>
                <w:numId w:val="9"/>
              </w:numPr>
              <w:spacing w:after="200" w:line="259" w:lineRule="auto"/>
              <w:contextualSpacing/>
              <w:rPr>
                <w:rFonts w:ascii="Century Gothic" w:hAnsi="Century Gothic" w:cstheme="minorHAnsi"/>
                <w:sz w:val="20"/>
                <w:szCs w:val="20"/>
              </w:rPr>
            </w:pPr>
            <w:r w:rsidRPr="00BC1DD5">
              <w:rPr>
                <w:rFonts w:ascii="Century Gothic" w:eastAsia="Cambria" w:hAnsi="Century Gothic" w:cstheme="minorHAnsi"/>
                <w:sz w:val="20"/>
                <w:szCs w:val="20"/>
              </w:rPr>
              <w:t>respect school staff, students, and other families</w:t>
            </w:r>
          </w:p>
          <w:p w14:paraId="5807C101" w14:textId="77777777" w:rsidR="00EB47A2" w:rsidRPr="00BC1DD5" w:rsidRDefault="00EB47A2" w:rsidP="00EB47A2">
            <w:pPr>
              <w:numPr>
                <w:ilvl w:val="0"/>
                <w:numId w:val="9"/>
              </w:numPr>
              <w:spacing w:after="200" w:line="259" w:lineRule="auto"/>
              <w:contextualSpacing/>
              <w:rPr>
                <w:rFonts w:ascii="Century Gothic" w:hAnsi="Century Gothic" w:cstheme="minorHAnsi"/>
                <w:sz w:val="20"/>
                <w:szCs w:val="20"/>
              </w:rPr>
            </w:pPr>
            <w:r w:rsidRPr="00BC1DD5">
              <w:rPr>
                <w:rFonts w:ascii="Century Gothic" w:hAnsi="Century Gothic" w:cstheme="minorHAnsi"/>
                <w:sz w:val="20"/>
                <w:szCs w:val="20"/>
              </w:rPr>
              <w:t>support and reinforce all school rules in the classroom setting or virtual classroom.</w:t>
            </w:r>
          </w:p>
          <w:p w14:paraId="3C841B54" w14:textId="77777777" w:rsidR="00EB47A2" w:rsidRPr="00BC1DD5" w:rsidRDefault="00EB47A2" w:rsidP="00EB47A2">
            <w:pPr>
              <w:numPr>
                <w:ilvl w:val="0"/>
                <w:numId w:val="9"/>
              </w:numPr>
              <w:spacing w:after="200" w:line="259" w:lineRule="auto"/>
              <w:contextualSpacing/>
              <w:rPr>
                <w:rFonts w:ascii="Century Gothic" w:hAnsi="Century Gothic" w:cstheme="minorHAnsi"/>
                <w:sz w:val="20"/>
                <w:szCs w:val="20"/>
              </w:rPr>
            </w:pPr>
            <w:r w:rsidRPr="00BC1DD5">
              <w:rPr>
                <w:rFonts w:ascii="Century Gothic" w:eastAsia="Cambria" w:hAnsi="Century Gothic" w:cstheme="minorHAnsi"/>
                <w:sz w:val="20"/>
                <w:szCs w:val="20"/>
              </w:rPr>
              <w:t xml:space="preserve">ensure your child arrives to school on time, or actively participates in the virtual classroom setting. </w:t>
            </w:r>
          </w:p>
          <w:p w14:paraId="331948CC" w14:textId="77777777" w:rsidR="00EB47A2" w:rsidRPr="00BC1DD5" w:rsidRDefault="00EB47A2" w:rsidP="00EB47A2">
            <w:pPr>
              <w:numPr>
                <w:ilvl w:val="0"/>
                <w:numId w:val="9"/>
              </w:numPr>
              <w:spacing w:after="200" w:line="259" w:lineRule="auto"/>
              <w:contextualSpacing/>
              <w:rPr>
                <w:rFonts w:ascii="Century Gothic" w:hAnsi="Century Gothic" w:cstheme="minorHAnsi"/>
                <w:sz w:val="20"/>
                <w:szCs w:val="20"/>
              </w:rPr>
            </w:pPr>
            <w:r w:rsidRPr="00BC1DD5">
              <w:rPr>
                <w:rFonts w:ascii="Century Gothic" w:eastAsia="Cambria" w:hAnsi="Century Gothic" w:cstheme="minorHAnsi"/>
                <w:sz w:val="20"/>
                <w:szCs w:val="20"/>
              </w:rPr>
              <w:t>Virtual learners must complete daily assignments as specified.</w:t>
            </w:r>
          </w:p>
          <w:p w14:paraId="6C0A876F" w14:textId="77777777" w:rsidR="00EB47A2" w:rsidRPr="00BC1DD5" w:rsidRDefault="00EB47A2" w:rsidP="00EB47A2">
            <w:pPr>
              <w:numPr>
                <w:ilvl w:val="0"/>
                <w:numId w:val="9"/>
              </w:numPr>
              <w:spacing w:after="200" w:line="259" w:lineRule="auto"/>
              <w:contextualSpacing/>
              <w:rPr>
                <w:rFonts w:ascii="Century Gothic" w:hAnsi="Century Gothic" w:cstheme="minorHAnsi"/>
                <w:sz w:val="20"/>
                <w:szCs w:val="20"/>
              </w:rPr>
            </w:pPr>
            <w:r w:rsidRPr="00BC1DD5">
              <w:rPr>
                <w:rFonts w:ascii="Century Gothic" w:eastAsia="Cambria" w:hAnsi="Century Gothic" w:cstheme="minorHAnsi"/>
                <w:sz w:val="20"/>
                <w:szCs w:val="20"/>
              </w:rPr>
              <w:t>check folders and backpacks daily for graded work, newsletters, permission slips, etc.</w:t>
            </w:r>
          </w:p>
          <w:p w14:paraId="6AFA988B" w14:textId="77777777" w:rsidR="00EB47A2" w:rsidRPr="00BC1DD5" w:rsidRDefault="00EB47A2" w:rsidP="00EB47A2">
            <w:pPr>
              <w:numPr>
                <w:ilvl w:val="0"/>
                <w:numId w:val="9"/>
              </w:numPr>
              <w:spacing w:after="200" w:line="259" w:lineRule="auto"/>
              <w:contextualSpacing/>
              <w:rPr>
                <w:rFonts w:ascii="Century Gothic" w:hAnsi="Century Gothic" w:cstheme="minorHAnsi"/>
                <w:sz w:val="20"/>
                <w:szCs w:val="20"/>
              </w:rPr>
            </w:pPr>
            <w:r w:rsidRPr="00BC1DD5">
              <w:rPr>
                <w:rFonts w:ascii="Century Gothic" w:eastAsia="Cambria" w:hAnsi="Century Gothic" w:cstheme="minorHAnsi"/>
                <w:sz w:val="20"/>
                <w:szCs w:val="20"/>
              </w:rPr>
              <w:t>support reading by ensuring your child reads 20 minutes daily and by signing their reading log</w:t>
            </w:r>
          </w:p>
          <w:p w14:paraId="2ABB0A01" w14:textId="77777777" w:rsidR="00EB47A2" w:rsidRPr="00BC1DD5" w:rsidRDefault="00EB47A2" w:rsidP="00EB47A2">
            <w:pPr>
              <w:numPr>
                <w:ilvl w:val="0"/>
                <w:numId w:val="9"/>
              </w:numPr>
              <w:spacing w:after="200" w:line="259" w:lineRule="auto"/>
              <w:contextualSpacing/>
              <w:rPr>
                <w:rFonts w:ascii="Century Gothic" w:hAnsi="Century Gothic" w:cstheme="minorHAnsi"/>
                <w:sz w:val="20"/>
                <w:szCs w:val="20"/>
              </w:rPr>
            </w:pPr>
            <w:r w:rsidRPr="00BC1DD5">
              <w:rPr>
                <w:rFonts w:ascii="Century Gothic" w:eastAsia="Cambria" w:hAnsi="Century Gothic" w:cstheme="minorHAnsi"/>
                <w:sz w:val="20"/>
                <w:szCs w:val="20"/>
              </w:rPr>
              <w:t>communicate regularly with the school (Class DOJO, notes, phone calls, e-mails, conferences, etc.)</w:t>
            </w:r>
          </w:p>
          <w:p w14:paraId="647B856E" w14:textId="77777777" w:rsidR="00EB47A2" w:rsidRPr="00BC1DD5" w:rsidRDefault="00EB47A2" w:rsidP="00EB47A2">
            <w:pPr>
              <w:numPr>
                <w:ilvl w:val="0"/>
                <w:numId w:val="9"/>
              </w:numPr>
              <w:spacing w:after="200" w:line="259" w:lineRule="auto"/>
              <w:contextualSpacing/>
              <w:rPr>
                <w:rFonts w:ascii="Century Gothic" w:hAnsi="Century Gothic" w:cs="Arial"/>
              </w:rPr>
            </w:pPr>
            <w:r w:rsidRPr="00BC1DD5">
              <w:rPr>
                <w:rFonts w:ascii="Century Gothic" w:eastAsia="Cambria" w:hAnsi="Century Gothic" w:cstheme="minorHAnsi"/>
                <w:sz w:val="20"/>
                <w:szCs w:val="20"/>
              </w:rPr>
              <w:t>listen to school reach calls made by the district or school.</w:t>
            </w:r>
            <w:r w:rsidRPr="00BC1DD5">
              <w:rPr>
                <w:rFonts w:ascii="Century Gothic" w:eastAsia="Cambria" w:hAnsi="Century Gothic" w:cs="Cambria"/>
                <w:sz w:val="20"/>
                <w:szCs w:val="20"/>
              </w:rPr>
              <w:t xml:space="preserve"> </w:t>
            </w:r>
          </w:p>
        </w:tc>
      </w:tr>
      <w:tr w:rsidR="00EB47A2" w:rsidRPr="00BC1DD5" w14:paraId="77295CF6" w14:textId="77777777" w:rsidTr="00EB47A2">
        <w:tc>
          <w:tcPr>
            <w:tcW w:w="5575" w:type="dxa"/>
            <w:tcBorders>
              <w:left w:val="nil"/>
              <w:right w:val="nil"/>
            </w:tcBorders>
          </w:tcPr>
          <w:p w14:paraId="20D475B1" w14:textId="77777777" w:rsidR="00EB47A2" w:rsidRPr="00BC1DD5" w:rsidRDefault="00EB47A2" w:rsidP="00EB47A2">
            <w:pPr>
              <w:rPr>
                <w:rFonts w:ascii="Century Gothic" w:hAnsi="Century Gothic" w:cs="Arial"/>
                <w:sz w:val="20"/>
                <w:szCs w:val="10"/>
              </w:rPr>
            </w:pPr>
          </w:p>
        </w:tc>
        <w:tc>
          <w:tcPr>
            <w:tcW w:w="270" w:type="dxa"/>
            <w:tcBorders>
              <w:top w:val="nil"/>
              <w:left w:val="nil"/>
              <w:bottom w:val="nil"/>
              <w:right w:val="nil"/>
            </w:tcBorders>
          </w:tcPr>
          <w:p w14:paraId="11B3B8D5" w14:textId="77777777" w:rsidR="00EB47A2" w:rsidRPr="00BC1DD5" w:rsidRDefault="00EB47A2" w:rsidP="00EB47A2">
            <w:pPr>
              <w:rPr>
                <w:rFonts w:ascii="Century Gothic" w:hAnsi="Century Gothic" w:cs="Arial"/>
                <w:sz w:val="20"/>
                <w:szCs w:val="10"/>
              </w:rPr>
            </w:pPr>
          </w:p>
        </w:tc>
        <w:tc>
          <w:tcPr>
            <w:tcW w:w="5665" w:type="dxa"/>
            <w:tcBorders>
              <w:left w:val="nil"/>
              <w:right w:val="nil"/>
            </w:tcBorders>
          </w:tcPr>
          <w:p w14:paraId="36C67954" w14:textId="77777777" w:rsidR="00EB47A2" w:rsidRPr="00BC1DD5" w:rsidRDefault="00EB47A2" w:rsidP="00EB47A2">
            <w:pPr>
              <w:rPr>
                <w:rFonts w:ascii="Century Gothic" w:hAnsi="Century Gothic" w:cs="Arial"/>
                <w:sz w:val="20"/>
                <w:szCs w:val="10"/>
              </w:rPr>
            </w:pPr>
          </w:p>
        </w:tc>
      </w:tr>
      <w:tr w:rsidR="00EB47A2" w:rsidRPr="00BC1DD5" w14:paraId="506A6945" w14:textId="77777777" w:rsidTr="00BC1DD5">
        <w:trPr>
          <w:trHeight w:val="3149"/>
        </w:trPr>
        <w:tc>
          <w:tcPr>
            <w:tcW w:w="11510" w:type="dxa"/>
            <w:gridSpan w:val="3"/>
          </w:tcPr>
          <w:p w14:paraId="1C3FFCB9" w14:textId="41873683" w:rsidR="00EB47A2" w:rsidRPr="00BC1DD5" w:rsidRDefault="00EB47A2" w:rsidP="00A151BD">
            <w:pPr>
              <w:jc w:val="center"/>
              <w:rPr>
                <w:rFonts w:ascii="Century Gothic" w:hAnsi="Century Gothic" w:cs="Arial"/>
                <w:b/>
                <w:sz w:val="28"/>
                <w:u w:val="single"/>
              </w:rPr>
            </w:pPr>
            <w:r w:rsidRPr="00BC1DD5">
              <w:rPr>
                <w:rFonts w:ascii="Century Gothic" w:hAnsi="Century Gothic" w:cs="Arial"/>
                <w:b/>
                <w:sz w:val="28"/>
                <w:u w:val="single"/>
              </w:rPr>
              <w:lastRenderedPageBreak/>
              <w:t>Students</w:t>
            </w:r>
          </w:p>
          <w:p w14:paraId="5DCEF768" w14:textId="77777777" w:rsidR="00EB47A2" w:rsidRPr="00BC1DD5" w:rsidRDefault="00EB47A2" w:rsidP="00A151BD">
            <w:pPr>
              <w:pStyle w:val="ListParagraph"/>
              <w:numPr>
                <w:ilvl w:val="0"/>
                <w:numId w:val="11"/>
              </w:numPr>
              <w:rPr>
                <w:rFonts w:ascii="Century Gothic" w:hAnsi="Century Gothic" w:cstheme="minorHAnsi"/>
                <w:sz w:val="24"/>
                <w:szCs w:val="24"/>
              </w:rPr>
            </w:pPr>
            <w:r w:rsidRPr="00BC1DD5">
              <w:rPr>
                <w:rFonts w:ascii="Century Gothic" w:eastAsia="Cambria" w:hAnsi="Century Gothic" w:cstheme="minorHAnsi"/>
                <w:sz w:val="24"/>
                <w:szCs w:val="24"/>
              </w:rPr>
              <w:t>actively participate in the learning process</w:t>
            </w:r>
          </w:p>
          <w:p w14:paraId="67F64571" w14:textId="2FA29FBD" w:rsidR="00EB47A2" w:rsidRPr="00BC1DD5" w:rsidRDefault="00EB47A2" w:rsidP="00A151BD">
            <w:pPr>
              <w:pStyle w:val="ListParagraph"/>
              <w:numPr>
                <w:ilvl w:val="0"/>
                <w:numId w:val="11"/>
              </w:numPr>
              <w:rPr>
                <w:rFonts w:ascii="Century Gothic" w:hAnsi="Century Gothic"/>
              </w:rPr>
            </w:pPr>
            <w:r w:rsidRPr="00BC1DD5">
              <w:rPr>
                <w:rFonts w:ascii="Century Gothic" w:eastAsia="Cambria" w:hAnsi="Century Gothic"/>
                <w:sz w:val="24"/>
                <w:szCs w:val="24"/>
              </w:rPr>
              <w:t>display a positive attitude toward self, school staff, and other students</w:t>
            </w:r>
          </w:p>
          <w:p w14:paraId="6DD2F922" w14:textId="0CD6DE61" w:rsidR="00EB47A2" w:rsidRPr="00BC1DD5" w:rsidRDefault="00EB47A2" w:rsidP="00A151BD">
            <w:pPr>
              <w:pStyle w:val="ListParagraph"/>
              <w:numPr>
                <w:ilvl w:val="0"/>
                <w:numId w:val="11"/>
              </w:numPr>
              <w:rPr>
                <w:rFonts w:ascii="Century Gothic" w:hAnsi="Century Gothic"/>
                <w:sz w:val="24"/>
                <w:szCs w:val="24"/>
              </w:rPr>
            </w:pPr>
            <w:r w:rsidRPr="00BC1DD5">
              <w:rPr>
                <w:rFonts w:ascii="Century Gothic" w:eastAsia="Cambria" w:hAnsi="Century Gothic"/>
                <w:sz w:val="24"/>
                <w:szCs w:val="24"/>
              </w:rPr>
              <w:t>practice reading at home for a minimum of 20 minutes daily</w:t>
            </w:r>
          </w:p>
          <w:p w14:paraId="51AC7B92" w14:textId="2A1DE9B9" w:rsidR="00EB47A2" w:rsidRPr="00BC1DD5" w:rsidRDefault="00EB47A2" w:rsidP="00A151BD">
            <w:pPr>
              <w:pStyle w:val="ListParagraph"/>
              <w:numPr>
                <w:ilvl w:val="0"/>
                <w:numId w:val="11"/>
              </w:numPr>
              <w:rPr>
                <w:rFonts w:ascii="Century Gothic" w:hAnsi="Century Gothic" w:cstheme="minorHAnsi"/>
                <w:sz w:val="24"/>
                <w:szCs w:val="24"/>
              </w:rPr>
            </w:pPr>
            <w:r w:rsidRPr="00BC1DD5">
              <w:rPr>
                <w:rFonts w:ascii="Century Gothic" w:eastAsia="Cambria" w:hAnsi="Century Gothic" w:cstheme="minorHAnsi"/>
                <w:sz w:val="24"/>
                <w:szCs w:val="24"/>
              </w:rPr>
              <w:t>follow classroom and school rules</w:t>
            </w:r>
          </w:p>
          <w:p w14:paraId="610D715F" w14:textId="77777777" w:rsidR="00EB47A2" w:rsidRPr="00BC1DD5" w:rsidRDefault="00EB47A2" w:rsidP="00A151BD">
            <w:pPr>
              <w:pStyle w:val="ListParagraph"/>
              <w:numPr>
                <w:ilvl w:val="0"/>
                <w:numId w:val="11"/>
              </w:numPr>
              <w:rPr>
                <w:rFonts w:ascii="Century Gothic" w:hAnsi="Century Gothic" w:cstheme="minorHAnsi"/>
                <w:sz w:val="24"/>
                <w:szCs w:val="24"/>
              </w:rPr>
            </w:pPr>
            <w:r w:rsidRPr="00BC1DD5">
              <w:rPr>
                <w:rFonts w:ascii="Century Gothic" w:eastAsia="Cambria" w:hAnsi="Century Gothic"/>
                <w:sz w:val="24"/>
                <w:szCs w:val="24"/>
              </w:rPr>
              <w:t>treat others in a caring and respectful manner.</w:t>
            </w:r>
          </w:p>
          <w:p w14:paraId="5BC3217A" w14:textId="77777777" w:rsidR="00EB47A2" w:rsidRPr="00BC1DD5" w:rsidRDefault="00EB47A2" w:rsidP="00EB47A2">
            <w:pPr>
              <w:rPr>
                <w:rFonts w:ascii="Century Gothic" w:hAnsi="Century Gothic"/>
              </w:rPr>
            </w:pPr>
            <w:r w:rsidRPr="00BC1DD5">
              <w:rPr>
                <w:rFonts w:ascii="Century Gothic" w:hAnsi="Century Gothic"/>
              </w:rPr>
              <w:t xml:space="preserve">                                                                                                                                                                        </w:t>
            </w:r>
          </w:p>
          <w:p w14:paraId="67E82899" w14:textId="2005896F" w:rsidR="00EB47A2" w:rsidRPr="00BC1DD5" w:rsidRDefault="00EB47A2" w:rsidP="00EB47A2">
            <w:pPr>
              <w:rPr>
                <w:rFonts w:ascii="Century Gothic" w:hAnsi="Century Gothic" w:cs="Arial"/>
              </w:rPr>
            </w:pPr>
            <w:r w:rsidRPr="00BC1DD5">
              <w:rPr>
                <w:rFonts w:ascii="Century Gothic" w:hAnsi="Century Gothic"/>
                <w:noProof/>
              </w:rPr>
              <w:drawing>
                <wp:anchor distT="0" distB="0" distL="114300" distR="114300" simplePos="0" relativeHeight="251663360" behindDoc="1" locked="0" layoutInCell="1" allowOverlap="1" wp14:anchorId="1D55674B" wp14:editId="50F7D52F">
                  <wp:simplePos x="0" y="0"/>
                  <wp:positionH relativeFrom="column">
                    <wp:posOffset>10795</wp:posOffset>
                  </wp:positionH>
                  <wp:positionV relativeFrom="paragraph">
                    <wp:posOffset>-8890</wp:posOffset>
                  </wp:positionV>
                  <wp:extent cx="961978" cy="584201"/>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961978" cy="584201"/>
                          </a:xfrm>
                          <a:prstGeom prst="rect">
                            <a:avLst/>
                          </a:prstGeom>
                        </pic:spPr>
                      </pic:pic>
                    </a:graphicData>
                  </a:graphic>
                  <wp14:sizeRelH relativeFrom="page">
                    <wp14:pctWidth>0</wp14:pctWidth>
                  </wp14:sizeRelH>
                  <wp14:sizeRelV relativeFrom="page">
                    <wp14:pctHeight>0</wp14:pctHeight>
                  </wp14:sizeRelV>
                </wp:anchor>
              </w:drawing>
            </w:r>
            <w:r w:rsidRPr="00BC1DD5">
              <w:rPr>
                <w:rFonts w:ascii="Century Gothic" w:hAnsi="Century Gothic" w:cs="Arial"/>
              </w:rPr>
              <w:t xml:space="preserve">        </w:t>
            </w:r>
            <w:r w:rsidR="00BC1DD5">
              <w:rPr>
                <w:rFonts w:ascii="Century Gothic" w:hAnsi="Century Gothic" w:cs="Arial"/>
              </w:rPr>
              <w:t xml:space="preserve">                     </w:t>
            </w:r>
            <w:r w:rsidRPr="00BC1DD5">
              <w:rPr>
                <w:rFonts w:ascii="Century Gothic" w:hAnsi="Century Gothic" w:cs="Arial"/>
                <w:sz w:val="36"/>
                <w:szCs w:val="36"/>
              </w:rPr>
              <w:t>BE RESPECTFUL     BE RESPONSIBLE     BE SAFE</w:t>
            </w:r>
          </w:p>
        </w:tc>
      </w:tr>
    </w:tbl>
    <w:p w14:paraId="1822641D" w14:textId="2006D94B" w:rsidR="6874631A" w:rsidRPr="00BC1DD5" w:rsidRDefault="6874631A" w:rsidP="6874631A">
      <w:pPr>
        <w:jc w:val="center"/>
        <w:rPr>
          <w:rFonts w:ascii="Century Gothic" w:hAnsi="Century Gothic" w:cs="Arial"/>
          <w:b/>
          <w:bCs/>
          <w:sz w:val="40"/>
          <w:szCs w:val="40"/>
        </w:rPr>
      </w:pPr>
    </w:p>
    <w:p w14:paraId="09FB904A" w14:textId="77777777" w:rsidR="0022059E" w:rsidRPr="0022059E" w:rsidRDefault="0022059E" w:rsidP="0022059E">
      <w:pPr>
        <w:rPr>
          <w:rFonts w:ascii="Arial" w:hAnsi="Arial" w:cs="Arial"/>
          <w:sz w:val="2"/>
          <w:szCs w:val="2"/>
        </w:rPr>
      </w:pPr>
    </w:p>
    <w:sectPr w:rsidR="0022059E" w:rsidRPr="0022059E" w:rsidSect="009224BE">
      <w:pgSz w:w="12240" w:h="15840" w:code="1"/>
      <w:pgMar w:top="360" w:right="360" w:bottom="360" w:left="360" w:header="720" w:footer="720" w:gutter="0"/>
      <w:paperSrc w:first="1"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03D42" w14:textId="77777777" w:rsidR="00752BC2" w:rsidRDefault="00752BC2" w:rsidP="00EB47A2">
      <w:pPr>
        <w:spacing w:after="0" w:line="240" w:lineRule="auto"/>
      </w:pPr>
      <w:r>
        <w:separator/>
      </w:r>
    </w:p>
  </w:endnote>
  <w:endnote w:type="continuationSeparator" w:id="0">
    <w:p w14:paraId="45C9D0B1" w14:textId="77777777" w:rsidR="00752BC2" w:rsidRDefault="00752BC2" w:rsidP="00EB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8789" w14:textId="77777777" w:rsidR="00752BC2" w:rsidRDefault="00752BC2" w:rsidP="00EB47A2">
      <w:pPr>
        <w:spacing w:after="0" w:line="240" w:lineRule="auto"/>
      </w:pPr>
      <w:r>
        <w:separator/>
      </w:r>
    </w:p>
  </w:footnote>
  <w:footnote w:type="continuationSeparator" w:id="0">
    <w:p w14:paraId="6C0A4A34" w14:textId="77777777" w:rsidR="00752BC2" w:rsidRDefault="00752BC2" w:rsidP="00EB47A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RiZ9sh6" int2:invalidationBookmarkName="" int2:hashCode="WrjkE1BnKZ+iIZ" int2:id="8UiLwuJ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D21B"/>
    <w:multiLevelType w:val="hybridMultilevel"/>
    <w:tmpl w:val="6AD871AA"/>
    <w:lvl w:ilvl="0" w:tplc="080E6298">
      <w:start w:val="1"/>
      <w:numFmt w:val="bullet"/>
      <w:lvlText w:val="·"/>
      <w:lvlJc w:val="left"/>
      <w:pPr>
        <w:ind w:left="720" w:hanging="360"/>
      </w:pPr>
      <w:rPr>
        <w:rFonts w:ascii="Symbol" w:hAnsi="Symbol" w:hint="default"/>
      </w:rPr>
    </w:lvl>
    <w:lvl w:ilvl="1" w:tplc="FB8A7178">
      <w:start w:val="1"/>
      <w:numFmt w:val="bullet"/>
      <w:lvlText w:val="o"/>
      <w:lvlJc w:val="left"/>
      <w:pPr>
        <w:ind w:left="1440" w:hanging="360"/>
      </w:pPr>
      <w:rPr>
        <w:rFonts w:ascii="Courier New" w:hAnsi="Courier New" w:hint="default"/>
      </w:rPr>
    </w:lvl>
    <w:lvl w:ilvl="2" w:tplc="68E47274">
      <w:start w:val="1"/>
      <w:numFmt w:val="bullet"/>
      <w:lvlText w:val=""/>
      <w:lvlJc w:val="left"/>
      <w:pPr>
        <w:ind w:left="2160" w:hanging="360"/>
      </w:pPr>
      <w:rPr>
        <w:rFonts w:ascii="Wingdings" w:hAnsi="Wingdings" w:hint="default"/>
      </w:rPr>
    </w:lvl>
    <w:lvl w:ilvl="3" w:tplc="30E64B68">
      <w:start w:val="1"/>
      <w:numFmt w:val="bullet"/>
      <w:lvlText w:val=""/>
      <w:lvlJc w:val="left"/>
      <w:pPr>
        <w:ind w:left="2880" w:hanging="360"/>
      </w:pPr>
      <w:rPr>
        <w:rFonts w:ascii="Symbol" w:hAnsi="Symbol" w:hint="default"/>
      </w:rPr>
    </w:lvl>
    <w:lvl w:ilvl="4" w:tplc="2C9CBD02">
      <w:start w:val="1"/>
      <w:numFmt w:val="bullet"/>
      <w:lvlText w:val="o"/>
      <w:lvlJc w:val="left"/>
      <w:pPr>
        <w:ind w:left="3600" w:hanging="360"/>
      </w:pPr>
      <w:rPr>
        <w:rFonts w:ascii="Courier New" w:hAnsi="Courier New" w:hint="default"/>
      </w:rPr>
    </w:lvl>
    <w:lvl w:ilvl="5" w:tplc="68809768">
      <w:start w:val="1"/>
      <w:numFmt w:val="bullet"/>
      <w:lvlText w:val=""/>
      <w:lvlJc w:val="left"/>
      <w:pPr>
        <w:ind w:left="4320" w:hanging="360"/>
      </w:pPr>
      <w:rPr>
        <w:rFonts w:ascii="Wingdings" w:hAnsi="Wingdings" w:hint="default"/>
      </w:rPr>
    </w:lvl>
    <w:lvl w:ilvl="6" w:tplc="FD9CDC34">
      <w:start w:val="1"/>
      <w:numFmt w:val="bullet"/>
      <w:lvlText w:val=""/>
      <w:lvlJc w:val="left"/>
      <w:pPr>
        <w:ind w:left="5040" w:hanging="360"/>
      </w:pPr>
      <w:rPr>
        <w:rFonts w:ascii="Symbol" w:hAnsi="Symbol" w:hint="default"/>
      </w:rPr>
    </w:lvl>
    <w:lvl w:ilvl="7" w:tplc="3A705D20">
      <w:start w:val="1"/>
      <w:numFmt w:val="bullet"/>
      <w:lvlText w:val="o"/>
      <w:lvlJc w:val="left"/>
      <w:pPr>
        <w:ind w:left="5760" w:hanging="360"/>
      </w:pPr>
      <w:rPr>
        <w:rFonts w:ascii="Courier New" w:hAnsi="Courier New" w:hint="default"/>
      </w:rPr>
    </w:lvl>
    <w:lvl w:ilvl="8" w:tplc="F91439D0">
      <w:start w:val="1"/>
      <w:numFmt w:val="bullet"/>
      <w:lvlText w:val=""/>
      <w:lvlJc w:val="left"/>
      <w:pPr>
        <w:ind w:left="6480" w:hanging="360"/>
      </w:pPr>
      <w:rPr>
        <w:rFonts w:ascii="Wingdings" w:hAnsi="Wingdings" w:hint="default"/>
      </w:rPr>
    </w:lvl>
  </w:abstractNum>
  <w:abstractNum w:abstractNumId="1" w15:restartNumberingAfterBreak="0">
    <w:nsid w:val="084D2E07"/>
    <w:multiLevelType w:val="hybridMultilevel"/>
    <w:tmpl w:val="B262EDB2"/>
    <w:lvl w:ilvl="0" w:tplc="04090009">
      <w:start w:val="1"/>
      <w:numFmt w:val="bullet"/>
      <w:lvlText w:val=""/>
      <w:lvlJc w:val="left"/>
      <w:pPr>
        <w:ind w:left="720" w:hanging="360"/>
      </w:pPr>
      <w:rPr>
        <w:rFonts w:ascii="Wingdings" w:hAnsi="Wingdings" w:hint="default"/>
      </w:rPr>
    </w:lvl>
    <w:lvl w:ilvl="1" w:tplc="2132F19E">
      <w:start w:val="1"/>
      <w:numFmt w:val="bullet"/>
      <w:lvlText w:val="o"/>
      <w:lvlJc w:val="left"/>
      <w:pPr>
        <w:ind w:left="1440" w:hanging="360"/>
      </w:pPr>
      <w:rPr>
        <w:rFonts w:ascii="Courier New" w:hAnsi="Courier New" w:hint="default"/>
      </w:rPr>
    </w:lvl>
    <w:lvl w:ilvl="2" w:tplc="D3C48796">
      <w:start w:val="1"/>
      <w:numFmt w:val="bullet"/>
      <w:lvlText w:val=""/>
      <w:lvlJc w:val="left"/>
      <w:pPr>
        <w:ind w:left="2160" w:hanging="360"/>
      </w:pPr>
      <w:rPr>
        <w:rFonts w:ascii="Wingdings" w:hAnsi="Wingdings" w:hint="default"/>
      </w:rPr>
    </w:lvl>
    <w:lvl w:ilvl="3" w:tplc="1598A9A0">
      <w:start w:val="1"/>
      <w:numFmt w:val="bullet"/>
      <w:lvlText w:val=""/>
      <w:lvlJc w:val="left"/>
      <w:pPr>
        <w:ind w:left="2880" w:hanging="360"/>
      </w:pPr>
      <w:rPr>
        <w:rFonts w:ascii="Symbol" w:hAnsi="Symbol" w:hint="default"/>
      </w:rPr>
    </w:lvl>
    <w:lvl w:ilvl="4" w:tplc="D018E6DA">
      <w:start w:val="1"/>
      <w:numFmt w:val="bullet"/>
      <w:lvlText w:val="o"/>
      <w:lvlJc w:val="left"/>
      <w:pPr>
        <w:ind w:left="3600" w:hanging="360"/>
      </w:pPr>
      <w:rPr>
        <w:rFonts w:ascii="Courier New" w:hAnsi="Courier New" w:hint="default"/>
      </w:rPr>
    </w:lvl>
    <w:lvl w:ilvl="5" w:tplc="F99C6970">
      <w:start w:val="1"/>
      <w:numFmt w:val="bullet"/>
      <w:lvlText w:val=""/>
      <w:lvlJc w:val="left"/>
      <w:pPr>
        <w:ind w:left="4320" w:hanging="360"/>
      </w:pPr>
      <w:rPr>
        <w:rFonts w:ascii="Wingdings" w:hAnsi="Wingdings" w:hint="default"/>
      </w:rPr>
    </w:lvl>
    <w:lvl w:ilvl="6" w:tplc="65BE93A6">
      <w:start w:val="1"/>
      <w:numFmt w:val="bullet"/>
      <w:lvlText w:val=""/>
      <w:lvlJc w:val="left"/>
      <w:pPr>
        <w:ind w:left="5040" w:hanging="360"/>
      </w:pPr>
      <w:rPr>
        <w:rFonts w:ascii="Symbol" w:hAnsi="Symbol" w:hint="default"/>
      </w:rPr>
    </w:lvl>
    <w:lvl w:ilvl="7" w:tplc="AB881740">
      <w:start w:val="1"/>
      <w:numFmt w:val="bullet"/>
      <w:lvlText w:val="o"/>
      <w:lvlJc w:val="left"/>
      <w:pPr>
        <w:ind w:left="5760" w:hanging="360"/>
      </w:pPr>
      <w:rPr>
        <w:rFonts w:ascii="Courier New" w:hAnsi="Courier New" w:hint="default"/>
      </w:rPr>
    </w:lvl>
    <w:lvl w:ilvl="8" w:tplc="6E2C30CE">
      <w:start w:val="1"/>
      <w:numFmt w:val="bullet"/>
      <w:lvlText w:val=""/>
      <w:lvlJc w:val="left"/>
      <w:pPr>
        <w:ind w:left="6480" w:hanging="360"/>
      </w:pPr>
      <w:rPr>
        <w:rFonts w:ascii="Wingdings" w:hAnsi="Wingdings" w:hint="default"/>
      </w:rPr>
    </w:lvl>
  </w:abstractNum>
  <w:abstractNum w:abstractNumId="2" w15:restartNumberingAfterBreak="0">
    <w:nsid w:val="0FED37BB"/>
    <w:multiLevelType w:val="hybridMultilevel"/>
    <w:tmpl w:val="5BD2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006B6"/>
    <w:multiLevelType w:val="hybridMultilevel"/>
    <w:tmpl w:val="5724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858DF"/>
    <w:multiLevelType w:val="hybridMultilevel"/>
    <w:tmpl w:val="5D68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9688D"/>
    <w:multiLevelType w:val="hybridMultilevel"/>
    <w:tmpl w:val="779E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C0082"/>
    <w:multiLevelType w:val="hybridMultilevel"/>
    <w:tmpl w:val="59B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56BF5"/>
    <w:multiLevelType w:val="hybridMultilevel"/>
    <w:tmpl w:val="2A30C260"/>
    <w:lvl w:ilvl="0" w:tplc="4E0E02C2">
      <w:start w:val="1"/>
      <w:numFmt w:val="bullet"/>
      <w:lvlText w:val=""/>
      <w:lvlJc w:val="left"/>
      <w:pPr>
        <w:ind w:left="720" w:hanging="360"/>
      </w:pPr>
      <w:rPr>
        <w:rFonts w:ascii="Symbol" w:hAnsi="Symbol" w:hint="default"/>
      </w:rPr>
    </w:lvl>
    <w:lvl w:ilvl="1" w:tplc="2B560AD0">
      <w:start w:val="1"/>
      <w:numFmt w:val="bullet"/>
      <w:lvlText w:val="o"/>
      <w:lvlJc w:val="left"/>
      <w:pPr>
        <w:ind w:left="1440" w:hanging="360"/>
      </w:pPr>
      <w:rPr>
        <w:rFonts w:ascii="Courier New" w:hAnsi="Courier New" w:hint="default"/>
      </w:rPr>
    </w:lvl>
    <w:lvl w:ilvl="2" w:tplc="4F9ECD8C">
      <w:start w:val="1"/>
      <w:numFmt w:val="bullet"/>
      <w:lvlText w:val=""/>
      <w:lvlJc w:val="left"/>
      <w:pPr>
        <w:ind w:left="2160" w:hanging="360"/>
      </w:pPr>
      <w:rPr>
        <w:rFonts w:ascii="Wingdings" w:hAnsi="Wingdings" w:hint="default"/>
      </w:rPr>
    </w:lvl>
    <w:lvl w:ilvl="3" w:tplc="FB50DD76">
      <w:start w:val="1"/>
      <w:numFmt w:val="bullet"/>
      <w:lvlText w:val=""/>
      <w:lvlJc w:val="left"/>
      <w:pPr>
        <w:ind w:left="2880" w:hanging="360"/>
      </w:pPr>
      <w:rPr>
        <w:rFonts w:ascii="Symbol" w:hAnsi="Symbol" w:hint="default"/>
      </w:rPr>
    </w:lvl>
    <w:lvl w:ilvl="4" w:tplc="83525CAE">
      <w:start w:val="1"/>
      <w:numFmt w:val="bullet"/>
      <w:lvlText w:val="o"/>
      <w:lvlJc w:val="left"/>
      <w:pPr>
        <w:ind w:left="3600" w:hanging="360"/>
      </w:pPr>
      <w:rPr>
        <w:rFonts w:ascii="Courier New" w:hAnsi="Courier New" w:hint="default"/>
      </w:rPr>
    </w:lvl>
    <w:lvl w:ilvl="5" w:tplc="DF102D68">
      <w:start w:val="1"/>
      <w:numFmt w:val="bullet"/>
      <w:lvlText w:val=""/>
      <w:lvlJc w:val="left"/>
      <w:pPr>
        <w:ind w:left="4320" w:hanging="360"/>
      </w:pPr>
      <w:rPr>
        <w:rFonts w:ascii="Wingdings" w:hAnsi="Wingdings" w:hint="default"/>
      </w:rPr>
    </w:lvl>
    <w:lvl w:ilvl="6" w:tplc="63484656">
      <w:start w:val="1"/>
      <w:numFmt w:val="bullet"/>
      <w:lvlText w:val=""/>
      <w:lvlJc w:val="left"/>
      <w:pPr>
        <w:ind w:left="5040" w:hanging="360"/>
      </w:pPr>
      <w:rPr>
        <w:rFonts w:ascii="Symbol" w:hAnsi="Symbol" w:hint="default"/>
      </w:rPr>
    </w:lvl>
    <w:lvl w:ilvl="7" w:tplc="D89A3F7E">
      <w:start w:val="1"/>
      <w:numFmt w:val="bullet"/>
      <w:lvlText w:val="o"/>
      <w:lvlJc w:val="left"/>
      <w:pPr>
        <w:ind w:left="5760" w:hanging="360"/>
      </w:pPr>
      <w:rPr>
        <w:rFonts w:ascii="Courier New" w:hAnsi="Courier New" w:hint="default"/>
      </w:rPr>
    </w:lvl>
    <w:lvl w:ilvl="8" w:tplc="57F861CA">
      <w:start w:val="1"/>
      <w:numFmt w:val="bullet"/>
      <w:lvlText w:val=""/>
      <w:lvlJc w:val="left"/>
      <w:pPr>
        <w:ind w:left="6480" w:hanging="360"/>
      </w:pPr>
      <w:rPr>
        <w:rFonts w:ascii="Wingdings" w:hAnsi="Wingdings" w:hint="default"/>
      </w:rPr>
    </w:lvl>
  </w:abstractNum>
  <w:abstractNum w:abstractNumId="8" w15:restartNumberingAfterBreak="0">
    <w:nsid w:val="463CBFB1"/>
    <w:multiLevelType w:val="hybridMultilevel"/>
    <w:tmpl w:val="19DC76D2"/>
    <w:lvl w:ilvl="0" w:tplc="C8F4E3D6">
      <w:start w:val="1"/>
      <w:numFmt w:val="bullet"/>
      <w:lvlText w:val="·"/>
      <w:lvlJc w:val="left"/>
      <w:pPr>
        <w:ind w:left="720" w:hanging="360"/>
      </w:pPr>
      <w:rPr>
        <w:rFonts w:ascii="Symbol" w:hAnsi="Symbol" w:hint="default"/>
      </w:rPr>
    </w:lvl>
    <w:lvl w:ilvl="1" w:tplc="49EE96C0">
      <w:start w:val="1"/>
      <w:numFmt w:val="bullet"/>
      <w:lvlText w:val="o"/>
      <w:lvlJc w:val="left"/>
      <w:pPr>
        <w:ind w:left="1440" w:hanging="360"/>
      </w:pPr>
      <w:rPr>
        <w:rFonts w:ascii="Courier New" w:hAnsi="Courier New" w:hint="default"/>
      </w:rPr>
    </w:lvl>
    <w:lvl w:ilvl="2" w:tplc="CF28A71A">
      <w:start w:val="1"/>
      <w:numFmt w:val="bullet"/>
      <w:lvlText w:val=""/>
      <w:lvlJc w:val="left"/>
      <w:pPr>
        <w:ind w:left="2160" w:hanging="360"/>
      </w:pPr>
      <w:rPr>
        <w:rFonts w:ascii="Wingdings" w:hAnsi="Wingdings" w:hint="default"/>
      </w:rPr>
    </w:lvl>
    <w:lvl w:ilvl="3" w:tplc="F9BAE8AE">
      <w:start w:val="1"/>
      <w:numFmt w:val="bullet"/>
      <w:lvlText w:val=""/>
      <w:lvlJc w:val="left"/>
      <w:pPr>
        <w:ind w:left="2880" w:hanging="360"/>
      </w:pPr>
      <w:rPr>
        <w:rFonts w:ascii="Symbol" w:hAnsi="Symbol" w:hint="default"/>
      </w:rPr>
    </w:lvl>
    <w:lvl w:ilvl="4" w:tplc="215C4704">
      <w:start w:val="1"/>
      <w:numFmt w:val="bullet"/>
      <w:lvlText w:val="o"/>
      <w:lvlJc w:val="left"/>
      <w:pPr>
        <w:ind w:left="3600" w:hanging="360"/>
      </w:pPr>
      <w:rPr>
        <w:rFonts w:ascii="Courier New" w:hAnsi="Courier New" w:hint="default"/>
      </w:rPr>
    </w:lvl>
    <w:lvl w:ilvl="5" w:tplc="EA02CE7A">
      <w:start w:val="1"/>
      <w:numFmt w:val="bullet"/>
      <w:lvlText w:val=""/>
      <w:lvlJc w:val="left"/>
      <w:pPr>
        <w:ind w:left="4320" w:hanging="360"/>
      </w:pPr>
      <w:rPr>
        <w:rFonts w:ascii="Wingdings" w:hAnsi="Wingdings" w:hint="default"/>
      </w:rPr>
    </w:lvl>
    <w:lvl w:ilvl="6" w:tplc="D780C8FC">
      <w:start w:val="1"/>
      <w:numFmt w:val="bullet"/>
      <w:lvlText w:val=""/>
      <w:lvlJc w:val="left"/>
      <w:pPr>
        <w:ind w:left="5040" w:hanging="360"/>
      </w:pPr>
      <w:rPr>
        <w:rFonts w:ascii="Symbol" w:hAnsi="Symbol" w:hint="default"/>
      </w:rPr>
    </w:lvl>
    <w:lvl w:ilvl="7" w:tplc="EB7EC7A0">
      <w:start w:val="1"/>
      <w:numFmt w:val="bullet"/>
      <w:lvlText w:val="o"/>
      <w:lvlJc w:val="left"/>
      <w:pPr>
        <w:ind w:left="5760" w:hanging="360"/>
      </w:pPr>
      <w:rPr>
        <w:rFonts w:ascii="Courier New" w:hAnsi="Courier New" w:hint="default"/>
      </w:rPr>
    </w:lvl>
    <w:lvl w:ilvl="8" w:tplc="D666C73A">
      <w:start w:val="1"/>
      <w:numFmt w:val="bullet"/>
      <w:lvlText w:val=""/>
      <w:lvlJc w:val="left"/>
      <w:pPr>
        <w:ind w:left="6480" w:hanging="360"/>
      </w:pPr>
      <w:rPr>
        <w:rFonts w:ascii="Wingdings" w:hAnsi="Wingdings" w:hint="default"/>
      </w:rPr>
    </w:lvl>
  </w:abstractNum>
  <w:abstractNum w:abstractNumId="9" w15:restartNumberingAfterBreak="0">
    <w:nsid w:val="50F16120"/>
    <w:multiLevelType w:val="hybridMultilevel"/>
    <w:tmpl w:val="BED4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A729D"/>
    <w:multiLevelType w:val="hybridMultilevel"/>
    <w:tmpl w:val="D1565062"/>
    <w:lvl w:ilvl="0" w:tplc="18EA33E6">
      <w:start w:val="1"/>
      <w:numFmt w:val="bullet"/>
      <w:lvlText w:val=""/>
      <w:lvlJc w:val="left"/>
      <w:pPr>
        <w:ind w:left="720" w:hanging="360"/>
      </w:pPr>
      <w:rPr>
        <w:rFonts w:ascii="Symbol" w:hAnsi="Symbol" w:hint="default"/>
      </w:rPr>
    </w:lvl>
    <w:lvl w:ilvl="1" w:tplc="63CAB5C6">
      <w:start w:val="1"/>
      <w:numFmt w:val="bullet"/>
      <w:lvlText w:val="o"/>
      <w:lvlJc w:val="left"/>
      <w:pPr>
        <w:ind w:left="1440" w:hanging="360"/>
      </w:pPr>
      <w:rPr>
        <w:rFonts w:ascii="Courier New" w:hAnsi="Courier New" w:hint="default"/>
      </w:rPr>
    </w:lvl>
    <w:lvl w:ilvl="2" w:tplc="FCBC4C2A">
      <w:start w:val="1"/>
      <w:numFmt w:val="bullet"/>
      <w:lvlText w:val=""/>
      <w:lvlJc w:val="left"/>
      <w:pPr>
        <w:ind w:left="2160" w:hanging="360"/>
      </w:pPr>
      <w:rPr>
        <w:rFonts w:ascii="Wingdings" w:hAnsi="Wingdings" w:hint="default"/>
      </w:rPr>
    </w:lvl>
    <w:lvl w:ilvl="3" w:tplc="3A26425A">
      <w:start w:val="1"/>
      <w:numFmt w:val="bullet"/>
      <w:lvlText w:val=""/>
      <w:lvlJc w:val="left"/>
      <w:pPr>
        <w:ind w:left="2880" w:hanging="360"/>
      </w:pPr>
      <w:rPr>
        <w:rFonts w:ascii="Symbol" w:hAnsi="Symbol" w:hint="default"/>
      </w:rPr>
    </w:lvl>
    <w:lvl w:ilvl="4" w:tplc="081EC594">
      <w:start w:val="1"/>
      <w:numFmt w:val="bullet"/>
      <w:lvlText w:val="o"/>
      <w:lvlJc w:val="left"/>
      <w:pPr>
        <w:ind w:left="3600" w:hanging="360"/>
      </w:pPr>
      <w:rPr>
        <w:rFonts w:ascii="Courier New" w:hAnsi="Courier New" w:hint="default"/>
      </w:rPr>
    </w:lvl>
    <w:lvl w:ilvl="5" w:tplc="31887BCA">
      <w:start w:val="1"/>
      <w:numFmt w:val="bullet"/>
      <w:lvlText w:val=""/>
      <w:lvlJc w:val="left"/>
      <w:pPr>
        <w:ind w:left="4320" w:hanging="360"/>
      </w:pPr>
      <w:rPr>
        <w:rFonts w:ascii="Wingdings" w:hAnsi="Wingdings" w:hint="default"/>
      </w:rPr>
    </w:lvl>
    <w:lvl w:ilvl="6" w:tplc="62E8BAEE">
      <w:start w:val="1"/>
      <w:numFmt w:val="bullet"/>
      <w:lvlText w:val=""/>
      <w:lvlJc w:val="left"/>
      <w:pPr>
        <w:ind w:left="5040" w:hanging="360"/>
      </w:pPr>
      <w:rPr>
        <w:rFonts w:ascii="Symbol" w:hAnsi="Symbol" w:hint="default"/>
      </w:rPr>
    </w:lvl>
    <w:lvl w:ilvl="7" w:tplc="DAB28E50">
      <w:start w:val="1"/>
      <w:numFmt w:val="bullet"/>
      <w:lvlText w:val="o"/>
      <w:lvlJc w:val="left"/>
      <w:pPr>
        <w:ind w:left="5760" w:hanging="360"/>
      </w:pPr>
      <w:rPr>
        <w:rFonts w:ascii="Courier New" w:hAnsi="Courier New" w:hint="default"/>
      </w:rPr>
    </w:lvl>
    <w:lvl w:ilvl="8" w:tplc="F6304738">
      <w:start w:val="1"/>
      <w:numFmt w:val="bullet"/>
      <w:lvlText w:val=""/>
      <w:lvlJc w:val="left"/>
      <w:pPr>
        <w:ind w:left="6480" w:hanging="360"/>
      </w:pPr>
      <w:rPr>
        <w:rFonts w:ascii="Wingdings" w:hAnsi="Wingdings" w:hint="default"/>
      </w:rPr>
    </w:lvl>
  </w:abstractNum>
  <w:abstractNum w:abstractNumId="11" w15:restartNumberingAfterBreak="0">
    <w:nsid w:val="71BB563D"/>
    <w:multiLevelType w:val="hybridMultilevel"/>
    <w:tmpl w:val="44B4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13C2B"/>
    <w:multiLevelType w:val="hybridMultilevel"/>
    <w:tmpl w:val="8470338A"/>
    <w:lvl w:ilvl="0" w:tplc="04090009">
      <w:start w:val="1"/>
      <w:numFmt w:val="bullet"/>
      <w:lvlText w:val=""/>
      <w:lvlJc w:val="left"/>
      <w:pPr>
        <w:ind w:left="720" w:hanging="360"/>
      </w:pPr>
      <w:rPr>
        <w:rFonts w:ascii="Wingdings" w:hAnsi="Wingdings" w:hint="default"/>
      </w:rPr>
    </w:lvl>
    <w:lvl w:ilvl="1" w:tplc="50C05B6E">
      <w:start w:val="1"/>
      <w:numFmt w:val="bullet"/>
      <w:lvlText w:val="o"/>
      <w:lvlJc w:val="left"/>
      <w:pPr>
        <w:ind w:left="1440" w:hanging="360"/>
      </w:pPr>
      <w:rPr>
        <w:rFonts w:ascii="Courier New" w:hAnsi="Courier New" w:hint="default"/>
      </w:rPr>
    </w:lvl>
    <w:lvl w:ilvl="2" w:tplc="08C027E4">
      <w:start w:val="1"/>
      <w:numFmt w:val="bullet"/>
      <w:lvlText w:val=""/>
      <w:lvlJc w:val="left"/>
      <w:pPr>
        <w:ind w:left="2160" w:hanging="360"/>
      </w:pPr>
      <w:rPr>
        <w:rFonts w:ascii="Wingdings" w:hAnsi="Wingdings" w:hint="default"/>
      </w:rPr>
    </w:lvl>
    <w:lvl w:ilvl="3" w:tplc="A6B85F34">
      <w:start w:val="1"/>
      <w:numFmt w:val="bullet"/>
      <w:lvlText w:val=""/>
      <w:lvlJc w:val="left"/>
      <w:pPr>
        <w:ind w:left="2880" w:hanging="360"/>
      </w:pPr>
      <w:rPr>
        <w:rFonts w:ascii="Symbol" w:hAnsi="Symbol" w:hint="default"/>
      </w:rPr>
    </w:lvl>
    <w:lvl w:ilvl="4" w:tplc="E7AC3570">
      <w:start w:val="1"/>
      <w:numFmt w:val="bullet"/>
      <w:lvlText w:val="o"/>
      <w:lvlJc w:val="left"/>
      <w:pPr>
        <w:ind w:left="3600" w:hanging="360"/>
      </w:pPr>
      <w:rPr>
        <w:rFonts w:ascii="Courier New" w:hAnsi="Courier New" w:hint="default"/>
      </w:rPr>
    </w:lvl>
    <w:lvl w:ilvl="5" w:tplc="5D805602">
      <w:start w:val="1"/>
      <w:numFmt w:val="bullet"/>
      <w:lvlText w:val=""/>
      <w:lvlJc w:val="left"/>
      <w:pPr>
        <w:ind w:left="4320" w:hanging="360"/>
      </w:pPr>
      <w:rPr>
        <w:rFonts w:ascii="Wingdings" w:hAnsi="Wingdings" w:hint="default"/>
      </w:rPr>
    </w:lvl>
    <w:lvl w:ilvl="6" w:tplc="F9E09160">
      <w:start w:val="1"/>
      <w:numFmt w:val="bullet"/>
      <w:lvlText w:val=""/>
      <w:lvlJc w:val="left"/>
      <w:pPr>
        <w:ind w:left="5040" w:hanging="360"/>
      </w:pPr>
      <w:rPr>
        <w:rFonts w:ascii="Symbol" w:hAnsi="Symbol" w:hint="default"/>
      </w:rPr>
    </w:lvl>
    <w:lvl w:ilvl="7" w:tplc="A4BA1A14">
      <w:start w:val="1"/>
      <w:numFmt w:val="bullet"/>
      <w:lvlText w:val="o"/>
      <w:lvlJc w:val="left"/>
      <w:pPr>
        <w:ind w:left="5760" w:hanging="360"/>
      </w:pPr>
      <w:rPr>
        <w:rFonts w:ascii="Courier New" w:hAnsi="Courier New" w:hint="default"/>
      </w:rPr>
    </w:lvl>
    <w:lvl w:ilvl="8" w:tplc="DE1085F2">
      <w:start w:val="1"/>
      <w:numFmt w:val="bullet"/>
      <w:lvlText w:val=""/>
      <w:lvlJc w:val="left"/>
      <w:pPr>
        <w:ind w:left="6480" w:hanging="360"/>
      </w:pPr>
      <w:rPr>
        <w:rFonts w:ascii="Wingdings" w:hAnsi="Wingdings" w:hint="default"/>
      </w:rPr>
    </w:lvl>
  </w:abstractNum>
  <w:abstractNum w:abstractNumId="13" w15:restartNumberingAfterBreak="0">
    <w:nsid w:val="7E067D9A"/>
    <w:multiLevelType w:val="hybridMultilevel"/>
    <w:tmpl w:val="9580BD8E"/>
    <w:lvl w:ilvl="0" w:tplc="04090009">
      <w:start w:val="1"/>
      <w:numFmt w:val="bullet"/>
      <w:lvlText w:val=""/>
      <w:lvlJc w:val="left"/>
      <w:pPr>
        <w:ind w:left="720" w:hanging="360"/>
      </w:pPr>
      <w:rPr>
        <w:rFonts w:ascii="Wingdings" w:hAnsi="Wingdings" w:hint="default"/>
      </w:rPr>
    </w:lvl>
    <w:lvl w:ilvl="1" w:tplc="641A9A66">
      <w:start w:val="1"/>
      <w:numFmt w:val="bullet"/>
      <w:lvlText w:val="o"/>
      <w:lvlJc w:val="left"/>
      <w:pPr>
        <w:ind w:left="1440" w:hanging="360"/>
      </w:pPr>
      <w:rPr>
        <w:rFonts w:ascii="Courier New" w:hAnsi="Courier New" w:hint="default"/>
      </w:rPr>
    </w:lvl>
    <w:lvl w:ilvl="2" w:tplc="D346E63E">
      <w:start w:val="1"/>
      <w:numFmt w:val="bullet"/>
      <w:lvlText w:val=""/>
      <w:lvlJc w:val="left"/>
      <w:pPr>
        <w:ind w:left="2160" w:hanging="360"/>
      </w:pPr>
      <w:rPr>
        <w:rFonts w:ascii="Wingdings" w:hAnsi="Wingdings" w:hint="default"/>
      </w:rPr>
    </w:lvl>
    <w:lvl w:ilvl="3" w:tplc="9A3A1292">
      <w:start w:val="1"/>
      <w:numFmt w:val="bullet"/>
      <w:lvlText w:val=""/>
      <w:lvlJc w:val="left"/>
      <w:pPr>
        <w:ind w:left="2880" w:hanging="360"/>
      </w:pPr>
      <w:rPr>
        <w:rFonts w:ascii="Symbol" w:hAnsi="Symbol" w:hint="default"/>
      </w:rPr>
    </w:lvl>
    <w:lvl w:ilvl="4" w:tplc="BEC6393E">
      <w:start w:val="1"/>
      <w:numFmt w:val="bullet"/>
      <w:lvlText w:val="o"/>
      <w:lvlJc w:val="left"/>
      <w:pPr>
        <w:ind w:left="3600" w:hanging="360"/>
      </w:pPr>
      <w:rPr>
        <w:rFonts w:ascii="Courier New" w:hAnsi="Courier New" w:hint="default"/>
      </w:rPr>
    </w:lvl>
    <w:lvl w:ilvl="5" w:tplc="6C2443BE">
      <w:start w:val="1"/>
      <w:numFmt w:val="bullet"/>
      <w:lvlText w:val=""/>
      <w:lvlJc w:val="left"/>
      <w:pPr>
        <w:ind w:left="4320" w:hanging="360"/>
      </w:pPr>
      <w:rPr>
        <w:rFonts w:ascii="Wingdings" w:hAnsi="Wingdings" w:hint="default"/>
      </w:rPr>
    </w:lvl>
    <w:lvl w:ilvl="6" w:tplc="30580E3E">
      <w:start w:val="1"/>
      <w:numFmt w:val="bullet"/>
      <w:lvlText w:val=""/>
      <w:lvlJc w:val="left"/>
      <w:pPr>
        <w:ind w:left="5040" w:hanging="360"/>
      </w:pPr>
      <w:rPr>
        <w:rFonts w:ascii="Symbol" w:hAnsi="Symbol" w:hint="default"/>
      </w:rPr>
    </w:lvl>
    <w:lvl w:ilvl="7" w:tplc="A59E50B8">
      <w:start w:val="1"/>
      <w:numFmt w:val="bullet"/>
      <w:lvlText w:val="o"/>
      <w:lvlJc w:val="left"/>
      <w:pPr>
        <w:ind w:left="5760" w:hanging="360"/>
      </w:pPr>
      <w:rPr>
        <w:rFonts w:ascii="Courier New" w:hAnsi="Courier New" w:hint="default"/>
      </w:rPr>
    </w:lvl>
    <w:lvl w:ilvl="8" w:tplc="FFF2892E">
      <w:start w:val="1"/>
      <w:numFmt w:val="bullet"/>
      <w:lvlText w:val=""/>
      <w:lvlJc w:val="left"/>
      <w:pPr>
        <w:ind w:left="6480" w:hanging="360"/>
      </w:pPr>
      <w:rPr>
        <w:rFonts w:ascii="Wingdings" w:hAnsi="Wingdings" w:hint="default"/>
      </w:rPr>
    </w:lvl>
  </w:abstractNum>
  <w:num w:numId="1" w16cid:durableId="1642734414">
    <w:abstractNumId w:val="0"/>
  </w:num>
  <w:num w:numId="2" w16cid:durableId="697394107">
    <w:abstractNumId w:val="8"/>
  </w:num>
  <w:num w:numId="3" w16cid:durableId="1633057798">
    <w:abstractNumId w:val="7"/>
  </w:num>
  <w:num w:numId="4" w16cid:durableId="633365413">
    <w:abstractNumId w:val="10"/>
  </w:num>
  <w:num w:numId="5" w16cid:durableId="554051359">
    <w:abstractNumId w:val="4"/>
  </w:num>
  <w:num w:numId="6" w16cid:durableId="650867879">
    <w:abstractNumId w:val="11"/>
  </w:num>
  <w:num w:numId="7" w16cid:durableId="787898282">
    <w:abstractNumId w:val="3"/>
  </w:num>
  <w:num w:numId="8" w16cid:durableId="1794514959">
    <w:abstractNumId w:val="6"/>
  </w:num>
  <w:num w:numId="9" w16cid:durableId="666178985">
    <w:abstractNumId w:val="1"/>
  </w:num>
  <w:num w:numId="10" w16cid:durableId="1313370274">
    <w:abstractNumId w:val="12"/>
  </w:num>
  <w:num w:numId="11" w16cid:durableId="1363358223">
    <w:abstractNumId w:val="13"/>
  </w:num>
  <w:num w:numId="12" w16cid:durableId="621303870">
    <w:abstractNumId w:val="2"/>
  </w:num>
  <w:num w:numId="13" w16cid:durableId="1080711895">
    <w:abstractNumId w:val="5"/>
  </w:num>
  <w:num w:numId="14" w16cid:durableId="1247223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BE"/>
    <w:rsid w:val="0002641C"/>
    <w:rsid w:val="00034949"/>
    <w:rsid w:val="0007332B"/>
    <w:rsid w:val="000D6D31"/>
    <w:rsid w:val="00115EE1"/>
    <w:rsid w:val="001215E1"/>
    <w:rsid w:val="00121B12"/>
    <w:rsid w:val="00132DDE"/>
    <w:rsid w:val="001428AB"/>
    <w:rsid w:val="0015673F"/>
    <w:rsid w:val="0018563B"/>
    <w:rsid w:val="00193F46"/>
    <w:rsid w:val="001D186D"/>
    <w:rsid w:val="001F7BC7"/>
    <w:rsid w:val="0021167F"/>
    <w:rsid w:val="0022059E"/>
    <w:rsid w:val="002304F8"/>
    <w:rsid w:val="00272F81"/>
    <w:rsid w:val="00282B93"/>
    <w:rsid w:val="002C608D"/>
    <w:rsid w:val="002E6F37"/>
    <w:rsid w:val="002F4E05"/>
    <w:rsid w:val="003126F4"/>
    <w:rsid w:val="003213C0"/>
    <w:rsid w:val="00321491"/>
    <w:rsid w:val="00343745"/>
    <w:rsid w:val="0034F5C5"/>
    <w:rsid w:val="00361E54"/>
    <w:rsid w:val="00376FA7"/>
    <w:rsid w:val="003A26E9"/>
    <w:rsid w:val="00465433"/>
    <w:rsid w:val="00467282"/>
    <w:rsid w:val="004760F9"/>
    <w:rsid w:val="004902FA"/>
    <w:rsid w:val="004E5A79"/>
    <w:rsid w:val="004F0D0D"/>
    <w:rsid w:val="0051661A"/>
    <w:rsid w:val="00517D07"/>
    <w:rsid w:val="005372F8"/>
    <w:rsid w:val="00546020"/>
    <w:rsid w:val="00547B05"/>
    <w:rsid w:val="00564B3B"/>
    <w:rsid w:val="0058138D"/>
    <w:rsid w:val="0059386E"/>
    <w:rsid w:val="005D50A8"/>
    <w:rsid w:val="006068B4"/>
    <w:rsid w:val="0061164C"/>
    <w:rsid w:val="00622BB1"/>
    <w:rsid w:val="006836A4"/>
    <w:rsid w:val="006A49A9"/>
    <w:rsid w:val="006D2FF2"/>
    <w:rsid w:val="00720FD4"/>
    <w:rsid w:val="00726A1A"/>
    <w:rsid w:val="00736C05"/>
    <w:rsid w:val="00752BC2"/>
    <w:rsid w:val="00772142"/>
    <w:rsid w:val="00793FEA"/>
    <w:rsid w:val="007E1531"/>
    <w:rsid w:val="00815D49"/>
    <w:rsid w:val="00822B2C"/>
    <w:rsid w:val="008268E4"/>
    <w:rsid w:val="0082702A"/>
    <w:rsid w:val="00840DC2"/>
    <w:rsid w:val="00846DAD"/>
    <w:rsid w:val="008A035E"/>
    <w:rsid w:val="008B32AC"/>
    <w:rsid w:val="008B584E"/>
    <w:rsid w:val="008B7DD4"/>
    <w:rsid w:val="008C4206"/>
    <w:rsid w:val="008C755D"/>
    <w:rsid w:val="008E62DE"/>
    <w:rsid w:val="008F3352"/>
    <w:rsid w:val="00902455"/>
    <w:rsid w:val="009224BE"/>
    <w:rsid w:val="00931BDC"/>
    <w:rsid w:val="009529C7"/>
    <w:rsid w:val="00A151BD"/>
    <w:rsid w:val="00A53C52"/>
    <w:rsid w:val="00A56C4A"/>
    <w:rsid w:val="00A76EF0"/>
    <w:rsid w:val="00AB709D"/>
    <w:rsid w:val="00AC7D40"/>
    <w:rsid w:val="00AF3506"/>
    <w:rsid w:val="00B05892"/>
    <w:rsid w:val="00B07C5F"/>
    <w:rsid w:val="00B1045B"/>
    <w:rsid w:val="00B268D7"/>
    <w:rsid w:val="00B32376"/>
    <w:rsid w:val="00B607E4"/>
    <w:rsid w:val="00B713C7"/>
    <w:rsid w:val="00B97126"/>
    <w:rsid w:val="00BA0F53"/>
    <w:rsid w:val="00BC1DD5"/>
    <w:rsid w:val="00BD0260"/>
    <w:rsid w:val="00BF11C3"/>
    <w:rsid w:val="00C04CDF"/>
    <w:rsid w:val="00C32277"/>
    <w:rsid w:val="00C36BEB"/>
    <w:rsid w:val="00C63F22"/>
    <w:rsid w:val="00C7263A"/>
    <w:rsid w:val="00CD2BE9"/>
    <w:rsid w:val="00CD3DC8"/>
    <w:rsid w:val="00D52DCC"/>
    <w:rsid w:val="00D54240"/>
    <w:rsid w:val="00D764BF"/>
    <w:rsid w:val="00D95463"/>
    <w:rsid w:val="00DB4BC9"/>
    <w:rsid w:val="00DE6FDD"/>
    <w:rsid w:val="00DF7830"/>
    <w:rsid w:val="00E219F0"/>
    <w:rsid w:val="00E37075"/>
    <w:rsid w:val="00E9143F"/>
    <w:rsid w:val="00EA361C"/>
    <w:rsid w:val="00EB47A2"/>
    <w:rsid w:val="00EC42BA"/>
    <w:rsid w:val="00F0274A"/>
    <w:rsid w:val="00F14F86"/>
    <w:rsid w:val="00F74A64"/>
    <w:rsid w:val="00F823C7"/>
    <w:rsid w:val="00FA0FDB"/>
    <w:rsid w:val="00FA615C"/>
    <w:rsid w:val="00FD4130"/>
    <w:rsid w:val="036E5F66"/>
    <w:rsid w:val="04A6DE65"/>
    <w:rsid w:val="07B14872"/>
    <w:rsid w:val="09190A22"/>
    <w:rsid w:val="0A451BC2"/>
    <w:rsid w:val="0B5B21A0"/>
    <w:rsid w:val="0FD29A0F"/>
    <w:rsid w:val="1120617E"/>
    <w:rsid w:val="11BCA2D0"/>
    <w:rsid w:val="129FB4CE"/>
    <w:rsid w:val="161EF3E9"/>
    <w:rsid w:val="18AAB95C"/>
    <w:rsid w:val="192A5625"/>
    <w:rsid w:val="1DE64255"/>
    <w:rsid w:val="1E539F5B"/>
    <w:rsid w:val="1FF35528"/>
    <w:rsid w:val="20D807D0"/>
    <w:rsid w:val="225D96FD"/>
    <w:rsid w:val="227D1A5C"/>
    <w:rsid w:val="229FC825"/>
    <w:rsid w:val="22BB84B1"/>
    <w:rsid w:val="2499205A"/>
    <w:rsid w:val="24BFA386"/>
    <w:rsid w:val="26E71864"/>
    <w:rsid w:val="276A8274"/>
    <w:rsid w:val="27886C6D"/>
    <w:rsid w:val="283C6017"/>
    <w:rsid w:val="2886D984"/>
    <w:rsid w:val="289EDC66"/>
    <w:rsid w:val="29D6DCA8"/>
    <w:rsid w:val="2A1EBF3B"/>
    <w:rsid w:val="2BA4AE4C"/>
    <w:rsid w:val="2BEC8843"/>
    <w:rsid w:val="2CBC02AA"/>
    <w:rsid w:val="2E5B2BE8"/>
    <w:rsid w:val="2EFB18D4"/>
    <w:rsid w:val="33FF35E2"/>
    <w:rsid w:val="347B1922"/>
    <w:rsid w:val="3554A358"/>
    <w:rsid w:val="360A3CBA"/>
    <w:rsid w:val="38C6F31B"/>
    <w:rsid w:val="39012B05"/>
    <w:rsid w:val="3A8E96C6"/>
    <w:rsid w:val="42173A38"/>
    <w:rsid w:val="42C0AE41"/>
    <w:rsid w:val="4A658D99"/>
    <w:rsid w:val="4B6636EE"/>
    <w:rsid w:val="4E64351E"/>
    <w:rsid w:val="4EB304E6"/>
    <w:rsid w:val="515C1B55"/>
    <w:rsid w:val="521CBC74"/>
    <w:rsid w:val="5448C69F"/>
    <w:rsid w:val="547A6D0D"/>
    <w:rsid w:val="5600BF2C"/>
    <w:rsid w:val="560C48EF"/>
    <w:rsid w:val="56929C4F"/>
    <w:rsid w:val="5827FF7F"/>
    <w:rsid w:val="58E6E79C"/>
    <w:rsid w:val="59064CBE"/>
    <w:rsid w:val="5980D450"/>
    <w:rsid w:val="5E834FB7"/>
    <w:rsid w:val="5EE8CBB4"/>
    <w:rsid w:val="626F19A0"/>
    <w:rsid w:val="63D03A20"/>
    <w:rsid w:val="642AD710"/>
    <w:rsid w:val="652A9A1B"/>
    <w:rsid w:val="6620D257"/>
    <w:rsid w:val="66A1521E"/>
    <w:rsid w:val="67385A4C"/>
    <w:rsid w:val="6874631A"/>
    <w:rsid w:val="699646E1"/>
    <w:rsid w:val="6A309274"/>
    <w:rsid w:val="6D520271"/>
    <w:rsid w:val="6D61B2B0"/>
    <w:rsid w:val="6EC31C3A"/>
    <w:rsid w:val="70A935AE"/>
    <w:rsid w:val="70A97F1F"/>
    <w:rsid w:val="726F4AE0"/>
    <w:rsid w:val="72723996"/>
    <w:rsid w:val="7337B2C9"/>
    <w:rsid w:val="75E76D4E"/>
    <w:rsid w:val="76FA6C4C"/>
    <w:rsid w:val="7812D77B"/>
    <w:rsid w:val="78915912"/>
    <w:rsid w:val="7A7DD148"/>
    <w:rsid w:val="7B86D9DA"/>
    <w:rsid w:val="7CE21B34"/>
    <w:rsid w:val="7DE24AAC"/>
    <w:rsid w:val="7E2C34CE"/>
    <w:rsid w:val="7F96E9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06D2"/>
  <w15:chartTrackingRefBased/>
  <w15:docId w15:val="{0D3B047E-2791-4320-822E-C7ABD07F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B93"/>
    <w:pPr>
      <w:ind w:left="720"/>
      <w:contextualSpacing/>
    </w:pPr>
  </w:style>
  <w:style w:type="character" w:styleId="Hyperlink">
    <w:name w:val="Hyperlink"/>
    <w:basedOn w:val="DefaultParagraphFont"/>
    <w:uiPriority w:val="99"/>
    <w:unhideWhenUsed/>
    <w:rsid w:val="00B05892"/>
    <w:rPr>
      <w:color w:val="0563C1" w:themeColor="hyperlink"/>
      <w:u w:val="single"/>
    </w:rPr>
  </w:style>
  <w:style w:type="character" w:styleId="UnresolvedMention">
    <w:name w:val="Unresolved Mention"/>
    <w:basedOn w:val="DefaultParagraphFont"/>
    <w:uiPriority w:val="99"/>
    <w:semiHidden/>
    <w:unhideWhenUsed/>
    <w:rsid w:val="00B05892"/>
    <w:rPr>
      <w:color w:val="605E5C"/>
      <w:shd w:val="clear" w:color="auto" w:fill="E1DFDD"/>
    </w:rPr>
  </w:style>
  <w:style w:type="paragraph" w:styleId="Header">
    <w:name w:val="header"/>
    <w:basedOn w:val="Normal"/>
    <w:link w:val="HeaderChar"/>
    <w:uiPriority w:val="99"/>
    <w:unhideWhenUsed/>
    <w:rsid w:val="00EB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A2"/>
  </w:style>
  <w:style w:type="paragraph" w:styleId="Footer">
    <w:name w:val="footer"/>
    <w:basedOn w:val="Normal"/>
    <w:link w:val="FooterChar"/>
    <w:uiPriority w:val="99"/>
    <w:unhideWhenUsed/>
    <w:rsid w:val="00EB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A2"/>
  </w:style>
  <w:style w:type="character" w:styleId="FollowedHyperlink">
    <w:name w:val="FollowedHyperlink"/>
    <w:basedOn w:val="DefaultParagraphFont"/>
    <w:uiPriority w:val="99"/>
    <w:semiHidden/>
    <w:unhideWhenUsed/>
    <w:rsid w:val="00BC1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pixabay.com/illustrations/bee-cartoon-bumble-honey-icon-705412/"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firstname.lastname@rcstn.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rcstnwests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FD13ABD80C4C9AA7F6608CE305ED" ma:contentTypeVersion="16" ma:contentTypeDescription="Create a new document." ma:contentTypeScope="" ma:versionID="8f19ade9b7c0a30e23e5b41d1ecd1d51">
  <xsd:schema xmlns:xsd="http://www.w3.org/2001/XMLSchema" xmlns:xs="http://www.w3.org/2001/XMLSchema" xmlns:p="http://schemas.microsoft.com/office/2006/metadata/properties" xmlns:ns3="2ffbed67-c49b-41c2-94bc-9580fb2c83f7" xmlns:ns4="5e12f21c-d6ba-4203-b26a-90238924b82f" targetNamespace="http://schemas.microsoft.com/office/2006/metadata/properties" ma:root="true" ma:fieldsID="66db4904efda8467314e5c170c143fd1" ns3:_="" ns4:_="">
    <xsd:import namespace="2ffbed67-c49b-41c2-94bc-9580fb2c83f7"/>
    <xsd:import namespace="5e12f21c-d6ba-4203-b26a-90238924b82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bed67-c49b-41c2-94bc-9580fb2c83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12f21c-d6ba-4203-b26a-90238924b8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e12f21c-d6ba-4203-b26a-90238924b82f" xsi:nil="true"/>
  </documentManagement>
</p:properties>
</file>

<file path=customXml/itemProps1.xml><?xml version="1.0" encoding="utf-8"?>
<ds:datastoreItem xmlns:ds="http://schemas.openxmlformats.org/officeDocument/2006/customXml" ds:itemID="{CB3CBCB8-C9A2-44D4-BA92-6D966FD0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bed67-c49b-41c2-94bc-9580fb2c83f7"/>
    <ds:schemaRef ds:uri="5e12f21c-d6ba-4203-b26a-90238924b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6468C-9BD9-49FF-AFDB-0449509340DB}">
  <ds:schemaRefs>
    <ds:schemaRef ds:uri="http://schemas.microsoft.com/sharepoint/v3/contenttype/forms"/>
  </ds:schemaRefs>
</ds:datastoreItem>
</file>

<file path=customXml/itemProps3.xml><?xml version="1.0" encoding="utf-8"?>
<ds:datastoreItem xmlns:ds="http://schemas.openxmlformats.org/officeDocument/2006/customXml" ds:itemID="{75FBAAFF-5804-4385-AD75-813D6514EEDC}">
  <ds:schemaRefs>
    <ds:schemaRef ds:uri="http://schemas.openxmlformats.org/officeDocument/2006/bibliography"/>
  </ds:schemaRefs>
</ds:datastoreItem>
</file>

<file path=customXml/itemProps4.xml><?xml version="1.0" encoding="utf-8"?>
<ds:datastoreItem xmlns:ds="http://schemas.openxmlformats.org/officeDocument/2006/customXml" ds:itemID="{6CB79989-5D42-402E-92AB-A57661C560DE}">
  <ds:schemaRefs>
    <ds:schemaRef ds:uri="http://schemas.microsoft.com/office/2006/metadata/properties"/>
    <ds:schemaRef ds:uri="http://schemas.microsoft.com/office/infopath/2007/PartnerControls"/>
    <ds:schemaRef ds:uri="5e12f21c-d6ba-4203-b26a-90238924b8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4107</Characters>
  <Application>Microsoft Office Word</Application>
  <DocSecurity>0</DocSecurity>
  <Lines>34</Lines>
  <Paragraphs>9</Paragraphs>
  <ScaleCrop>false</ScaleCrop>
  <Company>State of Tennessee Dept. of Education</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Geneva Taylor</dc:creator>
  <cp:keywords/>
  <dc:description/>
  <cp:lastModifiedBy>Brandy Pritchett</cp:lastModifiedBy>
  <cp:revision>2</cp:revision>
  <cp:lastPrinted>2024-09-12T21:24:00Z</cp:lastPrinted>
  <dcterms:created xsi:type="dcterms:W3CDTF">2024-12-13T16:28:00Z</dcterms:created>
  <dcterms:modified xsi:type="dcterms:W3CDTF">2024-12-13T16:28:00Z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0x010100A88FFD13ABD80C4C9AA7F6608CE305ED</vt:lpwstr>
  </property>
</Properties>
</file>