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9E" w:rsidRDefault="00F0319E" w:rsidP="00D954D8">
      <w:pPr>
        <w:jc w:val="center"/>
      </w:pPr>
    </w:p>
    <w:p w:rsidR="00D954D8" w:rsidRDefault="00D954D8" w:rsidP="00D954D8">
      <w:pPr>
        <w:jc w:val="center"/>
      </w:pPr>
    </w:p>
    <w:p w:rsidR="00D954D8" w:rsidRPr="005D7E54" w:rsidRDefault="00D954D8" w:rsidP="00D954D8">
      <w:pPr>
        <w:jc w:val="center"/>
        <w:rPr>
          <w:rFonts w:ascii="Times New Roman" w:hAnsi="Times New Roman" w:cs="Times New Roman"/>
          <w:sz w:val="24"/>
          <w:szCs w:val="24"/>
        </w:rPr>
      </w:pPr>
      <w:r w:rsidRPr="005D7E54">
        <w:rPr>
          <w:rFonts w:ascii="Times New Roman" w:hAnsi="Times New Roman" w:cs="Times New Roman"/>
          <w:sz w:val="24"/>
          <w:szCs w:val="24"/>
        </w:rPr>
        <w:t>Policy and Procedure</w:t>
      </w:r>
    </w:p>
    <w:p w:rsidR="00D954D8" w:rsidRPr="005D7E54" w:rsidRDefault="00D954D8" w:rsidP="00D954D8">
      <w:pPr>
        <w:jc w:val="center"/>
        <w:rPr>
          <w:rFonts w:ascii="Times New Roman" w:hAnsi="Times New Roman" w:cs="Times New Roman"/>
          <w:sz w:val="24"/>
          <w:szCs w:val="24"/>
        </w:rPr>
      </w:pPr>
      <w:r w:rsidRPr="005D7E54">
        <w:rPr>
          <w:rFonts w:ascii="Times New Roman" w:hAnsi="Times New Roman" w:cs="Times New Roman"/>
          <w:sz w:val="24"/>
          <w:szCs w:val="24"/>
        </w:rPr>
        <w:t>Default Prevention and Management</w:t>
      </w:r>
    </w:p>
    <w:p w:rsidR="00D954D8" w:rsidRPr="005D7E54" w:rsidRDefault="00D954D8" w:rsidP="005D7E54">
      <w:pPr>
        <w:jc w:val="both"/>
        <w:rPr>
          <w:rFonts w:ascii="Times New Roman" w:hAnsi="Times New Roman" w:cs="Times New Roman"/>
          <w:sz w:val="24"/>
          <w:szCs w:val="24"/>
        </w:rPr>
      </w:pPr>
      <w:r w:rsidRPr="005D7E54">
        <w:rPr>
          <w:rFonts w:ascii="Times New Roman" w:hAnsi="Times New Roman" w:cs="Times New Roman"/>
          <w:sz w:val="24"/>
          <w:szCs w:val="24"/>
        </w:rPr>
        <w:t>Currently, Diman School of Practical Nursing is not required to have a Defau</w:t>
      </w:r>
      <w:r w:rsidR="007E4A6C">
        <w:rPr>
          <w:rFonts w:ascii="Times New Roman" w:hAnsi="Times New Roman" w:cs="Times New Roman"/>
          <w:sz w:val="24"/>
          <w:szCs w:val="24"/>
        </w:rPr>
        <w:t xml:space="preserve">lt Management Plan in operation.  </w:t>
      </w:r>
      <w:r w:rsidRPr="005D7E54">
        <w:rPr>
          <w:rFonts w:ascii="Times New Roman" w:hAnsi="Times New Roman" w:cs="Times New Roman"/>
          <w:sz w:val="24"/>
          <w:szCs w:val="24"/>
        </w:rPr>
        <w:t>Diman has only participated in the Direct Loan Program since June 2010, the beginning of the 2010-</w:t>
      </w:r>
      <w:r w:rsidR="007E4A6C">
        <w:rPr>
          <w:rFonts w:ascii="Times New Roman" w:hAnsi="Times New Roman" w:cs="Times New Roman"/>
          <w:sz w:val="24"/>
          <w:szCs w:val="24"/>
        </w:rPr>
        <w:t>20</w:t>
      </w:r>
      <w:r w:rsidRPr="005D7E54">
        <w:rPr>
          <w:rFonts w:ascii="Times New Roman" w:hAnsi="Times New Roman" w:cs="Times New Roman"/>
          <w:sz w:val="24"/>
          <w:szCs w:val="24"/>
        </w:rPr>
        <w:t xml:space="preserve">11 academic year.  Default rates are calculated on a two to three year repayment plan.  Students go into repayment of their Direct </w:t>
      </w:r>
      <w:r w:rsidR="005D7E54" w:rsidRPr="005D7E54">
        <w:rPr>
          <w:rFonts w:ascii="Times New Roman" w:hAnsi="Times New Roman" w:cs="Times New Roman"/>
          <w:sz w:val="24"/>
          <w:szCs w:val="24"/>
        </w:rPr>
        <w:t>L</w:t>
      </w:r>
      <w:r w:rsidRPr="005D7E54">
        <w:rPr>
          <w:rFonts w:ascii="Times New Roman" w:hAnsi="Times New Roman" w:cs="Times New Roman"/>
          <w:sz w:val="24"/>
          <w:szCs w:val="24"/>
        </w:rPr>
        <w:t>oans 6 months after they leave school</w:t>
      </w:r>
      <w:r w:rsidR="005D7E54" w:rsidRPr="005D7E54">
        <w:rPr>
          <w:rFonts w:ascii="Times New Roman" w:hAnsi="Times New Roman" w:cs="Times New Roman"/>
          <w:sz w:val="24"/>
          <w:szCs w:val="24"/>
        </w:rPr>
        <w:t>, drop to less than half time enrollment</w:t>
      </w:r>
      <w:r w:rsidRPr="005D7E54">
        <w:rPr>
          <w:rFonts w:ascii="Times New Roman" w:hAnsi="Times New Roman" w:cs="Times New Roman"/>
          <w:sz w:val="24"/>
          <w:szCs w:val="24"/>
        </w:rPr>
        <w:t xml:space="preserve"> or graduate.  This is called their </w:t>
      </w:r>
      <w:r w:rsidR="007E4A6C">
        <w:rPr>
          <w:rFonts w:ascii="Times New Roman" w:hAnsi="Times New Roman" w:cs="Times New Roman"/>
          <w:sz w:val="24"/>
          <w:szCs w:val="24"/>
        </w:rPr>
        <w:t>grace period</w:t>
      </w:r>
      <w:r w:rsidRPr="005D7E54">
        <w:rPr>
          <w:rFonts w:ascii="Times New Roman" w:hAnsi="Times New Roman" w:cs="Times New Roman"/>
          <w:sz w:val="24"/>
          <w:szCs w:val="24"/>
        </w:rPr>
        <w:t xml:space="preserve"> time.  Monthly payments begin in 6 months, if student is not attending </w:t>
      </w:r>
      <w:r w:rsidR="002D487B" w:rsidRPr="005D7E54">
        <w:rPr>
          <w:rFonts w:ascii="Times New Roman" w:hAnsi="Times New Roman" w:cs="Times New Roman"/>
          <w:sz w:val="24"/>
          <w:szCs w:val="24"/>
        </w:rPr>
        <w:t xml:space="preserve">school </w:t>
      </w:r>
      <w:r w:rsidRPr="005D7E54">
        <w:rPr>
          <w:rFonts w:ascii="Times New Roman" w:hAnsi="Times New Roman" w:cs="Times New Roman"/>
          <w:sz w:val="24"/>
          <w:szCs w:val="24"/>
        </w:rPr>
        <w:t xml:space="preserve">at least half time or </w:t>
      </w:r>
      <w:r w:rsidR="002D487B" w:rsidRPr="005D7E54">
        <w:rPr>
          <w:rFonts w:ascii="Times New Roman" w:hAnsi="Times New Roman" w:cs="Times New Roman"/>
          <w:sz w:val="24"/>
          <w:szCs w:val="24"/>
        </w:rPr>
        <w:t xml:space="preserve">has </w:t>
      </w:r>
      <w:r w:rsidRPr="005D7E54">
        <w:rPr>
          <w:rFonts w:ascii="Times New Roman" w:hAnsi="Times New Roman" w:cs="Times New Roman"/>
          <w:sz w:val="24"/>
          <w:szCs w:val="24"/>
        </w:rPr>
        <w:t>filed a hardship form</w:t>
      </w:r>
      <w:r w:rsidR="002D487B" w:rsidRPr="005D7E54">
        <w:rPr>
          <w:rFonts w:ascii="Times New Roman" w:hAnsi="Times New Roman" w:cs="Times New Roman"/>
          <w:sz w:val="24"/>
          <w:szCs w:val="24"/>
        </w:rPr>
        <w:t>, due to accident, illness, etc.</w:t>
      </w:r>
      <w:r w:rsidRPr="005D7E54">
        <w:rPr>
          <w:rFonts w:ascii="Times New Roman" w:hAnsi="Times New Roman" w:cs="Times New Roman"/>
          <w:sz w:val="24"/>
          <w:szCs w:val="24"/>
        </w:rPr>
        <w:t xml:space="preserve">  </w:t>
      </w:r>
    </w:p>
    <w:p w:rsidR="00D954D8" w:rsidRPr="005D7E54" w:rsidRDefault="00D954D8" w:rsidP="005D7E54">
      <w:pPr>
        <w:jc w:val="both"/>
        <w:rPr>
          <w:rFonts w:ascii="Times New Roman" w:hAnsi="Times New Roman" w:cs="Times New Roman"/>
          <w:sz w:val="24"/>
          <w:szCs w:val="24"/>
        </w:rPr>
      </w:pPr>
      <w:r w:rsidRPr="005D7E54">
        <w:rPr>
          <w:rFonts w:ascii="Times New Roman" w:hAnsi="Times New Roman" w:cs="Times New Roman"/>
          <w:sz w:val="24"/>
          <w:szCs w:val="24"/>
        </w:rPr>
        <w:t xml:space="preserve">Default rates for the school are calculated </w:t>
      </w:r>
      <w:r w:rsidR="009A63FB" w:rsidRPr="005D7E54">
        <w:rPr>
          <w:rFonts w:ascii="Times New Roman" w:hAnsi="Times New Roman" w:cs="Times New Roman"/>
          <w:sz w:val="24"/>
          <w:szCs w:val="24"/>
        </w:rPr>
        <w:t xml:space="preserve">by using the number of students who fail to make monthly loan payments after their deferment period.  The number of students who fall into this default status is calculated with the total of students who go into repayment for this period and the percentage is the default rate.  </w:t>
      </w:r>
    </w:p>
    <w:p w:rsidR="009A63FB" w:rsidRPr="005D7E54" w:rsidRDefault="009A63FB" w:rsidP="005D7E54">
      <w:pPr>
        <w:jc w:val="both"/>
        <w:rPr>
          <w:rFonts w:ascii="Times New Roman" w:hAnsi="Times New Roman" w:cs="Times New Roman"/>
          <w:sz w:val="24"/>
          <w:szCs w:val="24"/>
        </w:rPr>
      </w:pPr>
      <w:r w:rsidRPr="005D7E54">
        <w:rPr>
          <w:rFonts w:ascii="Times New Roman" w:hAnsi="Times New Roman" w:cs="Times New Roman"/>
          <w:sz w:val="24"/>
          <w:szCs w:val="24"/>
        </w:rPr>
        <w:t>Schools do not have to create a default management plan unless they have exceeded the 25% default rate.  It is in Diman’s best practice to establish good loan default prevention methods with each new borrower.  The current best practice policy is:</w:t>
      </w:r>
    </w:p>
    <w:p w:rsidR="009A63FB" w:rsidRPr="005D7E54" w:rsidRDefault="009A63FB" w:rsidP="005D7E54">
      <w:pPr>
        <w:jc w:val="both"/>
        <w:rPr>
          <w:rFonts w:ascii="Times New Roman" w:hAnsi="Times New Roman" w:cs="Times New Roman"/>
          <w:sz w:val="24"/>
          <w:szCs w:val="24"/>
        </w:rPr>
      </w:pPr>
      <w:r w:rsidRPr="005D7E54">
        <w:rPr>
          <w:rFonts w:ascii="Times New Roman" w:hAnsi="Times New Roman" w:cs="Times New Roman"/>
          <w:sz w:val="24"/>
          <w:szCs w:val="24"/>
        </w:rPr>
        <w:t xml:space="preserve">Students must accept their Direct Loan on their </w:t>
      </w:r>
      <w:r w:rsidR="005D7E54" w:rsidRPr="005D7E54">
        <w:rPr>
          <w:rFonts w:ascii="Times New Roman" w:hAnsi="Times New Roman" w:cs="Times New Roman"/>
          <w:sz w:val="24"/>
          <w:szCs w:val="24"/>
        </w:rPr>
        <w:t>A</w:t>
      </w:r>
      <w:r w:rsidRPr="005D7E54">
        <w:rPr>
          <w:rFonts w:ascii="Times New Roman" w:hAnsi="Times New Roman" w:cs="Times New Roman"/>
          <w:sz w:val="24"/>
          <w:szCs w:val="24"/>
        </w:rPr>
        <w:t xml:space="preserve">ward </w:t>
      </w:r>
      <w:r w:rsidR="005D7E54" w:rsidRPr="005D7E54">
        <w:rPr>
          <w:rFonts w:ascii="Times New Roman" w:hAnsi="Times New Roman" w:cs="Times New Roman"/>
          <w:sz w:val="24"/>
          <w:szCs w:val="24"/>
        </w:rPr>
        <w:t>L</w:t>
      </w:r>
      <w:r w:rsidRPr="005D7E54">
        <w:rPr>
          <w:rFonts w:ascii="Times New Roman" w:hAnsi="Times New Roman" w:cs="Times New Roman"/>
          <w:sz w:val="24"/>
          <w:szCs w:val="24"/>
        </w:rPr>
        <w:t>etter, before the loan will be originated.</w:t>
      </w:r>
    </w:p>
    <w:p w:rsidR="009A63FB" w:rsidRPr="005D7E54" w:rsidRDefault="009A63FB" w:rsidP="005D7E54">
      <w:pPr>
        <w:jc w:val="both"/>
        <w:rPr>
          <w:rFonts w:ascii="Times New Roman" w:hAnsi="Times New Roman" w:cs="Times New Roman"/>
          <w:sz w:val="24"/>
          <w:szCs w:val="24"/>
        </w:rPr>
      </w:pPr>
      <w:r w:rsidRPr="005D7E54">
        <w:rPr>
          <w:rFonts w:ascii="Times New Roman" w:hAnsi="Times New Roman" w:cs="Times New Roman"/>
          <w:sz w:val="24"/>
          <w:szCs w:val="24"/>
        </w:rPr>
        <w:t xml:space="preserve">Students must complete the on line Department of Education’s Entrance </w:t>
      </w:r>
      <w:r w:rsidR="005D7E54" w:rsidRPr="005D7E54">
        <w:rPr>
          <w:rFonts w:ascii="Times New Roman" w:hAnsi="Times New Roman" w:cs="Times New Roman"/>
          <w:sz w:val="24"/>
          <w:szCs w:val="24"/>
        </w:rPr>
        <w:t>Co</w:t>
      </w:r>
      <w:r w:rsidRPr="005D7E54">
        <w:rPr>
          <w:rFonts w:ascii="Times New Roman" w:hAnsi="Times New Roman" w:cs="Times New Roman"/>
          <w:sz w:val="24"/>
          <w:szCs w:val="24"/>
        </w:rPr>
        <w:t>unseling section before loan is originated and disbursed.</w:t>
      </w:r>
    </w:p>
    <w:p w:rsidR="009A63FB" w:rsidRPr="005D7E54" w:rsidRDefault="009A63FB" w:rsidP="005D7E54">
      <w:pPr>
        <w:jc w:val="both"/>
        <w:rPr>
          <w:rFonts w:ascii="Times New Roman" w:hAnsi="Times New Roman" w:cs="Times New Roman"/>
          <w:sz w:val="24"/>
          <w:szCs w:val="24"/>
        </w:rPr>
      </w:pPr>
      <w:r w:rsidRPr="005D7E54">
        <w:rPr>
          <w:rFonts w:ascii="Times New Roman" w:hAnsi="Times New Roman" w:cs="Times New Roman"/>
          <w:sz w:val="24"/>
          <w:szCs w:val="24"/>
        </w:rPr>
        <w:t xml:space="preserve">Students must complete </w:t>
      </w:r>
      <w:r w:rsidR="00327C0D">
        <w:rPr>
          <w:rFonts w:ascii="Times New Roman" w:hAnsi="Times New Roman" w:cs="Times New Roman"/>
          <w:sz w:val="24"/>
          <w:szCs w:val="24"/>
        </w:rPr>
        <w:t>a Master</w:t>
      </w:r>
      <w:r w:rsidRPr="005D7E54">
        <w:rPr>
          <w:rFonts w:ascii="Times New Roman" w:hAnsi="Times New Roman" w:cs="Times New Roman"/>
          <w:sz w:val="24"/>
          <w:szCs w:val="24"/>
        </w:rPr>
        <w:t xml:space="preserve"> Promissory </w:t>
      </w:r>
      <w:r w:rsidR="00327C0D">
        <w:rPr>
          <w:rFonts w:ascii="Times New Roman" w:hAnsi="Times New Roman" w:cs="Times New Roman"/>
          <w:sz w:val="24"/>
          <w:szCs w:val="24"/>
        </w:rPr>
        <w:t>N</w:t>
      </w:r>
      <w:r w:rsidRPr="005D7E54">
        <w:rPr>
          <w:rFonts w:ascii="Times New Roman" w:hAnsi="Times New Roman" w:cs="Times New Roman"/>
          <w:sz w:val="24"/>
          <w:szCs w:val="24"/>
        </w:rPr>
        <w:t>ote</w:t>
      </w:r>
      <w:r w:rsidR="00327C0D">
        <w:rPr>
          <w:rFonts w:ascii="Times New Roman" w:hAnsi="Times New Roman" w:cs="Times New Roman"/>
          <w:sz w:val="24"/>
          <w:szCs w:val="24"/>
        </w:rPr>
        <w:t xml:space="preserve"> or have a current MPN</w:t>
      </w:r>
      <w:r w:rsidRPr="005D7E54">
        <w:rPr>
          <w:rFonts w:ascii="Times New Roman" w:hAnsi="Times New Roman" w:cs="Times New Roman"/>
          <w:sz w:val="24"/>
          <w:szCs w:val="24"/>
        </w:rPr>
        <w:t xml:space="preserve"> before loan is originated and disbursed.</w:t>
      </w:r>
    </w:p>
    <w:p w:rsidR="002D487B" w:rsidRPr="005D7E54" w:rsidRDefault="009A63FB" w:rsidP="005D7E54">
      <w:pPr>
        <w:jc w:val="both"/>
        <w:rPr>
          <w:rFonts w:ascii="Times New Roman" w:hAnsi="Times New Roman" w:cs="Times New Roman"/>
          <w:sz w:val="24"/>
          <w:szCs w:val="24"/>
        </w:rPr>
      </w:pPr>
      <w:r w:rsidRPr="005D7E54">
        <w:rPr>
          <w:rFonts w:ascii="Times New Roman" w:hAnsi="Times New Roman" w:cs="Times New Roman"/>
          <w:sz w:val="24"/>
          <w:szCs w:val="24"/>
        </w:rPr>
        <w:t xml:space="preserve">Loans amounts are posted on student billing statements and comment is on statement that this is </w:t>
      </w:r>
      <w:proofErr w:type="gramStart"/>
      <w:r w:rsidRPr="005D7E54">
        <w:rPr>
          <w:rFonts w:ascii="Times New Roman" w:hAnsi="Times New Roman" w:cs="Times New Roman"/>
          <w:sz w:val="24"/>
          <w:szCs w:val="24"/>
        </w:rPr>
        <w:t>loan</w:t>
      </w:r>
      <w:proofErr w:type="gramEnd"/>
      <w:r w:rsidRPr="005D7E54">
        <w:rPr>
          <w:rFonts w:ascii="Times New Roman" w:hAnsi="Times New Roman" w:cs="Times New Roman"/>
          <w:sz w:val="24"/>
          <w:szCs w:val="24"/>
        </w:rPr>
        <w:t xml:space="preserve"> funds and</w:t>
      </w:r>
      <w:r w:rsidR="002D487B" w:rsidRPr="005D7E54">
        <w:rPr>
          <w:rFonts w:ascii="Times New Roman" w:hAnsi="Times New Roman" w:cs="Times New Roman"/>
          <w:sz w:val="24"/>
          <w:szCs w:val="24"/>
        </w:rPr>
        <w:t xml:space="preserve"> if there is reason to cancel or c</w:t>
      </w:r>
      <w:r w:rsidRPr="005D7E54">
        <w:rPr>
          <w:rFonts w:ascii="Times New Roman" w:hAnsi="Times New Roman" w:cs="Times New Roman"/>
          <w:sz w:val="24"/>
          <w:szCs w:val="24"/>
        </w:rPr>
        <w:t>hange loan they may do so</w:t>
      </w:r>
      <w:r w:rsidR="002D487B" w:rsidRPr="005D7E54">
        <w:rPr>
          <w:rFonts w:ascii="Times New Roman" w:hAnsi="Times New Roman" w:cs="Times New Roman"/>
          <w:sz w:val="24"/>
          <w:szCs w:val="24"/>
        </w:rPr>
        <w:t xml:space="preserve">. </w:t>
      </w:r>
    </w:p>
    <w:p w:rsidR="002D487B" w:rsidRPr="005D7E54" w:rsidRDefault="002D487B" w:rsidP="005D7E54">
      <w:pPr>
        <w:jc w:val="both"/>
        <w:rPr>
          <w:rFonts w:ascii="Times New Roman" w:hAnsi="Times New Roman" w:cs="Times New Roman"/>
          <w:sz w:val="24"/>
          <w:szCs w:val="24"/>
        </w:rPr>
      </w:pPr>
      <w:r w:rsidRPr="005D7E54">
        <w:rPr>
          <w:rFonts w:ascii="Times New Roman" w:hAnsi="Times New Roman" w:cs="Times New Roman"/>
          <w:sz w:val="24"/>
          <w:szCs w:val="24"/>
        </w:rPr>
        <w:t>Students</w:t>
      </w:r>
      <w:r w:rsidR="005A3219">
        <w:rPr>
          <w:rFonts w:ascii="Times New Roman" w:hAnsi="Times New Roman" w:cs="Times New Roman"/>
          <w:sz w:val="24"/>
          <w:szCs w:val="24"/>
        </w:rPr>
        <w:t>,</w:t>
      </w:r>
      <w:r w:rsidRPr="005D7E54">
        <w:rPr>
          <w:rFonts w:ascii="Times New Roman" w:hAnsi="Times New Roman" w:cs="Times New Roman"/>
          <w:sz w:val="24"/>
          <w:szCs w:val="24"/>
        </w:rPr>
        <w:t xml:space="preserve"> </w:t>
      </w:r>
      <w:r w:rsidR="005A3219">
        <w:rPr>
          <w:rFonts w:ascii="Times New Roman" w:hAnsi="Times New Roman" w:cs="Times New Roman"/>
          <w:sz w:val="24"/>
          <w:szCs w:val="24"/>
        </w:rPr>
        <w:t>who</w:t>
      </w:r>
      <w:r w:rsidRPr="005D7E54">
        <w:rPr>
          <w:rFonts w:ascii="Times New Roman" w:hAnsi="Times New Roman" w:cs="Times New Roman"/>
          <w:sz w:val="24"/>
          <w:szCs w:val="24"/>
        </w:rPr>
        <w:t xml:space="preserve"> graduate or leave Diman</w:t>
      </w:r>
      <w:r w:rsidR="005A3219">
        <w:rPr>
          <w:rFonts w:ascii="Times New Roman" w:hAnsi="Times New Roman" w:cs="Times New Roman"/>
          <w:sz w:val="24"/>
          <w:szCs w:val="24"/>
        </w:rPr>
        <w:t>,</w:t>
      </w:r>
      <w:r w:rsidRPr="005D7E54">
        <w:rPr>
          <w:rFonts w:ascii="Times New Roman" w:hAnsi="Times New Roman" w:cs="Times New Roman"/>
          <w:sz w:val="24"/>
          <w:szCs w:val="24"/>
        </w:rPr>
        <w:t xml:space="preserve"> are mailed an exit packet. </w:t>
      </w:r>
      <w:r w:rsidR="005A3219">
        <w:rPr>
          <w:rFonts w:ascii="Times New Roman" w:hAnsi="Times New Roman" w:cs="Times New Roman"/>
          <w:sz w:val="24"/>
          <w:szCs w:val="24"/>
        </w:rPr>
        <w:t>The</w:t>
      </w:r>
      <w:r w:rsidRPr="005D7E54">
        <w:rPr>
          <w:rFonts w:ascii="Times New Roman" w:hAnsi="Times New Roman" w:cs="Times New Roman"/>
          <w:sz w:val="24"/>
          <w:szCs w:val="24"/>
        </w:rPr>
        <w:t xml:space="preserve"> Exit packet has loan amounts borrowed, Department of Education Exit website, NSLDS information and website.</w:t>
      </w:r>
    </w:p>
    <w:p w:rsidR="002D487B" w:rsidRPr="005D7E54" w:rsidRDefault="002D487B" w:rsidP="005D7E54">
      <w:pPr>
        <w:jc w:val="both"/>
        <w:rPr>
          <w:rFonts w:ascii="Times New Roman" w:hAnsi="Times New Roman" w:cs="Times New Roman"/>
          <w:sz w:val="24"/>
          <w:szCs w:val="24"/>
        </w:rPr>
      </w:pPr>
      <w:r w:rsidRPr="005D7E54">
        <w:rPr>
          <w:rFonts w:ascii="Times New Roman" w:hAnsi="Times New Roman" w:cs="Times New Roman"/>
          <w:sz w:val="24"/>
          <w:szCs w:val="24"/>
        </w:rPr>
        <w:t>Students are reminded that name, address changes should be reported to school, lender and loan servicer.</w:t>
      </w:r>
    </w:p>
    <w:p w:rsidR="002D487B" w:rsidRPr="005D7E54" w:rsidRDefault="002D487B" w:rsidP="005D7E54">
      <w:pPr>
        <w:jc w:val="both"/>
        <w:rPr>
          <w:rFonts w:ascii="Times New Roman" w:hAnsi="Times New Roman" w:cs="Times New Roman"/>
          <w:sz w:val="24"/>
          <w:szCs w:val="24"/>
        </w:rPr>
      </w:pPr>
    </w:p>
    <w:p w:rsidR="005D7E54" w:rsidRPr="005D7E54" w:rsidRDefault="00B0659A" w:rsidP="005D7E54">
      <w:pPr>
        <w:jc w:val="both"/>
        <w:rPr>
          <w:rFonts w:ascii="Times New Roman" w:hAnsi="Times New Roman" w:cs="Times New Roman"/>
          <w:sz w:val="16"/>
          <w:szCs w:val="16"/>
        </w:rPr>
      </w:pPr>
      <w:r>
        <w:rPr>
          <w:rFonts w:ascii="Times New Roman" w:hAnsi="Times New Roman" w:cs="Times New Roman"/>
          <w:sz w:val="16"/>
          <w:szCs w:val="16"/>
        </w:rPr>
        <w:t>Rev 8/2023, 9/2024</w:t>
      </w:r>
      <w:bookmarkStart w:id="0" w:name="_GoBack"/>
      <w:bookmarkEnd w:id="0"/>
    </w:p>
    <w:sectPr w:rsidR="005D7E54" w:rsidRPr="005D7E54" w:rsidSect="0015507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D8"/>
    <w:rsid w:val="00155075"/>
    <w:rsid w:val="002D487B"/>
    <w:rsid w:val="00327C0D"/>
    <w:rsid w:val="005A3219"/>
    <w:rsid w:val="005D7E54"/>
    <w:rsid w:val="00756177"/>
    <w:rsid w:val="007E4A6C"/>
    <w:rsid w:val="009A63FB"/>
    <w:rsid w:val="00AF1D00"/>
    <w:rsid w:val="00B0659A"/>
    <w:rsid w:val="00D14340"/>
    <w:rsid w:val="00D954D8"/>
    <w:rsid w:val="00F0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97BC"/>
  <w15:docId w15:val="{0106CBBD-1AED-4723-8E0B-D2F1D89E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DIMAN REGIONAL</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Brogan</dc:creator>
  <cp:keywords/>
  <dc:description/>
  <cp:lastModifiedBy>Lori Gehan</cp:lastModifiedBy>
  <cp:revision>2</cp:revision>
  <cp:lastPrinted>2024-11-21T19:28:00Z</cp:lastPrinted>
  <dcterms:created xsi:type="dcterms:W3CDTF">2024-11-21T19:29:00Z</dcterms:created>
  <dcterms:modified xsi:type="dcterms:W3CDTF">2024-11-21T19:29:00Z</dcterms:modified>
</cp:coreProperties>
</file>