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En apoyo del fortalecimiento del rendimiento académico de los estudiantes, la Escuela </w:t>
      </w:r>
      <w:r w:rsidR="00000BAB">
        <w:rPr>
          <w:rFonts w:ascii="Times New Roman" w:hAnsi="Times New Roman" w:cs="Times New Roman"/>
          <w:sz w:val="18"/>
          <w:szCs w:val="18"/>
          <w:lang w:val="es-ES"/>
        </w:rPr>
        <w:t>M. Rivas Primary Discovery Academy</w:t>
      </w:r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promueve apasionadamente la participación de los padres y comprende la necesidad de colaboración entre el hogar y la escuela. De acuerdo con la Sección 1116 (b) y (c)</w:t>
      </w:r>
      <w:r w:rsidR="00000BAB">
        <w:rPr>
          <w:rFonts w:ascii="Times New Roman" w:hAnsi="Times New Roman" w:cs="Times New Roman"/>
          <w:sz w:val="18"/>
          <w:szCs w:val="18"/>
          <w:lang w:val="es-ES"/>
        </w:rPr>
        <w:t xml:space="preserve"> de la ESSA, la escuela</w:t>
      </w:r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M. Rivas</w:t>
      </w:r>
      <w:r w:rsidR="00000BAB">
        <w:rPr>
          <w:rFonts w:ascii="Times New Roman" w:hAnsi="Times New Roman" w:cs="Times New Roman"/>
          <w:sz w:val="18"/>
          <w:szCs w:val="18"/>
          <w:lang w:val="es-ES"/>
        </w:rPr>
        <w:t xml:space="preserve"> Primary Discovery Academy</w:t>
      </w:r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demuestra las expectativas para la participación de los padres en el viaje educativo de nuestro estudiante.</w:t>
      </w: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b/>
          <w:sz w:val="18"/>
          <w:szCs w:val="18"/>
          <w:lang w:val="es-ES"/>
        </w:rPr>
        <w:t>1. Proceso:</w:t>
      </w: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Esta póliza</w:t>
      </w:r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se desarrollará mediante reuniones virtuales y presenciales cuando sea posible.</w:t>
      </w: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(a) D.L.P.A.C. Y C.L.P.A. C. La </w:t>
      </w:r>
      <w:r>
        <w:rPr>
          <w:rFonts w:ascii="Times New Roman" w:hAnsi="Times New Roman" w:cs="Times New Roman"/>
          <w:sz w:val="18"/>
          <w:szCs w:val="18"/>
          <w:lang w:val="es-ES"/>
        </w:rPr>
        <w:t>Póliza</w:t>
      </w:r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de participación de los padres y la familia de la escuela se desarrollará y acordará conjuntamente con los padres. ESSA 1116 (b) (1).</w:t>
      </w:r>
    </w:p>
    <w:p w:rsidR="00080143" w:rsidRPr="00080143" w:rsidRDefault="005101AE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(b) La póliza</w:t>
      </w:r>
      <w:r w:rsidR="00080143"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establecerá las expectativas de la escuela para la participación de los pa</w:t>
      </w:r>
      <w:r>
        <w:rPr>
          <w:rFonts w:ascii="Times New Roman" w:hAnsi="Times New Roman" w:cs="Times New Roman"/>
          <w:sz w:val="18"/>
          <w:szCs w:val="18"/>
          <w:lang w:val="es-ES"/>
        </w:rPr>
        <w:t>dres y describirá cómo la escuela</w:t>
      </w:r>
      <w:r w:rsidR="00080143"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implementará una serie de actividades específicas de participación de los padres.</w:t>
      </w: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(c) La póliza</w:t>
      </w:r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se actualizará y</w:t>
      </w:r>
      <w:r w:rsidR="005101AE">
        <w:rPr>
          <w:rFonts w:ascii="Times New Roman" w:hAnsi="Times New Roman" w:cs="Times New Roman"/>
          <w:sz w:val="18"/>
          <w:szCs w:val="18"/>
          <w:lang w:val="es-ES"/>
        </w:rPr>
        <w:t xml:space="preserve"> se</w:t>
      </w:r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revisará según sea necesario.</w:t>
      </w: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  <w:r>
        <w:rPr>
          <w:rFonts w:ascii="Times New Roman" w:hAnsi="Times New Roman" w:cs="Times New Roman"/>
          <w:b/>
          <w:sz w:val="18"/>
          <w:szCs w:val="18"/>
          <w:lang w:val="es-ES"/>
        </w:rPr>
        <w:t>2. Póliza</w:t>
      </w:r>
      <w:r w:rsidRPr="00080143">
        <w:rPr>
          <w:rFonts w:ascii="Times New Roman" w:hAnsi="Times New Roman" w:cs="Times New Roman"/>
          <w:b/>
          <w:sz w:val="18"/>
          <w:szCs w:val="18"/>
          <w:lang w:val="es-ES"/>
        </w:rPr>
        <w:t>:</w:t>
      </w:r>
    </w:p>
    <w:p w:rsidR="00080143" w:rsidRPr="00080143" w:rsidRDefault="00000BAB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La e</w:t>
      </w:r>
      <w:r w:rsidR="00080143"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scuela </w:t>
      </w:r>
      <w:r>
        <w:rPr>
          <w:rFonts w:ascii="Times New Roman" w:hAnsi="Times New Roman" w:cs="Times New Roman"/>
          <w:sz w:val="18"/>
          <w:szCs w:val="18"/>
          <w:lang w:val="es-ES"/>
        </w:rPr>
        <w:t>M. Rivas Primary Discovery Academy</w:t>
      </w:r>
      <w:r w:rsidR="00080143"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llevará dos reuniones anuales en un momento conveniente, a las cuales se invitará y alentará a todos los padres a estar presente.</w:t>
      </w: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</w:p>
    <w:p w:rsidR="00080143" w:rsidRPr="00080143" w:rsidRDefault="00080143" w:rsidP="000801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 xml:space="preserve">La </w:t>
      </w:r>
      <w:proofErr w:type="spellStart"/>
      <w:r>
        <w:rPr>
          <w:rFonts w:ascii="Times New Roman" w:hAnsi="Times New Roman" w:cs="Times New Roman"/>
          <w:sz w:val="18"/>
          <w:szCs w:val="18"/>
          <w:lang w:val="es-ES"/>
        </w:rPr>
        <w:t>políza</w:t>
      </w:r>
      <w:proofErr w:type="spellEnd"/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se distribuirá a los padres anualmente a través de nuestro sitio web del distrito, distribuida en inglés y español para promulgar en un idioma que los padres y las familias puedan entender. ESSA 1116 (b) (1).</w:t>
      </w:r>
    </w:p>
    <w:p w:rsidR="00080143" w:rsidRPr="00080143" w:rsidRDefault="00080143" w:rsidP="00080143">
      <w:pPr>
        <w:pStyle w:val="ListParagraph"/>
        <w:spacing w:line="240" w:lineRule="auto"/>
        <w:ind w:left="1080"/>
        <w:rPr>
          <w:rFonts w:ascii="Times New Roman" w:hAnsi="Times New Roman" w:cs="Times New Roman"/>
          <w:sz w:val="18"/>
          <w:szCs w:val="18"/>
          <w:lang w:val="es-ES"/>
        </w:rPr>
      </w:pPr>
    </w:p>
    <w:p w:rsidR="00080143" w:rsidRPr="00080143" w:rsidRDefault="00000BAB" w:rsidP="000801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La e</w:t>
      </w:r>
      <w:r w:rsidR="00080143"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scuela </w:t>
      </w:r>
      <w:r>
        <w:rPr>
          <w:rFonts w:ascii="Times New Roman" w:hAnsi="Times New Roman" w:cs="Times New Roman"/>
          <w:sz w:val="18"/>
          <w:szCs w:val="18"/>
          <w:lang w:val="es-ES"/>
        </w:rPr>
        <w:t>M. Rivas Primary Discovery Academy</w:t>
      </w:r>
      <w:r w:rsidR="00080143"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ofrecerá un número flexible de reuniones en horarios convenientes para que los padres asistan. Las reuniones se ofrecerán tanto</w:t>
      </w:r>
      <w:r w:rsidR="005101AE">
        <w:rPr>
          <w:rFonts w:ascii="Times New Roman" w:hAnsi="Times New Roman" w:cs="Times New Roman"/>
          <w:sz w:val="18"/>
          <w:szCs w:val="18"/>
          <w:lang w:val="es-ES"/>
        </w:rPr>
        <w:t xml:space="preserve"> por la mañana como por la tarde</w:t>
      </w:r>
      <w:r w:rsidR="00080143" w:rsidRPr="00080143">
        <w:rPr>
          <w:rFonts w:ascii="Times New Roman" w:hAnsi="Times New Roman" w:cs="Times New Roman"/>
          <w:sz w:val="18"/>
          <w:szCs w:val="18"/>
          <w:lang w:val="es-ES"/>
        </w:rPr>
        <w:t>. Los padres pueden recibir servicios relacionados con la participación de los padres que incluyen, entre otros: visitas domiciliarias y cuidado de niños. ESSA 1116 (c) (2).</w:t>
      </w:r>
    </w:p>
    <w:p w:rsidR="00080143" w:rsidRPr="00080143" w:rsidRDefault="00080143" w:rsidP="00080143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(c) La Escuela </w:t>
      </w:r>
      <w:r w:rsidR="00000BAB">
        <w:rPr>
          <w:rFonts w:ascii="Times New Roman" w:hAnsi="Times New Roman" w:cs="Times New Roman"/>
          <w:sz w:val="18"/>
          <w:szCs w:val="18"/>
          <w:lang w:val="es-ES"/>
        </w:rPr>
        <w:t>M. Rivas Primary Discovery Academy</w:t>
      </w:r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ofrecerá un número flexible de reuniones para cubrir:</w:t>
      </w: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ab/>
      </w:r>
    </w:p>
    <w:p w:rsidR="00080143" w:rsidRPr="00080143" w:rsidRDefault="00080143" w:rsidP="00080143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>A. Perfiles de rendimiento escolar (STAAR)</w:t>
      </w:r>
    </w:p>
    <w:p w:rsidR="00080143" w:rsidRPr="00080143" w:rsidRDefault="00080143" w:rsidP="00080143">
      <w:pPr>
        <w:pStyle w:val="ListParagraph"/>
        <w:spacing w:line="240" w:lineRule="auto"/>
        <w:ind w:left="1440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>B. Plan de estudios</w:t>
      </w:r>
    </w:p>
    <w:p w:rsidR="00080143" w:rsidRPr="00080143" w:rsidRDefault="00080143" w:rsidP="00080143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C. Póliza</w:t>
      </w:r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/ Procedimientos</w:t>
      </w:r>
    </w:p>
    <w:p w:rsidR="00080143" w:rsidRPr="00080143" w:rsidRDefault="00080143" w:rsidP="00080143">
      <w:pPr>
        <w:pStyle w:val="ListParagraph"/>
        <w:spacing w:line="240" w:lineRule="auto"/>
        <w:ind w:left="1440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>D. Título 1 (A): Informar a los padres de la participación de la escuela en esta parte y explicar los requisitos de esta parte y el derecho de los padres a participar. ESSA 1116 (c) (1).</w:t>
      </w: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>(d) Desarrollar un proceso para proporcionar respuestas oportunas a las sugerencias de los padres a través de evaluaciones de necesidades, encuestas y evaluaciones.</w:t>
      </w: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b/>
          <w:sz w:val="18"/>
          <w:szCs w:val="18"/>
          <w:lang w:val="es-ES"/>
        </w:rPr>
        <w:t>3. Creación de capacidad para la participación:</w:t>
      </w:r>
    </w:p>
    <w:p w:rsidR="00080143" w:rsidRPr="00080143" w:rsidRDefault="00000BAB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La e</w:t>
      </w:r>
      <w:r w:rsidR="00080143"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scuela </w:t>
      </w:r>
      <w:r w:rsidR="005101AE">
        <w:rPr>
          <w:rFonts w:ascii="Times New Roman" w:hAnsi="Times New Roman" w:cs="Times New Roman"/>
          <w:sz w:val="18"/>
          <w:szCs w:val="18"/>
          <w:lang w:val="es-ES"/>
        </w:rPr>
        <w:t>M. Rivas Primary Discovery Academy</w:t>
      </w:r>
      <w:r w:rsidR="00080143"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proporcionará asistencia a los padres en sus esfuerzos por desarrollar la capacidad de participación en el hogar y la escuela.</w:t>
      </w: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>(a) Proporcionará asistencia a los padres para comprender temas que incluyen, entre otros, ESSA 1116 (e) (1):</w:t>
      </w: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 xml:space="preserve">    </w:t>
      </w:r>
      <w:r w:rsidR="00000BAB">
        <w:rPr>
          <w:rFonts w:ascii="Times New Roman" w:hAnsi="Times New Roman" w:cs="Times New Roman"/>
          <w:sz w:val="18"/>
          <w:szCs w:val="18"/>
          <w:lang w:val="es-ES"/>
        </w:rPr>
        <w:tab/>
        <w:t>A.</w:t>
      </w:r>
      <w:r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Pr="00080143">
        <w:rPr>
          <w:rFonts w:ascii="Times New Roman" w:hAnsi="Times New Roman" w:cs="Times New Roman"/>
          <w:sz w:val="18"/>
          <w:szCs w:val="18"/>
          <w:lang w:val="es-ES"/>
        </w:rPr>
        <w:t>Estándares académicos</w:t>
      </w:r>
      <w:r w:rsidR="00000BAB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Pr="00080143">
        <w:rPr>
          <w:rFonts w:ascii="Times New Roman" w:hAnsi="Times New Roman" w:cs="Times New Roman"/>
          <w:sz w:val="18"/>
          <w:szCs w:val="18"/>
          <w:lang w:val="es-ES"/>
        </w:rPr>
        <w:t>ESSA 1116 (c) (4) (b).</w:t>
      </w:r>
    </w:p>
    <w:p w:rsidR="00080143" w:rsidRPr="00080143" w:rsidRDefault="00080143" w:rsidP="00080143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>B. Evaluaciones académicas locales</w:t>
      </w:r>
    </w:p>
    <w:p w:rsidR="00080143" w:rsidRPr="00080143" w:rsidRDefault="00080143" w:rsidP="00080143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>C. Seguimiento del progreso</w:t>
      </w:r>
    </w:p>
    <w:p w:rsidR="00080143" w:rsidRPr="00080143" w:rsidRDefault="00080143" w:rsidP="00080143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>D. Trabajar con educadores</w:t>
      </w:r>
    </w:p>
    <w:p w:rsidR="00080143" w:rsidRPr="00080143" w:rsidRDefault="00080143" w:rsidP="00080143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18"/>
          <w:szCs w:val="18"/>
          <w:lang w:val="es-ES"/>
        </w:rPr>
      </w:pP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(b) Proporcionará capacitación al personal que los ayudará a trabajar de manera más eficaz con los padres. Además, participará en la </w:t>
      </w:r>
      <w:bookmarkStart w:id="0" w:name="_GoBack"/>
      <w:bookmarkEnd w:id="0"/>
      <w:r w:rsidRPr="00080143">
        <w:rPr>
          <w:rFonts w:ascii="Times New Roman" w:hAnsi="Times New Roman" w:cs="Times New Roman"/>
          <w:sz w:val="18"/>
          <w:szCs w:val="18"/>
          <w:lang w:val="es-ES"/>
        </w:rPr>
        <w:t>medida de lo posible en programas y actividades de participación de los padres con otros programas federales, estatales y locales. ESSA 1116 (e) (3), ESSA 1116 (a) (2) (C) y (e) (4).</w:t>
      </w:r>
    </w:p>
    <w:p w:rsidR="00080143" w:rsidRPr="00080143" w:rsidRDefault="00080143" w:rsidP="00080143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>(c) Proporcionar capacitación para ayudar a los padres con ESSA 1116 (e) (2):</w:t>
      </w:r>
    </w:p>
    <w:p w:rsidR="00080143" w:rsidRPr="00080143" w:rsidRDefault="00080143" w:rsidP="00080143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>(i) Capacitación tecnológica</w:t>
      </w:r>
    </w:p>
    <w:p w:rsidR="00080143" w:rsidRPr="00080143" w:rsidRDefault="00080143" w:rsidP="00080143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>(ii) Alfabetización</w:t>
      </w:r>
    </w:p>
    <w:p w:rsidR="00080143" w:rsidRPr="00080143" w:rsidRDefault="00080143" w:rsidP="00080143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18"/>
          <w:szCs w:val="18"/>
          <w:lang w:val="es-ES"/>
        </w:rPr>
      </w:pPr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(iii) </w:t>
      </w:r>
      <w:proofErr w:type="gramStart"/>
      <w:r>
        <w:rPr>
          <w:rFonts w:ascii="Times New Roman" w:hAnsi="Times New Roman" w:cs="Times New Roman"/>
          <w:sz w:val="18"/>
          <w:szCs w:val="18"/>
          <w:lang w:val="es-ES"/>
        </w:rPr>
        <w:t>I</w:t>
      </w:r>
      <w:r w:rsidRPr="00080143">
        <w:rPr>
          <w:rFonts w:ascii="Times New Roman" w:hAnsi="Times New Roman" w:cs="Times New Roman"/>
          <w:sz w:val="18"/>
          <w:szCs w:val="18"/>
          <w:lang w:val="es-ES"/>
        </w:rPr>
        <w:t>nglés</w:t>
      </w:r>
      <w:proofErr w:type="gramEnd"/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como segundo idioma</w:t>
      </w:r>
    </w:p>
    <w:p w:rsidR="00080143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  <w:lang w:val="es-ES"/>
        </w:rPr>
      </w:pPr>
    </w:p>
    <w:p w:rsidR="00F24DB2" w:rsidRPr="00080143" w:rsidRDefault="00080143" w:rsidP="00080143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4. Según esta póliza</w:t>
      </w:r>
      <w:r w:rsidRPr="00080143">
        <w:rPr>
          <w:rFonts w:ascii="Times New Roman" w:hAnsi="Times New Roman" w:cs="Times New Roman"/>
          <w:sz w:val="18"/>
          <w:szCs w:val="18"/>
          <w:lang w:val="es-ES"/>
        </w:rPr>
        <w:t>, los padres deberán participar de manera organizada en la planificación, revisión e imp</w:t>
      </w:r>
      <w:r w:rsidR="00000BAB">
        <w:rPr>
          <w:rFonts w:ascii="Times New Roman" w:hAnsi="Times New Roman" w:cs="Times New Roman"/>
          <w:sz w:val="18"/>
          <w:szCs w:val="18"/>
          <w:lang w:val="es-ES"/>
        </w:rPr>
        <w:t>lementación de programas en la e</w:t>
      </w:r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scuela </w:t>
      </w:r>
      <w:r w:rsidR="00000BAB">
        <w:rPr>
          <w:rFonts w:ascii="Times New Roman" w:hAnsi="Times New Roman" w:cs="Times New Roman"/>
          <w:sz w:val="18"/>
          <w:szCs w:val="18"/>
          <w:lang w:val="es-ES"/>
        </w:rPr>
        <w:t>M. Rivas Primary Discovery Academy</w:t>
      </w:r>
      <w:r w:rsidRPr="00080143">
        <w:rPr>
          <w:rFonts w:ascii="Times New Roman" w:hAnsi="Times New Roman" w:cs="Times New Roman"/>
          <w:sz w:val="18"/>
          <w:szCs w:val="18"/>
          <w:lang w:val="es-ES"/>
        </w:rPr>
        <w:t xml:space="preserve"> para incluir, entre otros: Plan de mejora </w:t>
      </w:r>
      <w:r w:rsidR="005101AE">
        <w:rPr>
          <w:rFonts w:ascii="Times New Roman" w:hAnsi="Times New Roman" w:cs="Times New Roman"/>
          <w:sz w:val="18"/>
          <w:szCs w:val="18"/>
          <w:lang w:val="es-ES"/>
        </w:rPr>
        <w:t>de la escuela</w:t>
      </w:r>
      <w:r w:rsidRPr="00080143">
        <w:rPr>
          <w:rFonts w:ascii="Times New Roman" w:hAnsi="Times New Roman" w:cs="Times New Roman"/>
          <w:sz w:val="18"/>
          <w:szCs w:val="18"/>
          <w:lang w:val="es-ES"/>
        </w:rPr>
        <w:t>, Acuerdo entre la escuela y los padres y otros programas. ESSA 1116 (c) (3). Se les ofrecerá a los padres y familias oportunidades para sugerencias y para participar, según corresponda, en las decisiones relacionadas con la educación de sus hijos y responder a cualquier sugerencia de manera oportuna. ESSA 1116 (c) (4) (a).</w:t>
      </w:r>
    </w:p>
    <w:sectPr w:rsidR="00F24DB2" w:rsidRPr="00080143" w:rsidSect="00ED3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A4" w:rsidRDefault="006865A4" w:rsidP="00080143">
      <w:pPr>
        <w:spacing w:after="0" w:line="240" w:lineRule="auto"/>
      </w:pPr>
      <w:r>
        <w:separator/>
      </w:r>
    </w:p>
  </w:endnote>
  <w:endnote w:type="continuationSeparator" w:id="0">
    <w:p w:rsidR="006865A4" w:rsidRDefault="006865A4" w:rsidP="0008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38" w:rsidRDefault="00ED32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EB" w:rsidRPr="002F46EB" w:rsidRDefault="008521C4" w:rsidP="002F46EB">
    <w:pPr>
      <w:pStyle w:val="Footer"/>
      <w:jc w:val="center"/>
      <w:rPr>
        <w:sz w:val="16"/>
        <w:szCs w:val="16"/>
      </w:rPr>
    </w:pPr>
    <w:r w:rsidRPr="002F46EB">
      <w:rPr>
        <w:b/>
        <w:sz w:val="16"/>
        <w:szCs w:val="16"/>
      </w:rPr>
      <w:t>Rosalinda Navarro</w:t>
    </w:r>
    <w:r w:rsidRPr="002F46EB">
      <w:rPr>
        <w:sz w:val="16"/>
        <w:szCs w:val="16"/>
      </w:rPr>
      <w:t xml:space="preserve">, </w:t>
    </w:r>
    <w:r w:rsidRPr="002F46EB">
      <w:rPr>
        <w:i/>
        <w:sz w:val="16"/>
        <w:szCs w:val="16"/>
      </w:rPr>
      <w:t>Campus Principal</w:t>
    </w:r>
  </w:p>
  <w:p w:rsidR="002F46EB" w:rsidRPr="002F46EB" w:rsidRDefault="008521C4">
    <w:pPr>
      <w:pStyle w:val="Footer"/>
      <w:jc w:val="center"/>
      <w:rPr>
        <w:sz w:val="16"/>
        <w:szCs w:val="16"/>
      </w:rPr>
    </w:pPr>
    <w:r w:rsidRPr="002F46EB">
      <w:rPr>
        <w:sz w:val="16"/>
        <w:szCs w:val="16"/>
      </w:rPr>
      <w:t xml:space="preserve">503 S </w:t>
    </w:r>
    <w:proofErr w:type="spellStart"/>
    <w:r w:rsidRPr="002F46EB">
      <w:rPr>
        <w:sz w:val="16"/>
        <w:szCs w:val="16"/>
      </w:rPr>
      <w:t>Hutto</w:t>
    </w:r>
    <w:proofErr w:type="spellEnd"/>
    <w:r w:rsidRPr="002F46EB">
      <w:rPr>
        <w:sz w:val="16"/>
        <w:szCs w:val="16"/>
      </w:rPr>
      <w:t xml:space="preserve"> Rd, Donna, TX 78537 – Phone: (956)-464-1990 –Fax (956)-464-1869</w:t>
    </w:r>
  </w:p>
  <w:p w:rsidR="002F46EB" w:rsidRPr="002F46EB" w:rsidRDefault="006865A4" w:rsidP="002F46EB">
    <w:pPr>
      <w:pStyle w:val="Footer"/>
      <w:jc w:val="center"/>
      <w:rPr>
        <w:b/>
        <w:sz w:val="16"/>
        <w:szCs w:val="16"/>
      </w:rPr>
    </w:pPr>
    <w:sdt>
      <w:sdtPr>
        <w:rPr>
          <w:b/>
          <w:sz w:val="16"/>
          <w:szCs w:val="16"/>
        </w:rPr>
        <w:id w:val="20332940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521C4" w:rsidRPr="002F46EB">
          <w:rPr>
            <w:b/>
            <w:sz w:val="16"/>
            <w:szCs w:val="16"/>
          </w:rPr>
          <w:fldChar w:fldCharType="begin"/>
        </w:r>
        <w:r w:rsidR="008521C4" w:rsidRPr="002F46EB">
          <w:rPr>
            <w:b/>
            <w:sz w:val="16"/>
            <w:szCs w:val="16"/>
          </w:rPr>
          <w:instrText xml:space="preserve"> PAGE   \* MERGEFORMAT </w:instrText>
        </w:r>
        <w:r w:rsidR="008521C4" w:rsidRPr="002F46EB">
          <w:rPr>
            <w:b/>
            <w:sz w:val="16"/>
            <w:szCs w:val="16"/>
          </w:rPr>
          <w:fldChar w:fldCharType="separate"/>
        </w:r>
        <w:r w:rsidR="00ED3238">
          <w:rPr>
            <w:b/>
            <w:noProof/>
            <w:sz w:val="16"/>
            <w:szCs w:val="16"/>
          </w:rPr>
          <w:t>1</w:t>
        </w:r>
        <w:r w:rsidR="008521C4" w:rsidRPr="002F46EB">
          <w:rPr>
            <w:b/>
            <w:noProof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38" w:rsidRDefault="00ED3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A4" w:rsidRDefault="006865A4" w:rsidP="00080143">
      <w:pPr>
        <w:spacing w:after="0" w:line="240" w:lineRule="auto"/>
      </w:pPr>
      <w:r>
        <w:separator/>
      </w:r>
    </w:p>
  </w:footnote>
  <w:footnote w:type="continuationSeparator" w:id="0">
    <w:p w:rsidR="006865A4" w:rsidRDefault="006865A4" w:rsidP="0008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90" w:rsidRDefault="00ED32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66094" o:spid="_x0000_s2050" type="#_x0000_t75" style="position:absolute;margin-left:0;margin-top:0;width:539.85pt;height:462.15pt;z-index:-251653120;mso-position-horizontal:center;mso-position-horizontal-relative:margin;mso-position-vertical:center;mso-position-vertical-relative:margin" o:allowincell="f">
          <v:imagedata r:id="rId1" o:title="pda" gain="19661f" blacklevel="22938f"/>
        </v:shape>
      </w:pict>
    </w:r>
    <w:r w:rsidR="00080143"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330" cy="5942330"/>
          <wp:effectExtent l="0" t="0" r="1270" b="1270"/>
          <wp:wrapNone/>
          <wp:docPr id="3" name="Picture 3" descr="don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nn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5942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16F" w:rsidRPr="0082716F" w:rsidRDefault="00ED3238" w:rsidP="0082716F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66095" o:spid="_x0000_s2051" type="#_x0000_t75" style="position:absolute;left:0;text-align:left;margin-left:0;margin-top:0;width:539.85pt;height:462.15pt;z-index:-251652096;mso-position-horizontal:center;mso-position-horizontal-relative:margin;mso-position-vertical:center;mso-position-vertical-relative:margin" o:allowincell="f">
          <v:imagedata r:id="rId1" o:title="pda" gain="19661f" blacklevel="22938f"/>
        </v:shape>
      </w:pict>
    </w:r>
    <w:r w:rsidR="00000BAB">
      <w:rPr>
        <w:rFonts w:ascii="Times New Roman" w:hAnsi="Times New Roman" w:cs="Times New Roman"/>
        <w:sz w:val="24"/>
        <w:szCs w:val="24"/>
      </w:rPr>
      <w:t>M. Rivas Primary Discovery Academy</w:t>
    </w:r>
  </w:p>
  <w:p w:rsidR="006D68D0" w:rsidRPr="0082716F" w:rsidRDefault="00080143" w:rsidP="0082716F">
    <w:pPr>
      <w:pStyle w:val="Header"/>
      <w:jc w:val="cen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Póliza</w:t>
    </w:r>
    <w:proofErr w:type="spellEnd"/>
    <w:r>
      <w:rPr>
        <w:rFonts w:ascii="Times New Roman" w:hAnsi="Times New Roman" w:cs="Times New Roman"/>
        <w:sz w:val="24"/>
        <w:szCs w:val="24"/>
      </w:rPr>
      <w:t xml:space="preserve"> de </w:t>
    </w:r>
    <w:proofErr w:type="spellStart"/>
    <w:r>
      <w:rPr>
        <w:rFonts w:ascii="Times New Roman" w:hAnsi="Times New Roman" w:cs="Times New Roman"/>
        <w:sz w:val="24"/>
        <w:szCs w:val="24"/>
      </w:rPr>
      <w:t>participación</w:t>
    </w:r>
    <w:proofErr w:type="spellEnd"/>
    <w:r>
      <w:rPr>
        <w:rFonts w:ascii="Times New Roman" w:hAnsi="Times New Roman" w:cs="Times New Roman"/>
        <w:sz w:val="24"/>
        <w:szCs w:val="24"/>
      </w:rPr>
      <w:t xml:space="preserve"> de </w:t>
    </w:r>
    <w:proofErr w:type="spellStart"/>
    <w:r>
      <w:rPr>
        <w:rFonts w:ascii="Times New Roman" w:hAnsi="Times New Roman" w:cs="Times New Roman"/>
        <w:sz w:val="24"/>
        <w:szCs w:val="24"/>
      </w:rPr>
      <w:t>los</w:t>
    </w:r>
    <w:proofErr w:type="spellEnd"/>
    <w:r>
      <w:rPr>
        <w:rFonts w:ascii="Times New Roman" w:hAnsi="Times New Roman" w:cs="Times New Roman"/>
        <w:sz w:val="24"/>
        <w:szCs w:val="24"/>
      </w:rPr>
      <w:t xml:space="preserve"> Padres y </w:t>
    </w:r>
    <w:proofErr w:type="spellStart"/>
    <w:r>
      <w:rPr>
        <w:rFonts w:ascii="Times New Roman" w:hAnsi="Times New Roman" w:cs="Times New Roman"/>
        <w:sz w:val="24"/>
        <w:szCs w:val="24"/>
      </w:rPr>
      <w:t>Familia</w:t>
    </w:r>
    <w:proofErr w:type="spellEnd"/>
    <w:r>
      <w:rPr>
        <w:rFonts w:ascii="Times New Roman" w:hAnsi="Times New Roman" w:cs="Times New Roman"/>
        <w:sz w:val="24"/>
        <w:szCs w:val="24"/>
      </w:rPr>
      <w:t xml:space="preserve"> de La </w:t>
    </w:r>
    <w:proofErr w:type="spellStart"/>
    <w:r>
      <w:rPr>
        <w:rFonts w:ascii="Times New Roman" w:hAnsi="Times New Roman" w:cs="Times New Roman"/>
        <w:sz w:val="24"/>
        <w:szCs w:val="24"/>
      </w:rPr>
      <w:t>Escuela</w:t>
    </w:r>
    <w:proofErr w:type="spellEnd"/>
  </w:p>
  <w:p w:rsidR="006D68D0" w:rsidRPr="0082716F" w:rsidRDefault="00000BAB" w:rsidP="0082716F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2022-2023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38" w:rsidRDefault="00ED32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66093" o:spid="_x0000_s2049" type="#_x0000_t75" style="position:absolute;margin-left:0;margin-top:0;width:539.85pt;height:462.15pt;z-index:-251654144;mso-position-horizontal:center;mso-position-horizontal-relative:margin;mso-position-vertical:center;mso-position-vertical-relative:margin" o:allowincell="f">
          <v:imagedata r:id="rId1" o:title="pd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C27C6"/>
    <w:multiLevelType w:val="hybridMultilevel"/>
    <w:tmpl w:val="1BD03D0E"/>
    <w:lvl w:ilvl="0" w:tplc="28C8CF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43"/>
    <w:rsid w:val="00000BAB"/>
    <w:rsid w:val="0001639A"/>
    <w:rsid w:val="00080143"/>
    <w:rsid w:val="00124D1A"/>
    <w:rsid w:val="005101AE"/>
    <w:rsid w:val="006865A4"/>
    <w:rsid w:val="008521C4"/>
    <w:rsid w:val="009750DE"/>
    <w:rsid w:val="00C1284F"/>
    <w:rsid w:val="00ED3238"/>
    <w:rsid w:val="00F2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549322"/>
  <w15:chartTrackingRefBased/>
  <w15:docId w15:val="{E1FC6E1E-7B43-42E3-B76E-87B6177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43"/>
  </w:style>
  <w:style w:type="paragraph" w:styleId="Footer">
    <w:name w:val="footer"/>
    <w:basedOn w:val="Normal"/>
    <w:link w:val="FooterChar"/>
    <w:uiPriority w:val="99"/>
    <w:unhideWhenUsed/>
    <w:rsid w:val="0008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43"/>
  </w:style>
  <w:style w:type="paragraph" w:styleId="ListParagraph">
    <w:name w:val="List Paragraph"/>
    <w:basedOn w:val="Normal"/>
    <w:uiPriority w:val="34"/>
    <w:qFormat/>
    <w:rsid w:val="0008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29F1-2D3F-4767-9AE6-BE1C47C9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D. CANTU</dc:creator>
  <cp:keywords/>
  <dc:description/>
  <cp:lastModifiedBy>JOE D. CANTU</cp:lastModifiedBy>
  <cp:revision>5</cp:revision>
  <dcterms:created xsi:type="dcterms:W3CDTF">2022-11-28T19:30:00Z</dcterms:created>
  <dcterms:modified xsi:type="dcterms:W3CDTF">2022-12-01T17:20:00Z</dcterms:modified>
</cp:coreProperties>
</file>