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7" w:type="dxa"/>
        <w:jc w:val="center"/>
        <w:tblCellSpacing w:w="0" w:type="dxa"/>
        <w:tblCellMar>
          <w:left w:w="0" w:type="dxa"/>
          <w:right w:w="0" w:type="dxa"/>
        </w:tblCellMar>
        <w:tblLook w:val="04A0" w:firstRow="1" w:lastRow="0" w:firstColumn="1" w:lastColumn="0" w:noHBand="0" w:noVBand="1"/>
      </w:tblPr>
      <w:tblGrid>
        <w:gridCol w:w="10567"/>
      </w:tblGrid>
      <w:tr w:rsidR="00EE2F68" w:rsidRPr="00EE2F68" w:rsidTr="00EE2F68">
        <w:trPr>
          <w:tblCellSpacing w:w="0" w:type="dxa"/>
          <w:jc w:val="center"/>
        </w:trPr>
        <w:tc>
          <w:tcPr>
            <w:tcW w:w="0" w:type="auto"/>
            <w:vAlign w:val="center"/>
            <w:hideMark/>
          </w:tcPr>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E2F68" w:rsidRPr="00EE2F68">
              <w:trPr>
                <w:tblCellSpacing w:w="15" w:type="dxa"/>
              </w:trPr>
              <w:tc>
                <w:tcPr>
                  <w:tcW w:w="0" w:type="auto"/>
                  <w:vAlign w:val="center"/>
                  <w:hideMark/>
                </w:tcPr>
                <w:p w:rsidR="00EE2F68" w:rsidRPr="00EE2F68" w:rsidRDefault="00EE2F68" w:rsidP="00EE2F68">
                  <w:pPr>
                    <w:spacing w:after="0" w:line="240" w:lineRule="auto"/>
                    <w:rPr>
                      <w:rFonts w:ascii="Helvetica" w:eastAsia="Times New Roman" w:hAnsi="Helvetica" w:cs="Helvetica"/>
                      <w:sz w:val="24"/>
                      <w:szCs w:val="24"/>
                    </w:rPr>
                  </w:pPr>
                  <w:r w:rsidRPr="00EE2F68">
                    <w:rPr>
                      <w:rFonts w:ascii="Arial" w:eastAsia="Times New Roman" w:hAnsi="Arial" w:cs="Arial"/>
                      <w:color w:val="222222"/>
                      <w:sz w:val="24"/>
                      <w:szCs w:val="24"/>
                    </w:rPr>
                    <w:br/>
                  </w:r>
                  <w:r>
                    <w:rPr>
                      <w:noProof/>
                    </w:rPr>
                    <w:drawing>
                      <wp:inline distT="0" distB="0" distL="0" distR="0" wp14:anchorId="73AAD51B" wp14:editId="28887171">
                        <wp:extent cx="5943600" cy="1393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393190"/>
                                </a:xfrm>
                                <a:prstGeom prst="rect">
                                  <a:avLst/>
                                </a:prstGeom>
                              </pic:spPr>
                            </pic:pic>
                          </a:graphicData>
                        </a:graphic>
                      </wp:inline>
                    </w:drawing>
                  </w:r>
                  <w:r w:rsidRPr="00EE2F68">
                    <w:rPr>
                      <w:rFonts w:ascii="Arial" w:eastAsia="Times New Roman" w:hAnsi="Arial" w:cs="Arial"/>
                      <w:color w:val="222222"/>
                      <w:sz w:val="24"/>
                      <w:szCs w:val="24"/>
                    </w:rPr>
                    <w:br/>
                  </w:r>
                  <w:bookmarkStart w:id="0" w:name="m_-2917132668207694092_m_354213729445361"/>
                  <w:bookmarkEnd w:id="0"/>
                </w:p>
              </w:tc>
            </w:tr>
          </w:tbl>
          <w:p w:rsidR="00EE2F68" w:rsidRPr="00EE2F68" w:rsidRDefault="00EE2F68" w:rsidP="00EE2F68">
            <w:pPr>
              <w:spacing w:before="100" w:beforeAutospacing="1" w:after="100" w:afterAutospacing="1" w:line="240" w:lineRule="auto"/>
              <w:rPr>
                <w:rFonts w:ascii="Helvetica" w:eastAsia="Times New Roman" w:hAnsi="Helvetica" w:cs="Helvetica"/>
                <w:sz w:val="24"/>
                <w:szCs w:val="24"/>
              </w:rPr>
            </w:pPr>
            <w:r w:rsidRPr="00EE2F68">
              <w:rPr>
                <w:rFonts w:ascii="Verdana" w:eastAsia="Times New Roman" w:hAnsi="Verdana" w:cs="Helvetica"/>
                <w:sz w:val="24"/>
                <w:szCs w:val="24"/>
              </w:rPr>
              <w:br/>
              <w:t>To Texas School Districts:</w:t>
            </w:r>
          </w:p>
          <w:p w:rsidR="00EE2F68" w:rsidRPr="00EE2F68" w:rsidRDefault="00EE2F68" w:rsidP="00EE2F68">
            <w:pPr>
              <w:spacing w:before="100" w:beforeAutospacing="1" w:after="100" w:afterAutospacing="1" w:line="240" w:lineRule="auto"/>
              <w:rPr>
                <w:rFonts w:ascii="Helvetica" w:eastAsia="Times New Roman" w:hAnsi="Helvetica" w:cs="Helvetica"/>
                <w:sz w:val="24"/>
                <w:szCs w:val="24"/>
              </w:rPr>
            </w:pPr>
            <w:r w:rsidRPr="00EE2F68">
              <w:rPr>
                <w:rFonts w:ascii="Helvetica" w:eastAsia="Times New Roman" w:hAnsi="Helvetica" w:cs="Helvetica"/>
                <w:sz w:val="24"/>
                <w:szCs w:val="24"/>
              </w:rPr>
              <w:t> </w:t>
            </w:r>
            <w:bookmarkStart w:id="1" w:name="_GoBack"/>
            <w:bookmarkEnd w:id="1"/>
          </w:p>
          <w:p w:rsidR="00EE2F68" w:rsidRPr="00EE2F68" w:rsidRDefault="00EE2F68" w:rsidP="00EE2F68">
            <w:pPr>
              <w:spacing w:before="100" w:beforeAutospacing="1" w:after="240" w:line="240" w:lineRule="auto"/>
              <w:rPr>
                <w:rFonts w:ascii="Helvetica" w:eastAsia="Times New Roman" w:hAnsi="Helvetica" w:cs="Helvetica"/>
                <w:sz w:val="24"/>
                <w:szCs w:val="24"/>
              </w:rPr>
            </w:pPr>
            <w:r w:rsidRPr="00EE2F68">
              <w:rPr>
                <w:rFonts w:ascii="Verdana" w:eastAsia="Times New Roman" w:hAnsi="Verdana" w:cs="Helvetica"/>
                <w:sz w:val="24"/>
                <w:szCs w:val="24"/>
              </w:rPr>
              <w:t>In the 86</w:t>
            </w:r>
            <w:r w:rsidRPr="00EE2F68">
              <w:rPr>
                <w:rFonts w:ascii="Verdana" w:eastAsia="Times New Roman" w:hAnsi="Verdana" w:cs="Helvetica"/>
                <w:sz w:val="24"/>
                <w:szCs w:val="24"/>
                <w:vertAlign w:val="superscript"/>
              </w:rPr>
              <w:t>th</w:t>
            </w:r>
            <w:r w:rsidRPr="00EE2F68">
              <w:rPr>
                <w:rFonts w:ascii="Verdana" w:eastAsia="Times New Roman" w:hAnsi="Verdana" w:cs="Helvetica"/>
                <w:sz w:val="24"/>
                <w:szCs w:val="24"/>
              </w:rPr>
              <w:t> Legislature, </w:t>
            </w:r>
            <w:hyperlink r:id="rId5" w:tgtFrame="_blank" w:tooltip="HB 3884" w:history="1">
              <w:r w:rsidRPr="00EE2F68">
                <w:rPr>
                  <w:rFonts w:ascii="Verdana" w:eastAsia="Times New Roman" w:hAnsi="Verdana" w:cs="Helvetica"/>
                  <w:color w:val="005CB9"/>
                  <w:sz w:val="24"/>
                  <w:szCs w:val="24"/>
                  <w:u w:val="single"/>
                </w:rPr>
                <w:t>HB 3884</w:t>
              </w:r>
            </w:hyperlink>
            <w:r w:rsidRPr="00EE2F68">
              <w:rPr>
                <w:rFonts w:ascii="Verdana" w:eastAsia="Times New Roman" w:hAnsi="Verdana" w:cs="Helvetica"/>
                <w:color w:val="3D3D3E"/>
                <w:sz w:val="24"/>
                <w:szCs w:val="24"/>
              </w:rPr>
              <w:t> </w:t>
            </w:r>
            <w:r w:rsidRPr="00EE2F68">
              <w:rPr>
                <w:rFonts w:ascii="Verdana" w:eastAsia="Times New Roman" w:hAnsi="Verdana" w:cs="Helvetica"/>
                <w:sz w:val="24"/>
                <w:szCs w:val="24"/>
              </w:rPr>
              <w:t>required the Department of State Health Services (DSHS) to create procedures for school districts to provide information relating to bacterial meningitis to students and parents. This requirement was previously assigned to the Texas Education Agency (TEA). DSHS has created a </w:t>
            </w:r>
            <w:hyperlink r:id="rId6" w:tgtFrame="_blank" w:history="1">
              <w:r w:rsidRPr="00EE2F68">
                <w:rPr>
                  <w:rFonts w:ascii="Verdana" w:eastAsia="Times New Roman" w:hAnsi="Verdana" w:cs="Helvetica"/>
                  <w:color w:val="1155CC"/>
                  <w:sz w:val="24"/>
                  <w:szCs w:val="24"/>
                  <w:u w:val="single"/>
                </w:rPr>
                <w:t>website</w:t>
              </w:r>
            </w:hyperlink>
            <w:r w:rsidRPr="00EE2F68">
              <w:rPr>
                <w:rFonts w:ascii="Verdana" w:eastAsia="Times New Roman" w:hAnsi="Verdana" w:cs="Helvetica"/>
                <w:sz w:val="24"/>
                <w:szCs w:val="24"/>
              </w:rPr>
              <w:t> with bacterial meningitis information aimed at students and parents.</w:t>
            </w:r>
          </w:p>
          <w:p w:rsidR="00EE2F68" w:rsidRPr="00EE2F68" w:rsidRDefault="00EE2F68" w:rsidP="00EE2F68">
            <w:pPr>
              <w:spacing w:before="100" w:beforeAutospacing="1" w:after="240" w:line="240" w:lineRule="auto"/>
              <w:rPr>
                <w:rFonts w:ascii="Helvetica" w:eastAsia="Times New Roman" w:hAnsi="Helvetica" w:cs="Helvetica"/>
                <w:sz w:val="24"/>
                <w:szCs w:val="24"/>
              </w:rPr>
            </w:pPr>
            <w:r w:rsidRPr="00EE2F68">
              <w:rPr>
                <w:rFonts w:ascii="Verdana" w:eastAsia="Times New Roman" w:hAnsi="Verdana" w:cs="Helvetica"/>
                <w:sz w:val="24"/>
                <w:szCs w:val="24"/>
              </w:rPr>
              <w:t>School districts should provide the information from the DSHS website on the district website.</w:t>
            </w:r>
            <w:r w:rsidRPr="00EE2F68">
              <w:rPr>
                <w:rFonts w:ascii="Verdana" w:eastAsia="Times New Roman" w:hAnsi="Verdana" w:cs="Helvetica"/>
                <w:color w:val="FF0000"/>
                <w:sz w:val="24"/>
                <w:szCs w:val="24"/>
              </w:rPr>
              <w:t> </w:t>
            </w:r>
            <w:proofErr w:type="gramStart"/>
            <w:r w:rsidRPr="00EE2F68">
              <w:rPr>
                <w:rFonts w:ascii="Verdana" w:eastAsia="Times New Roman" w:hAnsi="Verdana" w:cs="Helvetica"/>
                <w:sz w:val="24"/>
                <w:szCs w:val="24"/>
              </w:rPr>
              <w:t>Alternatively</w:t>
            </w:r>
            <w:proofErr w:type="gramEnd"/>
            <w:r w:rsidRPr="00EE2F68">
              <w:rPr>
                <w:rFonts w:ascii="Verdana" w:eastAsia="Times New Roman" w:hAnsi="Verdana" w:cs="Helvetica"/>
                <w:sz w:val="24"/>
                <w:szCs w:val="24"/>
              </w:rPr>
              <w:t xml:space="preserve"> districts may provide a link to the DSHS page on the district website. For school districts that do not maintain a website, the information should be provided in hard copy to each student. A printable version of the information is available on the website. </w:t>
            </w:r>
          </w:p>
          <w:p w:rsidR="00EE2F68" w:rsidRPr="00EE2F68" w:rsidRDefault="00EE2F68" w:rsidP="00EE2F68">
            <w:pPr>
              <w:spacing w:before="100" w:beforeAutospacing="1" w:after="100" w:afterAutospacing="1" w:line="240" w:lineRule="auto"/>
              <w:rPr>
                <w:rFonts w:ascii="Helvetica" w:eastAsia="Times New Roman" w:hAnsi="Helvetica" w:cs="Helvetica"/>
                <w:sz w:val="24"/>
                <w:szCs w:val="24"/>
              </w:rPr>
            </w:pPr>
            <w:r w:rsidRPr="00EE2F68">
              <w:rPr>
                <w:rFonts w:ascii="Verdana" w:eastAsia="Times New Roman" w:hAnsi="Verdana" w:cs="Helvetica"/>
                <w:sz w:val="24"/>
                <w:szCs w:val="24"/>
              </w:rPr>
              <w:t>For questions, please contact us at </w:t>
            </w:r>
            <w:hyperlink r:id="rId7" w:tgtFrame="_blank" w:history="1">
              <w:r w:rsidRPr="00EE2F68">
                <w:rPr>
                  <w:rFonts w:ascii="Verdana" w:eastAsia="Times New Roman" w:hAnsi="Verdana" w:cs="Helvetica"/>
                  <w:color w:val="1155CC"/>
                  <w:sz w:val="24"/>
                  <w:szCs w:val="24"/>
                  <w:u w:val="single"/>
                </w:rPr>
                <w:t>schoolimm@dshs.texas.gov</w:t>
              </w:r>
            </w:hyperlink>
            <w:r w:rsidRPr="00EE2F68">
              <w:rPr>
                <w:rFonts w:ascii="Verdana" w:eastAsia="Times New Roman" w:hAnsi="Verdana" w:cs="Helvetica"/>
                <w:sz w:val="24"/>
                <w:szCs w:val="24"/>
              </w:rPr>
              <w:t> or 800-252-9152.</w:t>
            </w:r>
          </w:p>
          <w:p w:rsidR="00EE2F68" w:rsidRPr="00EE2F68" w:rsidRDefault="00EE2F68" w:rsidP="00EE2F68">
            <w:pPr>
              <w:spacing w:before="100" w:beforeAutospacing="1" w:after="100" w:afterAutospacing="1" w:line="240" w:lineRule="auto"/>
              <w:rPr>
                <w:rFonts w:ascii="Helvetica" w:eastAsia="Times New Roman" w:hAnsi="Helvetica" w:cs="Helvetica"/>
                <w:sz w:val="24"/>
                <w:szCs w:val="24"/>
              </w:rPr>
            </w:pPr>
            <w:r w:rsidRPr="00EE2F68">
              <w:rPr>
                <w:rFonts w:ascii="Helvetica" w:eastAsia="Times New Roman" w:hAnsi="Helvetica" w:cs="Helvetica"/>
                <w:sz w:val="24"/>
                <w:szCs w:val="24"/>
              </w:rPr>
              <w:t> </w:t>
            </w:r>
          </w:p>
          <w:p w:rsidR="00EE2F68" w:rsidRPr="00EE2F68" w:rsidRDefault="00EE2F68" w:rsidP="00EE2F68">
            <w:pPr>
              <w:spacing w:before="100" w:beforeAutospacing="1" w:after="100" w:afterAutospacing="1" w:line="240" w:lineRule="auto"/>
              <w:rPr>
                <w:rFonts w:ascii="Helvetica" w:eastAsia="Times New Roman" w:hAnsi="Helvetica" w:cs="Helvetica"/>
                <w:sz w:val="24"/>
                <w:szCs w:val="24"/>
              </w:rPr>
            </w:pPr>
            <w:r w:rsidRPr="00EE2F68">
              <w:rPr>
                <w:rFonts w:ascii="Verdana" w:eastAsia="Times New Roman" w:hAnsi="Verdana" w:cs="Helvetica"/>
                <w:sz w:val="24"/>
                <w:szCs w:val="24"/>
              </w:rPr>
              <w:t>Assessment, Compliance &amp; Evaluation Group</w:t>
            </w:r>
            <w:r w:rsidRPr="00EE2F68">
              <w:rPr>
                <w:rFonts w:ascii="Verdana" w:eastAsia="Times New Roman" w:hAnsi="Verdana" w:cs="Helvetica"/>
                <w:sz w:val="24"/>
                <w:szCs w:val="24"/>
              </w:rPr>
              <w:br/>
              <w:t>Immunization Unit</w:t>
            </w:r>
            <w:r w:rsidRPr="00EE2F68">
              <w:rPr>
                <w:rFonts w:ascii="Verdana" w:eastAsia="Times New Roman" w:hAnsi="Verdana" w:cs="Helvetica"/>
                <w:sz w:val="24"/>
                <w:szCs w:val="24"/>
              </w:rPr>
              <w:br/>
              <w:t>Texas Department of State Health Services</w:t>
            </w:r>
          </w:p>
          <w:p w:rsidR="00EE2F68" w:rsidRPr="00EE2F68" w:rsidRDefault="00EE2F68" w:rsidP="00EE2F68">
            <w:pPr>
              <w:spacing w:before="100" w:beforeAutospacing="1" w:after="100" w:afterAutospacing="1" w:line="240" w:lineRule="auto"/>
              <w:rPr>
                <w:rFonts w:ascii="Helvetica" w:eastAsia="Times New Roman" w:hAnsi="Helvetica" w:cs="Helvetica"/>
                <w:sz w:val="24"/>
                <w:szCs w:val="24"/>
              </w:rPr>
            </w:pPr>
            <w:r w:rsidRPr="00EE2F68">
              <w:rPr>
                <w:rFonts w:ascii="Arial" w:eastAsia="Times New Roman" w:hAnsi="Arial" w:cs="Arial"/>
                <w:color w:val="666666"/>
                <w:sz w:val="18"/>
                <w:szCs w:val="18"/>
              </w:rPr>
              <w:t>This service is provided to you at no charge by the Texas Department of State Health Services.</w:t>
            </w:r>
          </w:p>
          <w:p w:rsidR="00EE2F68" w:rsidRPr="00EE2F68" w:rsidRDefault="00EE2F68" w:rsidP="00EE2F68">
            <w:pPr>
              <w:spacing w:before="100" w:beforeAutospacing="1" w:after="100" w:afterAutospacing="1" w:line="240" w:lineRule="auto"/>
              <w:rPr>
                <w:rFonts w:ascii="Helvetica" w:eastAsia="Times New Roman" w:hAnsi="Helvetica" w:cs="Helvetica"/>
                <w:sz w:val="24"/>
                <w:szCs w:val="24"/>
              </w:rPr>
            </w:pPr>
            <w:r w:rsidRPr="00EE2F68">
              <w:rPr>
                <w:rFonts w:ascii="Arial" w:eastAsia="Times New Roman" w:hAnsi="Arial" w:cs="Arial"/>
                <w:color w:val="666666"/>
                <w:sz w:val="18"/>
                <w:szCs w:val="18"/>
              </w:rPr>
              <w:t>Visit us on the web at </w:t>
            </w:r>
            <w:hyperlink r:id="rId8" w:tgtFrame="_blank" w:history="1">
              <w:r w:rsidRPr="00EE2F68">
                <w:rPr>
                  <w:rFonts w:ascii="Arial" w:eastAsia="Times New Roman" w:hAnsi="Arial" w:cs="Arial"/>
                  <w:color w:val="1155CC"/>
                  <w:sz w:val="20"/>
                  <w:szCs w:val="20"/>
                  <w:u w:val="single"/>
                </w:rPr>
                <w:t>http://www.dshs.texas.gov</w:t>
              </w:r>
            </w:hyperlink>
            <w:r w:rsidRPr="00EE2F68">
              <w:rPr>
                <w:rFonts w:ascii="Arial" w:eastAsia="Times New Roman" w:hAnsi="Arial" w:cs="Arial"/>
                <w:color w:val="666666"/>
                <w:sz w:val="20"/>
                <w:szCs w:val="20"/>
              </w:rPr>
              <w:t>.</w:t>
            </w:r>
          </w:p>
          <w:p w:rsidR="00EE2F68" w:rsidRPr="00EE2F68" w:rsidRDefault="00EE2F68" w:rsidP="00EE2F68">
            <w:pPr>
              <w:spacing w:before="100" w:beforeAutospacing="1" w:after="100" w:afterAutospacing="1" w:line="240" w:lineRule="auto"/>
              <w:rPr>
                <w:rFonts w:ascii="Helvetica" w:eastAsia="Times New Roman" w:hAnsi="Helvetica" w:cs="Helvetica"/>
                <w:sz w:val="24"/>
                <w:szCs w:val="24"/>
              </w:rPr>
            </w:pPr>
            <w:r w:rsidRPr="00EE2F68">
              <w:rPr>
                <w:rFonts w:ascii="Arial" w:eastAsia="Times New Roman" w:hAnsi="Arial" w:cs="Arial"/>
                <w:noProof/>
                <w:color w:val="1155CC"/>
                <w:sz w:val="20"/>
                <w:szCs w:val="20"/>
              </w:rPr>
              <w:drawing>
                <wp:inline distT="0" distB="0" distL="0" distR="0">
                  <wp:extent cx="236220" cy="236220"/>
                  <wp:effectExtent l="0" t="0" r="0" b="0"/>
                  <wp:docPr id="4" name="Picture 4" descr="Follow us on 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low us on Twitt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EE2F68">
              <w:rPr>
                <w:rFonts w:ascii="Arial" w:eastAsia="Times New Roman" w:hAnsi="Arial" w:cs="Arial"/>
                <w:color w:val="666666"/>
                <w:sz w:val="20"/>
                <w:szCs w:val="20"/>
              </w:rPr>
              <w:t> </w:t>
            </w:r>
            <w:r w:rsidRPr="00EE2F68">
              <w:rPr>
                <w:rFonts w:ascii="Arial" w:eastAsia="Times New Roman" w:hAnsi="Arial" w:cs="Arial"/>
                <w:noProof/>
                <w:color w:val="1155CC"/>
                <w:sz w:val="20"/>
                <w:szCs w:val="20"/>
              </w:rPr>
              <w:drawing>
                <wp:inline distT="0" distB="0" distL="0" distR="0">
                  <wp:extent cx="236220" cy="236220"/>
                  <wp:effectExtent l="0" t="0" r="0" b="0"/>
                  <wp:docPr id="3" name="Picture 3" descr="Like us on Facebook">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ke us on Facebook">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EE2F68">
              <w:rPr>
                <w:rFonts w:ascii="Arial" w:eastAsia="Times New Roman" w:hAnsi="Arial" w:cs="Arial"/>
                <w:color w:val="666666"/>
                <w:sz w:val="20"/>
                <w:szCs w:val="20"/>
              </w:rPr>
              <w:t> </w:t>
            </w:r>
            <w:r w:rsidRPr="00EE2F68">
              <w:rPr>
                <w:rFonts w:ascii="Arial" w:eastAsia="Times New Roman" w:hAnsi="Arial" w:cs="Arial"/>
                <w:noProof/>
                <w:color w:val="1155CC"/>
                <w:sz w:val="20"/>
                <w:szCs w:val="20"/>
              </w:rPr>
              <w:drawing>
                <wp:inline distT="0" distB="0" distL="0" distR="0">
                  <wp:extent cx="236220" cy="236220"/>
                  <wp:effectExtent l="0" t="0" r="0" b="0"/>
                  <wp:docPr id="2" name="Picture 2" descr="Visit us on YouTub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t us on YouTub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rsidR="00EE2F68" w:rsidRPr="00EE2F68" w:rsidRDefault="00EE2F68" w:rsidP="00EE2F68">
            <w:pPr>
              <w:spacing w:after="0" w:line="240" w:lineRule="auto"/>
              <w:rPr>
                <w:rFonts w:ascii="Helvetica" w:eastAsia="Times New Roman" w:hAnsi="Helvetica" w:cs="Helvetica"/>
                <w:sz w:val="24"/>
                <w:szCs w:val="24"/>
              </w:rPr>
            </w:pPr>
            <w:r w:rsidRPr="00EE2F68">
              <w:rPr>
                <w:rFonts w:ascii="Helvetica" w:eastAsia="Times New Roman" w:hAnsi="Helvetica" w:cs="Helvetica"/>
                <w:sz w:val="24"/>
                <w:szCs w:val="24"/>
              </w:rPr>
              <w:pict>
                <v:rect id="_x0000_i1060" style="width:0;height:1.5pt" o:hralign="center" o:hrstd="t" o:hr="t" fillcolor="#a0a0a0" stroked="f"/>
              </w:pict>
            </w:r>
          </w:p>
          <w:tbl>
            <w:tblPr>
              <w:tblW w:w="10567" w:type="dxa"/>
              <w:tblCellSpacing w:w="0" w:type="dxa"/>
              <w:tblCellMar>
                <w:left w:w="0" w:type="dxa"/>
                <w:right w:w="0" w:type="dxa"/>
              </w:tblCellMar>
              <w:tblLook w:val="04A0" w:firstRow="1" w:lastRow="0" w:firstColumn="1" w:lastColumn="0" w:noHBand="0" w:noVBand="1"/>
            </w:tblPr>
            <w:tblGrid>
              <w:gridCol w:w="8827"/>
              <w:gridCol w:w="1740"/>
            </w:tblGrid>
            <w:tr w:rsidR="00EE2F68" w:rsidRPr="00EE2F68" w:rsidTr="00EE2F68">
              <w:trPr>
                <w:tblCellSpacing w:w="0" w:type="dxa"/>
              </w:trPr>
              <w:tc>
                <w:tcPr>
                  <w:tcW w:w="4450" w:type="pct"/>
                  <w:vAlign w:val="center"/>
                  <w:hideMark/>
                </w:tcPr>
                <w:p w:rsidR="00EE2F68" w:rsidRPr="00EE2F68" w:rsidRDefault="00EE2F68" w:rsidP="00EE2F68">
                  <w:pPr>
                    <w:spacing w:after="0" w:line="240" w:lineRule="auto"/>
                    <w:rPr>
                      <w:rFonts w:ascii="Arial" w:eastAsia="Times New Roman" w:hAnsi="Arial" w:cs="Arial"/>
                      <w:color w:val="757575"/>
                      <w:sz w:val="15"/>
                      <w:szCs w:val="15"/>
                    </w:rPr>
                  </w:pPr>
                  <w:r w:rsidRPr="00EE2F68">
                    <w:rPr>
                      <w:rFonts w:ascii="Arial" w:eastAsia="Times New Roman" w:hAnsi="Arial" w:cs="Arial"/>
                      <w:color w:val="757575"/>
                      <w:sz w:val="15"/>
                      <w:szCs w:val="15"/>
                    </w:rPr>
                    <w:t>This email was sent to </w:t>
                  </w:r>
                  <w:hyperlink r:id="rId15" w:tgtFrame="_blank" w:history="1">
                    <w:r w:rsidRPr="00EE2F68">
                      <w:rPr>
                        <w:rFonts w:ascii="Arial" w:eastAsia="Times New Roman" w:hAnsi="Arial" w:cs="Arial"/>
                        <w:color w:val="1155CC"/>
                        <w:sz w:val="15"/>
                        <w:szCs w:val="15"/>
                        <w:u w:val="single"/>
                      </w:rPr>
                      <w:t>glen.waldo@nazarethisd.net</w:t>
                    </w:r>
                  </w:hyperlink>
                  <w:r w:rsidRPr="00EE2F68">
                    <w:rPr>
                      <w:rFonts w:ascii="Arial" w:eastAsia="Times New Roman" w:hAnsi="Arial" w:cs="Arial"/>
                      <w:color w:val="757575"/>
                      <w:sz w:val="15"/>
                      <w:szCs w:val="15"/>
                    </w:rPr>
                    <w:t> using GovDelivery Communications Cloud on behalf of: Texas Health and Human Services Commission · 4900 North Lamar Blvd · Austin TX 78751 · 1-800-439-1420</w:t>
                  </w:r>
                </w:p>
              </w:tc>
              <w:tc>
                <w:tcPr>
                  <w:tcW w:w="550" w:type="pct"/>
                  <w:vAlign w:val="center"/>
                  <w:hideMark/>
                </w:tcPr>
                <w:p w:rsidR="00EE2F68" w:rsidRPr="00EE2F68" w:rsidRDefault="00EE2F68" w:rsidP="00EE2F68">
                  <w:pPr>
                    <w:spacing w:after="0" w:line="240" w:lineRule="auto"/>
                    <w:jc w:val="right"/>
                    <w:rPr>
                      <w:rFonts w:ascii="Helvetica" w:eastAsia="Times New Roman" w:hAnsi="Helvetica" w:cs="Helvetica"/>
                      <w:sz w:val="24"/>
                      <w:szCs w:val="24"/>
                    </w:rPr>
                  </w:pPr>
                  <w:r w:rsidRPr="00EE2F68">
                    <w:rPr>
                      <w:rFonts w:ascii="Helvetica" w:eastAsia="Times New Roman" w:hAnsi="Helvetica" w:cs="Helvetica"/>
                      <w:noProof/>
                      <w:color w:val="1155CC"/>
                      <w:sz w:val="24"/>
                      <w:szCs w:val="24"/>
                    </w:rPr>
                    <w:drawing>
                      <wp:inline distT="0" distB="0" distL="0" distR="0">
                        <wp:extent cx="1097280" cy="335280"/>
                        <wp:effectExtent l="0" t="0" r="7620" b="7620"/>
                        <wp:docPr id="1" name="Picture 1" descr="GovDelivery logo">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Delivery logo">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280" cy="335280"/>
                                </a:xfrm>
                                <a:prstGeom prst="rect">
                                  <a:avLst/>
                                </a:prstGeom>
                                <a:noFill/>
                                <a:ln>
                                  <a:noFill/>
                                </a:ln>
                              </pic:spPr>
                            </pic:pic>
                          </a:graphicData>
                        </a:graphic>
                      </wp:inline>
                    </w:drawing>
                  </w:r>
                </w:p>
              </w:tc>
            </w:tr>
          </w:tbl>
          <w:p w:rsidR="00EE2F68" w:rsidRPr="00EE2F68" w:rsidRDefault="00EE2F68" w:rsidP="00EE2F68">
            <w:pPr>
              <w:spacing w:after="0" w:line="240" w:lineRule="auto"/>
              <w:rPr>
                <w:rFonts w:ascii="Helvetica" w:eastAsia="Times New Roman" w:hAnsi="Helvetica" w:cs="Helvetica"/>
                <w:sz w:val="24"/>
                <w:szCs w:val="24"/>
              </w:rPr>
            </w:pPr>
          </w:p>
        </w:tc>
      </w:tr>
    </w:tbl>
    <w:p w:rsidR="001F5C3D" w:rsidRDefault="00EE2F68"/>
    <w:sectPr w:rsidR="001F5C3D" w:rsidSect="00EE2F6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68"/>
    <w:rsid w:val="00444CE1"/>
    <w:rsid w:val="00C017CF"/>
    <w:rsid w:val="00EE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540B"/>
  <w15:chartTrackingRefBased/>
  <w15:docId w15:val="{07C1FAC7-7EEC-44BD-9A84-4C38AD0B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2F68"/>
    <w:rPr>
      <w:color w:val="0000FF"/>
      <w:u w:val="single"/>
    </w:rPr>
  </w:style>
  <w:style w:type="paragraph" w:styleId="NormalWeb">
    <w:name w:val="Normal (Web)"/>
    <w:basedOn w:val="Normal"/>
    <w:uiPriority w:val="99"/>
    <w:semiHidden/>
    <w:unhideWhenUsed/>
    <w:rsid w:val="00EE2F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2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81781">
      <w:bodyDiv w:val="1"/>
      <w:marLeft w:val="0"/>
      <w:marRight w:val="0"/>
      <w:marTop w:val="0"/>
      <w:marBottom w:val="0"/>
      <w:divBdr>
        <w:top w:val="none" w:sz="0" w:space="0" w:color="auto"/>
        <w:left w:val="none" w:sz="0" w:space="0" w:color="auto"/>
        <w:bottom w:val="none" w:sz="0" w:space="0" w:color="auto"/>
        <w:right w:val="none" w:sz="0" w:space="0" w:color="auto"/>
      </w:divBdr>
      <w:divsChild>
        <w:div w:id="935137075">
          <w:marLeft w:val="0"/>
          <w:marRight w:val="0"/>
          <w:marTop w:val="0"/>
          <w:marBottom w:val="0"/>
          <w:divBdr>
            <w:top w:val="none" w:sz="0" w:space="0" w:color="auto"/>
            <w:left w:val="none" w:sz="0" w:space="0" w:color="auto"/>
            <w:bottom w:val="none" w:sz="0" w:space="0" w:color="auto"/>
            <w:right w:val="none" w:sz="0" w:space="0" w:color="auto"/>
          </w:divBdr>
        </w:div>
        <w:div w:id="347877711">
          <w:marLeft w:val="0"/>
          <w:marRight w:val="0"/>
          <w:marTop w:val="0"/>
          <w:marBottom w:val="0"/>
          <w:divBdr>
            <w:top w:val="none" w:sz="0" w:space="0" w:color="auto"/>
            <w:left w:val="none" w:sz="0" w:space="0" w:color="auto"/>
            <w:bottom w:val="none" w:sz="0" w:space="0" w:color="auto"/>
            <w:right w:val="none" w:sz="0" w:space="0" w:color="auto"/>
          </w:divBdr>
          <w:divsChild>
            <w:div w:id="2033871025">
              <w:marLeft w:val="0"/>
              <w:marRight w:val="0"/>
              <w:marTop w:val="0"/>
              <w:marBottom w:val="0"/>
              <w:divBdr>
                <w:top w:val="none" w:sz="0" w:space="0" w:color="auto"/>
                <w:left w:val="none" w:sz="0" w:space="0" w:color="auto"/>
                <w:bottom w:val="none" w:sz="0" w:space="0" w:color="auto"/>
                <w:right w:val="none" w:sz="0" w:space="0" w:color="auto"/>
              </w:divBdr>
            </w:div>
            <w:div w:id="18339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govdelivery.com/track?type=click&amp;enid=ZWFzPTEmbXNpZD0mYXVpZD0mbWFpbGluZ2lkPTIwMTkwOTExLjEwMDU2MTYxJm1lc3NhZ2VpZD1NREItUFJELUJVTC0yMDE5MDkxMS4xMDA1NjE2MSZkYXRhYmFzZWlkPTEwMDEmc2VyaWFsPTE2Nzg3MDYwJmVtYWlsaWQ9Z2xlbi53YWxkb0BuYXphcmV0aGlzZC5uZXQmdXNlcmlkPWdsZW4ud2FsZG9AbmF6YXJldGhpc2QubmV0JnRhcmdldGlkPSZmbD0mbXZpZD0mZXh0cmE9JiYm&amp;&amp;&amp;102&amp;&amp;&amp;http://www.dshs.texas.gov" TargetMode="External"/><Relationship Id="rId13" Type="http://schemas.openxmlformats.org/officeDocument/2006/relationships/hyperlink" Target="http://links.govdelivery.com/track?type=click&amp;enid=ZWFzPTEmbXNpZD0mYXVpZD0mbWFpbGluZ2lkPTIwMTkwOTExLjEwMDU2MTYxJm1lc3NhZ2VpZD1NREItUFJELUJVTC0yMDE5MDkxMS4xMDA1NjE2MSZkYXRhYmFzZWlkPTEwMDEmc2VyaWFsPTE2Nzg3MDYwJmVtYWlsaWQ9Z2xlbi53YWxkb0BuYXphcmV0aGlzZC5uZXQmdXNlcmlkPWdsZW4ud2FsZG9AbmF6YXJldGhpc2QubmV0JnRhcmdldGlkPSZmbD0mbXZpZD0mZXh0cmE9JiYm&amp;&amp;&amp;105&amp;&amp;&amp;https://www.youtube.com/TexasDSH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oolimm@dshs.texas.gov" TargetMode="External"/><Relationship Id="rId12" Type="http://schemas.openxmlformats.org/officeDocument/2006/relationships/image" Target="media/image3.gif"/><Relationship Id="rId17" Type="http://schemas.openxmlformats.org/officeDocument/2006/relationships/image" Target="media/image5.gif"/><Relationship Id="rId2" Type="http://schemas.openxmlformats.org/officeDocument/2006/relationships/settings" Target="settings.xml"/><Relationship Id="rId16" Type="http://schemas.openxmlformats.org/officeDocument/2006/relationships/hyperlink" Target="http://links.govdelivery.com/track?type=click&amp;enid=ZWFzPTEmbXNpZD0mYXVpZD0mbWFpbGluZ2lkPTIwMTkwOTExLjEwMDU2MTYxJm1lc3NhZ2VpZD1NREItUFJELUJVTC0yMDE5MDkxMS4xMDA1NjE2MSZkYXRhYmFzZWlkPTEwMDEmc2VyaWFsPTE2Nzg3MDYwJmVtYWlsaWQ9Z2xlbi53YWxkb0BuYXphcmV0aGlzZC5uZXQmdXNlcmlkPWdsZW4ud2FsZG9AbmF6YXJldGhpc2QubmV0JnRhcmdldGlkPSZmbD0mbXZpZD0mZXh0cmE9JiYm&amp;&amp;&amp;106&amp;&amp;&amp;https://subscriberhelp.granicus.com/" TargetMode="External"/><Relationship Id="rId1" Type="http://schemas.openxmlformats.org/officeDocument/2006/relationships/styles" Target="styles.xml"/><Relationship Id="rId6" Type="http://schemas.openxmlformats.org/officeDocument/2006/relationships/hyperlink" Target="http://links.govdelivery.com/track?type=click&amp;enid=ZWFzPTEmbXNpZD0mYXVpZD0mbWFpbGluZ2lkPTIwMTkwOTExLjEwMDU2MTYxJm1lc3NhZ2VpZD1NREItUFJELUJVTC0yMDE5MDkxMS4xMDA1NjE2MSZkYXRhYmFzZWlkPTEwMDEmc2VyaWFsPTE2Nzg3MDYwJmVtYWlsaWQ9Z2xlbi53YWxkb0BuYXphcmV0aGlzZC5uZXQmdXNlcmlkPWdsZW4ud2FsZG9AbmF6YXJldGhpc2QubmV0JnRhcmdldGlkPSZmbD0mbXZpZD0mZXh0cmE9JiYm&amp;&amp;&amp;101&amp;&amp;&amp;https://www.dshs.texas.gov/immunize/school/meningitis-information-for-students---parents/" TargetMode="External"/><Relationship Id="rId11" Type="http://schemas.openxmlformats.org/officeDocument/2006/relationships/hyperlink" Target="http://links.govdelivery.com/track?type=click&amp;enid=ZWFzPTEmbXNpZD0mYXVpZD0mbWFpbGluZ2lkPTIwMTkwOTExLjEwMDU2MTYxJm1lc3NhZ2VpZD1NREItUFJELUJVTC0yMDE5MDkxMS4xMDA1NjE2MSZkYXRhYmFzZWlkPTEwMDEmc2VyaWFsPTE2Nzg3MDYwJmVtYWlsaWQ9Z2xlbi53YWxkb0BuYXphcmV0aGlzZC5uZXQmdXNlcmlkPWdsZW4ud2FsZG9AbmF6YXJldGhpc2QubmV0JnRhcmdldGlkPSZmbD0mbXZpZD0mZXh0cmE9JiYm&amp;&amp;&amp;104&amp;&amp;&amp;https://www.facebook.com/TexasDSHS" TargetMode="External"/><Relationship Id="rId5" Type="http://schemas.openxmlformats.org/officeDocument/2006/relationships/hyperlink" Target="http://links.govdelivery.com/track?type=click&amp;enid=ZWFzPTEmbXNpZD0mYXVpZD0mbWFpbGluZ2lkPTIwMTkwOTExLjEwMDU2MTYxJm1lc3NhZ2VpZD1NREItUFJELUJVTC0yMDE5MDkxMS4xMDA1NjE2MSZkYXRhYmFzZWlkPTEwMDEmc2VyaWFsPTE2Nzg3MDYwJmVtYWlsaWQ9Z2xlbi53YWxkb0BuYXphcmV0aGlzZC5uZXQmdXNlcmlkPWdsZW4ud2FsZG9AbmF6YXJldGhpc2QubmV0JnRhcmdldGlkPSZmbD0mbXZpZD0mZXh0cmE9JiYm&amp;&amp;&amp;100&amp;&amp;&amp;https://capitol.texas.gov/tlodocs/86R/billtext/html/HB03884F.htm" TargetMode="External"/><Relationship Id="rId15" Type="http://schemas.openxmlformats.org/officeDocument/2006/relationships/hyperlink" Target="mailto:glen.waldo@nazarethisd.net"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links.govdelivery.com/track?type=click&amp;enid=ZWFzPTEmbXNpZD0mYXVpZD0mbWFpbGluZ2lkPTIwMTkwOTExLjEwMDU2MTYxJm1lc3NhZ2VpZD1NREItUFJELUJVTC0yMDE5MDkxMS4xMDA1NjE2MSZkYXRhYmFzZWlkPTEwMDEmc2VyaWFsPTE2Nzg3MDYwJmVtYWlsaWQ9Z2xlbi53YWxkb0BuYXphcmV0aGlzZC5uZXQmdXNlcmlkPWdsZW4ud2FsZG9AbmF6YXJldGhpc2QubmV0JnRhcmdldGlkPSZmbD0mbXZpZD0mZXh0cmE9JiYm&amp;&amp;&amp;103&amp;&amp;&amp;https://twitter.com/TexasDSHS"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O'Connor</dc:creator>
  <cp:keywords/>
  <dc:description/>
  <cp:lastModifiedBy>Robert O'Connor</cp:lastModifiedBy>
  <cp:revision>1</cp:revision>
  <dcterms:created xsi:type="dcterms:W3CDTF">2019-10-10T19:28:00Z</dcterms:created>
  <dcterms:modified xsi:type="dcterms:W3CDTF">2019-10-10T19:30:00Z</dcterms:modified>
</cp:coreProperties>
</file>