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2390B" w14:textId="77777777"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PART 1 - GENERAL</w:t>
      </w:r>
    </w:p>
    <w:p w14:paraId="18232B2C" w14:textId="08914372"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1.01</w:t>
      </w:r>
      <w:r w:rsidRPr="00FB587C">
        <w:rPr>
          <w:rFonts w:ascii="Century Gothic" w:hAnsi="Century Gothic"/>
          <w:b/>
          <w:sz w:val="22"/>
          <w:szCs w:val="22"/>
        </w:rPr>
        <w:tab/>
        <w:t>SUMMARY</w:t>
      </w:r>
    </w:p>
    <w:p w14:paraId="183BF81A" w14:textId="677F8113" w:rsidR="00AC3137" w:rsidRPr="00FB587C" w:rsidRDefault="00C548CE" w:rsidP="00BF297D">
      <w:p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r>
      <w:r w:rsidR="00AC3137" w:rsidRPr="00FB587C">
        <w:rPr>
          <w:rFonts w:ascii="Century Gothic" w:hAnsi="Century Gothic"/>
          <w:sz w:val="22"/>
          <w:szCs w:val="22"/>
        </w:rPr>
        <w:t>Provisions of Division 01 apply to this section</w:t>
      </w:r>
      <w:r w:rsidR="00F04D9A">
        <w:rPr>
          <w:rFonts w:ascii="Century Gothic" w:hAnsi="Century Gothic"/>
          <w:sz w:val="22"/>
          <w:szCs w:val="22"/>
        </w:rPr>
        <w:t>.</w:t>
      </w:r>
    </w:p>
    <w:p w14:paraId="4FA9AB00" w14:textId="50E065B3" w:rsidR="00C548CE" w:rsidRPr="00FB587C" w:rsidRDefault="00A17416" w:rsidP="00BF297D">
      <w:p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Pr>
          <w:rFonts w:ascii="Century Gothic" w:hAnsi="Century Gothic"/>
          <w:sz w:val="22"/>
          <w:szCs w:val="22"/>
        </w:rPr>
        <w:tab/>
      </w:r>
      <w:r w:rsidR="00AC3137" w:rsidRPr="00FB587C">
        <w:rPr>
          <w:rFonts w:ascii="Century Gothic" w:hAnsi="Century Gothic"/>
          <w:sz w:val="22"/>
          <w:szCs w:val="22"/>
        </w:rPr>
        <w:t>B.</w:t>
      </w:r>
      <w:r w:rsidR="00AC3137" w:rsidRPr="00FB587C">
        <w:rPr>
          <w:rFonts w:ascii="Century Gothic" w:hAnsi="Century Gothic"/>
          <w:sz w:val="22"/>
          <w:szCs w:val="22"/>
        </w:rPr>
        <w:tab/>
      </w:r>
      <w:r w:rsidR="00C548CE" w:rsidRPr="00FB587C">
        <w:rPr>
          <w:rFonts w:ascii="Century Gothic" w:hAnsi="Century Gothic"/>
          <w:sz w:val="22"/>
          <w:szCs w:val="22"/>
        </w:rPr>
        <w:t>Section includes the following types of play equipment and structures:</w:t>
      </w:r>
    </w:p>
    <w:p w14:paraId="3B1209A0" w14:textId="647AC151" w:rsidR="00C548CE" w:rsidRPr="00FB587C" w:rsidRDefault="00A17416" w:rsidP="00BF297D">
      <w:p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C548CE" w:rsidRPr="00FB587C">
        <w:rPr>
          <w:rFonts w:ascii="Century Gothic" w:hAnsi="Century Gothic"/>
          <w:sz w:val="22"/>
          <w:szCs w:val="22"/>
        </w:rPr>
        <w:t>1.</w:t>
      </w:r>
      <w:r w:rsidR="00C548CE" w:rsidRPr="00FB587C">
        <w:rPr>
          <w:rFonts w:ascii="Century Gothic" w:hAnsi="Century Gothic"/>
          <w:sz w:val="22"/>
          <w:szCs w:val="22"/>
        </w:rPr>
        <w:tab/>
        <w:t>Basketball Backboards.</w:t>
      </w:r>
    </w:p>
    <w:p w14:paraId="3E0804CF" w14:textId="77777777" w:rsidR="00C548CE" w:rsidRPr="00FB587C" w:rsidRDefault="00C548CE"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Volleyball Standards.</w:t>
      </w:r>
    </w:p>
    <w:p w14:paraId="54AD5031" w14:textId="77777777" w:rsidR="00C548CE" w:rsidRPr="00FB587C" w:rsidRDefault="00C548CE"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Tennis.</w:t>
      </w:r>
    </w:p>
    <w:p w14:paraId="17EA3D39" w14:textId="77777777" w:rsidR="00C548CE" w:rsidRPr="00FB587C" w:rsidRDefault="00C548CE"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Football Goal Posts</w:t>
      </w:r>
      <w:r w:rsidR="0074401F" w:rsidRPr="00FB587C">
        <w:rPr>
          <w:rFonts w:ascii="Century Gothic" w:hAnsi="Century Gothic"/>
          <w:sz w:val="22"/>
          <w:szCs w:val="22"/>
        </w:rPr>
        <w:t>.</w:t>
      </w:r>
    </w:p>
    <w:p w14:paraId="103B69E2" w14:textId="77777777" w:rsidR="00C548CE" w:rsidRPr="00FB587C" w:rsidRDefault="00C548CE"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Baseball Backstops.</w:t>
      </w:r>
    </w:p>
    <w:p w14:paraId="5259C317" w14:textId="77777777" w:rsidR="00C548CE" w:rsidRPr="00FB587C" w:rsidRDefault="00C548CE"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Other playfield equipment as indicated on the Drawings.</w:t>
      </w:r>
    </w:p>
    <w:p w14:paraId="589E27D7" w14:textId="77777777" w:rsidR="00585A32" w:rsidRPr="00FB587C" w:rsidRDefault="00585A32" w:rsidP="00BF297D">
      <w:pPr>
        <w:numPr>
          <w:ilvl w:val="0"/>
          <w:numId w:val="8"/>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Outdoor Electronic Scoreboards and Controller.</w:t>
      </w:r>
    </w:p>
    <w:p w14:paraId="466B3ED1" w14:textId="77777777" w:rsidR="00C548CE" w:rsidRPr="00FB587C" w:rsidRDefault="00C548CE" w:rsidP="00BF297D">
      <w:p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r>
      <w:r w:rsidR="00AC3137" w:rsidRPr="00FB587C">
        <w:rPr>
          <w:rFonts w:ascii="Century Gothic" w:hAnsi="Century Gothic"/>
          <w:sz w:val="22"/>
          <w:szCs w:val="22"/>
        </w:rPr>
        <w:t>C</w:t>
      </w:r>
      <w:r w:rsidRPr="00FB587C">
        <w:rPr>
          <w:rFonts w:ascii="Century Gothic" w:hAnsi="Century Gothic"/>
          <w:sz w:val="22"/>
          <w:szCs w:val="22"/>
        </w:rPr>
        <w:t>.</w:t>
      </w:r>
      <w:r w:rsidRPr="00FB587C">
        <w:rPr>
          <w:rFonts w:ascii="Century Gothic" w:hAnsi="Century Gothic"/>
          <w:sz w:val="22"/>
          <w:szCs w:val="22"/>
        </w:rPr>
        <w:tab/>
        <w:t>Related Sections:</w:t>
      </w:r>
    </w:p>
    <w:p w14:paraId="1B55BE5B" w14:textId="77777777" w:rsidR="00C548CE" w:rsidRPr="00FB587C" w:rsidRDefault="00C548CE" w:rsidP="00024CEF">
      <w:pPr>
        <w:tabs>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1.</w:t>
      </w:r>
      <w:r w:rsidRPr="00FB587C">
        <w:rPr>
          <w:rFonts w:ascii="Century Gothic" w:hAnsi="Century Gothic"/>
          <w:sz w:val="22"/>
          <w:szCs w:val="22"/>
        </w:rPr>
        <w:tab/>
        <w:t xml:space="preserve">Section </w:t>
      </w:r>
      <w:r w:rsidR="003B081E" w:rsidRPr="00FB587C">
        <w:rPr>
          <w:rFonts w:ascii="Century Gothic" w:hAnsi="Century Gothic"/>
          <w:sz w:val="22"/>
          <w:szCs w:val="22"/>
        </w:rPr>
        <w:t>31 22 00</w:t>
      </w:r>
      <w:r w:rsidRPr="00FB587C">
        <w:rPr>
          <w:rFonts w:ascii="Century Gothic" w:hAnsi="Century Gothic"/>
          <w:sz w:val="22"/>
          <w:szCs w:val="22"/>
        </w:rPr>
        <w:t>:  Grading.</w:t>
      </w:r>
    </w:p>
    <w:p w14:paraId="43746826" w14:textId="77777777" w:rsidR="00C548CE" w:rsidRPr="00FB587C" w:rsidRDefault="00C548CE" w:rsidP="00024CEF">
      <w:pPr>
        <w:tabs>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 xml:space="preserve">Section </w:t>
      </w:r>
      <w:r w:rsidR="003B081E" w:rsidRPr="00FB587C">
        <w:rPr>
          <w:rFonts w:ascii="Century Gothic" w:hAnsi="Century Gothic"/>
          <w:sz w:val="22"/>
          <w:szCs w:val="22"/>
        </w:rPr>
        <w:t>31 23 13</w:t>
      </w:r>
      <w:r w:rsidRPr="00FB587C">
        <w:rPr>
          <w:rFonts w:ascii="Century Gothic" w:hAnsi="Century Gothic"/>
          <w:sz w:val="22"/>
          <w:szCs w:val="22"/>
        </w:rPr>
        <w:t>:  Excavating, Backfilling and Compacting.</w:t>
      </w:r>
    </w:p>
    <w:p w14:paraId="63CC5165" w14:textId="77777777" w:rsidR="00C548CE" w:rsidRPr="00FB587C" w:rsidRDefault="00C548CE" w:rsidP="00024CEF">
      <w:pPr>
        <w:numPr>
          <w:ilvl w:val="0"/>
          <w:numId w:val="9"/>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Section </w:t>
      </w:r>
      <w:r w:rsidR="003B081E" w:rsidRPr="00FB587C">
        <w:rPr>
          <w:rFonts w:ascii="Century Gothic" w:hAnsi="Century Gothic"/>
          <w:sz w:val="22"/>
          <w:szCs w:val="22"/>
        </w:rPr>
        <w:t>31 41 00</w:t>
      </w:r>
      <w:r w:rsidRPr="00FB587C">
        <w:rPr>
          <w:rFonts w:ascii="Century Gothic" w:hAnsi="Century Gothic"/>
          <w:sz w:val="22"/>
          <w:szCs w:val="22"/>
        </w:rPr>
        <w:t>:  Storm Drainage Systems.</w:t>
      </w:r>
    </w:p>
    <w:p w14:paraId="305B767F" w14:textId="77777777" w:rsidR="00C548CE" w:rsidRPr="00FB587C" w:rsidRDefault="003D2C64" w:rsidP="00024CEF">
      <w:pPr>
        <w:numPr>
          <w:ilvl w:val="0"/>
          <w:numId w:val="9"/>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Section </w:t>
      </w:r>
      <w:r w:rsidR="003B081E" w:rsidRPr="00FB587C">
        <w:rPr>
          <w:rFonts w:ascii="Century Gothic" w:hAnsi="Century Gothic"/>
          <w:sz w:val="22"/>
          <w:szCs w:val="22"/>
        </w:rPr>
        <w:t>32 12 16</w:t>
      </w:r>
      <w:r w:rsidR="00C548CE" w:rsidRPr="00FB587C">
        <w:rPr>
          <w:rFonts w:ascii="Century Gothic" w:hAnsi="Century Gothic"/>
          <w:sz w:val="22"/>
          <w:szCs w:val="22"/>
        </w:rPr>
        <w:t xml:space="preserve">:  </w:t>
      </w:r>
      <w:r w:rsidRPr="00FB587C">
        <w:rPr>
          <w:rFonts w:ascii="Century Gothic" w:hAnsi="Century Gothic"/>
          <w:sz w:val="22"/>
          <w:szCs w:val="22"/>
        </w:rPr>
        <w:t>Asphalt Concrete Paving</w:t>
      </w:r>
      <w:r w:rsidR="00C548CE" w:rsidRPr="00FB587C">
        <w:rPr>
          <w:rFonts w:ascii="Century Gothic" w:hAnsi="Century Gothic"/>
          <w:sz w:val="22"/>
          <w:szCs w:val="22"/>
        </w:rPr>
        <w:t>.</w:t>
      </w:r>
    </w:p>
    <w:p w14:paraId="3FDDA1B4" w14:textId="77777777" w:rsidR="00C548CE" w:rsidRPr="00FB587C" w:rsidRDefault="00C548CE" w:rsidP="00024CEF">
      <w:pPr>
        <w:numPr>
          <w:ilvl w:val="0"/>
          <w:numId w:val="9"/>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Section </w:t>
      </w:r>
      <w:r w:rsidR="003B081E" w:rsidRPr="00FB587C">
        <w:rPr>
          <w:rFonts w:ascii="Century Gothic" w:hAnsi="Century Gothic"/>
          <w:sz w:val="22"/>
          <w:szCs w:val="22"/>
        </w:rPr>
        <w:t>32 17 23</w:t>
      </w:r>
      <w:r w:rsidRPr="00FB587C">
        <w:rPr>
          <w:rFonts w:ascii="Century Gothic" w:hAnsi="Century Gothic"/>
          <w:sz w:val="22"/>
          <w:szCs w:val="22"/>
        </w:rPr>
        <w:t>:  Pavement Markings.</w:t>
      </w:r>
    </w:p>
    <w:p w14:paraId="34915FBE" w14:textId="77777777" w:rsidR="00C548CE" w:rsidRPr="00FB587C" w:rsidRDefault="00C548CE" w:rsidP="00024CEF">
      <w:pPr>
        <w:numPr>
          <w:ilvl w:val="0"/>
          <w:numId w:val="9"/>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Section </w:t>
      </w:r>
      <w:r w:rsidR="003B081E" w:rsidRPr="00FB587C">
        <w:rPr>
          <w:rFonts w:ascii="Century Gothic" w:hAnsi="Century Gothic"/>
          <w:sz w:val="22"/>
          <w:szCs w:val="22"/>
        </w:rPr>
        <w:t>03 30 53</w:t>
      </w:r>
      <w:r w:rsidRPr="00FB587C">
        <w:rPr>
          <w:rFonts w:ascii="Century Gothic" w:hAnsi="Century Gothic"/>
          <w:sz w:val="22"/>
          <w:szCs w:val="22"/>
        </w:rPr>
        <w:t xml:space="preserve">:  </w:t>
      </w:r>
      <w:r w:rsidR="003B081E" w:rsidRPr="00FB587C">
        <w:rPr>
          <w:rFonts w:ascii="Century Gothic" w:hAnsi="Century Gothic"/>
          <w:sz w:val="22"/>
          <w:szCs w:val="22"/>
        </w:rPr>
        <w:t>Site</w:t>
      </w:r>
      <w:r w:rsidRPr="00FB587C">
        <w:rPr>
          <w:rFonts w:ascii="Century Gothic" w:hAnsi="Century Gothic"/>
          <w:sz w:val="22"/>
          <w:szCs w:val="22"/>
        </w:rPr>
        <w:t xml:space="preserve"> Concrete.</w:t>
      </w:r>
    </w:p>
    <w:p w14:paraId="4812BE56" w14:textId="005D6DF7" w:rsidR="00C548CE" w:rsidRPr="00FB587C" w:rsidRDefault="00E45DDA"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1.02</w:t>
      </w:r>
      <w:r w:rsidR="00C548CE" w:rsidRPr="00FB587C">
        <w:rPr>
          <w:rFonts w:ascii="Century Gothic" w:hAnsi="Century Gothic"/>
          <w:b/>
          <w:sz w:val="22"/>
          <w:szCs w:val="22"/>
        </w:rPr>
        <w:tab/>
        <w:t>SUBMITTALS</w:t>
      </w:r>
    </w:p>
    <w:p w14:paraId="121CB992" w14:textId="77777777" w:rsidR="00551E1E" w:rsidRPr="00FB587C" w:rsidRDefault="00551E1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t>Submit in accordance with Division 01.</w:t>
      </w:r>
    </w:p>
    <w:p w14:paraId="7307BEB9" w14:textId="77777777" w:rsidR="00551E1E" w:rsidRPr="00FB587C" w:rsidRDefault="00551E1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t>B.</w:t>
      </w:r>
      <w:r w:rsidRPr="00FB587C">
        <w:rPr>
          <w:rFonts w:ascii="Century Gothic" w:hAnsi="Century Gothic"/>
          <w:sz w:val="22"/>
          <w:szCs w:val="22"/>
        </w:rPr>
        <w:tab/>
        <w:t>Shop Drawings:</w:t>
      </w:r>
    </w:p>
    <w:p w14:paraId="0B2CB140" w14:textId="77777777" w:rsidR="00551E1E" w:rsidRPr="00FB587C" w:rsidRDefault="00551E1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t>1.</w:t>
      </w:r>
      <w:r w:rsidRPr="00FB587C">
        <w:rPr>
          <w:rFonts w:ascii="Century Gothic" w:hAnsi="Century Gothic"/>
          <w:sz w:val="22"/>
          <w:szCs w:val="22"/>
        </w:rPr>
        <w:tab/>
        <w:t>Submit Shop Drawings for all Work.</w:t>
      </w:r>
    </w:p>
    <w:p w14:paraId="4C98A969" w14:textId="77777777" w:rsidR="00C548CE" w:rsidRPr="00FB587C" w:rsidRDefault="00C548CE" w:rsidP="00024CEF">
      <w:pPr>
        <w:pStyle w:val="BodyTextIndent"/>
        <w:tabs>
          <w:tab w:val="left" w:pos="720"/>
          <w:tab w:val="left" w:pos="1440"/>
          <w:tab w:val="left" w:pos="2160"/>
          <w:tab w:val="left" w:pos="2880"/>
          <w:tab w:val="left" w:pos="3600"/>
          <w:tab w:val="left" w:pos="4320"/>
          <w:tab w:val="left" w:pos="5040"/>
          <w:tab w:val="left" w:pos="5760"/>
        </w:tabs>
        <w:spacing w:after="120"/>
        <w:ind w:left="2160" w:hanging="2160"/>
        <w:rPr>
          <w:rFonts w:ascii="Century Gothic" w:hAnsi="Century Gothic"/>
          <w:sz w:val="22"/>
          <w:szCs w:val="22"/>
        </w:rPr>
      </w:pPr>
      <w:r w:rsidRPr="00FB587C">
        <w:rPr>
          <w:rFonts w:ascii="Century Gothic" w:hAnsi="Century Gothic"/>
          <w:sz w:val="22"/>
          <w:szCs w:val="22"/>
        </w:rPr>
        <w:tab/>
      </w:r>
      <w:r w:rsidR="00551E1E" w:rsidRPr="00FB587C">
        <w:rPr>
          <w:rFonts w:ascii="Century Gothic" w:hAnsi="Century Gothic"/>
          <w:sz w:val="22"/>
          <w:szCs w:val="22"/>
        </w:rPr>
        <w:tab/>
        <w:t>2</w:t>
      </w:r>
      <w:r w:rsidRPr="00FB587C">
        <w:rPr>
          <w:rFonts w:ascii="Century Gothic" w:hAnsi="Century Gothic"/>
          <w:sz w:val="22"/>
          <w:szCs w:val="22"/>
        </w:rPr>
        <w:t>.</w:t>
      </w:r>
      <w:r w:rsidRPr="00FB587C">
        <w:rPr>
          <w:rFonts w:ascii="Century Gothic" w:hAnsi="Century Gothic"/>
          <w:sz w:val="22"/>
          <w:szCs w:val="22"/>
        </w:rPr>
        <w:tab/>
        <w:t>Coordination Drawings:  Layout plans and elevations indicating extent of playfield equipment with playfield surface systems.  Indicate playfield equipment locations and installation.</w:t>
      </w:r>
    </w:p>
    <w:p w14:paraId="17A7EDB9" w14:textId="77777777" w:rsidR="00242919" w:rsidRPr="00FB587C" w:rsidRDefault="00242919" w:rsidP="00024CEF">
      <w:pPr>
        <w:pStyle w:val="BodyTextIndent"/>
        <w:tabs>
          <w:tab w:val="left" w:pos="720"/>
          <w:tab w:val="left" w:pos="1440"/>
          <w:tab w:val="left" w:pos="2160"/>
          <w:tab w:val="left" w:pos="2880"/>
          <w:tab w:val="left" w:pos="3600"/>
          <w:tab w:val="left" w:pos="4320"/>
          <w:tab w:val="left" w:pos="5040"/>
          <w:tab w:val="left" w:pos="5760"/>
        </w:tabs>
        <w:spacing w:after="120"/>
        <w:ind w:left="2160" w:hanging="2160"/>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t>3.</w:t>
      </w:r>
      <w:r w:rsidRPr="00FB587C">
        <w:rPr>
          <w:rFonts w:ascii="Century Gothic" w:hAnsi="Century Gothic"/>
          <w:sz w:val="22"/>
          <w:szCs w:val="22"/>
        </w:rPr>
        <w:tab/>
        <w:t>Provide Shop Drawings details of attachment of equipment to structure.  Shop Drawings for electronic scoreboard connections to the structural frame and pole foundation requirements shall be signed and stamped by a licensed California Civil or Structural engineer.</w:t>
      </w:r>
    </w:p>
    <w:p w14:paraId="20579E1D" w14:textId="77777777" w:rsidR="00242919" w:rsidRPr="00FB587C" w:rsidRDefault="00242919" w:rsidP="00024CEF">
      <w:pPr>
        <w:pStyle w:val="BodyTextIndent"/>
        <w:tabs>
          <w:tab w:val="left" w:pos="720"/>
          <w:tab w:val="left" w:pos="1440"/>
          <w:tab w:val="left" w:pos="2160"/>
          <w:tab w:val="left" w:pos="2880"/>
          <w:tab w:val="left" w:pos="3600"/>
          <w:tab w:val="left" w:pos="4320"/>
          <w:tab w:val="left" w:pos="5040"/>
          <w:tab w:val="left" w:pos="5760"/>
        </w:tabs>
        <w:spacing w:after="120"/>
        <w:ind w:left="2160" w:hanging="2160"/>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t>4.</w:t>
      </w:r>
      <w:r w:rsidRPr="00FB587C">
        <w:rPr>
          <w:rFonts w:ascii="Century Gothic" w:hAnsi="Century Gothic"/>
          <w:sz w:val="22"/>
          <w:szCs w:val="22"/>
        </w:rPr>
        <w:tab/>
      </w:r>
      <w:r w:rsidR="000E0D42" w:rsidRPr="00FB587C">
        <w:rPr>
          <w:rFonts w:ascii="Century Gothic" w:hAnsi="Century Gothic"/>
          <w:sz w:val="22"/>
          <w:szCs w:val="22"/>
        </w:rPr>
        <w:t>Provide Shop Drawing wiring diagrams and electrical requirements for equipment.</w:t>
      </w:r>
    </w:p>
    <w:p w14:paraId="5C597216" w14:textId="77777777" w:rsidR="00C548CE" w:rsidRPr="00FB587C" w:rsidRDefault="00C548CE" w:rsidP="00BF297D">
      <w:p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sz w:val="22"/>
          <w:szCs w:val="22"/>
        </w:rPr>
        <w:tab/>
      </w:r>
      <w:r w:rsidR="000E0D42" w:rsidRPr="00FB587C">
        <w:rPr>
          <w:rFonts w:ascii="Century Gothic" w:hAnsi="Century Gothic"/>
          <w:sz w:val="22"/>
          <w:szCs w:val="22"/>
        </w:rPr>
        <w:t>C</w:t>
      </w:r>
      <w:r w:rsidRPr="00FB587C">
        <w:rPr>
          <w:rFonts w:ascii="Century Gothic" w:hAnsi="Century Gothic"/>
          <w:sz w:val="22"/>
          <w:szCs w:val="22"/>
        </w:rPr>
        <w:t>.</w:t>
      </w:r>
      <w:r w:rsidRPr="00FB587C">
        <w:rPr>
          <w:rFonts w:ascii="Century Gothic" w:hAnsi="Century Gothic"/>
          <w:sz w:val="22"/>
          <w:szCs w:val="22"/>
        </w:rPr>
        <w:tab/>
        <w:t xml:space="preserve">Product Data: </w:t>
      </w:r>
    </w:p>
    <w:p w14:paraId="6E7A8EA1" w14:textId="77777777" w:rsidR="000E0D42" w:rsidRPr="00FB587C" w:rsidRDefault="000E0D42" w:rsidP="00024CEF">
      <w:pPr>
        <w:tabs>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1.</w:t>
      </w:r>
      <w:r w:rsidRPr="00FB587C">
        <w:rPr>
          <w:rFonts w:ascii="Century Gothic" w:hAnsi="Century Gothic"/>
          <w:sz w:val="22"/>
          <w:szCs w:val="22"/>
        </w:rPr>
        <w:tab/>
        <w:t>Manufacturer’s standard printed brochure illustrating standard components and features of each system specified.</w:t>
      </w:r>
    </w:p>
    <w:p w14:paraId="6EBEB21E" w14:textId="77777777" w:rsidR="000E0D42" w:rsidRPr="00FB587C" w:rsidRDefault="000E0D42" w:rsidP="00024CEF">
      <w:pPr>
        <w:tabs>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lastRenderedPageBreak/>
        <w:t>2.</w:t>
      </w:r>
      <w:r w:rsidRPr="00FB587C">
        <w:rPr>
          <w:rFonts w:ascii="Century Gothic" w:hAnsi="Century Gothic"/>
          <w:sz w:val="22"/>
          <w:szCs w:val="22"/>
        </w:rPr>
        <w:tab/>
      </w:r>
      <w:r w:rsidR="00C96C5D" w:rsidRPr="00FB587C">
        <w:rPr>
          <w:rFonts w:ascii="Century Gothic" w:hAnsi="Century Gothic"/>
          <w:sz w:val="22"/>
          <w:szCs w:val="22"/>
        </w:rPr>
        <w:t>Manufacturer’s catalog cut and data sheets, complete parts list and installation requirements for each accessory specified.</w:t>
      </w:r>
    </w:p>
    <w:p w14:paraId="24C41E03" w14:textId="77777777" w:rsidR="00374C36" w:rsidRPr="00FB587C" w:rsidRDefault="00C96C5D" w:rsidP="00024CEF">
      <w:pPr>
        <w:tabs>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3.</w:t>
      </w:r>
      <w:r w:rsidRPr="00FB587C">
        <w:rPr>
          <w:rFonts w:ascii="Century Gothic" w:hAnsi="Century Gothic"/>
          <w:sz w:val="22"/>
          <w:szCs w:val="22"/>
        </w:rPr>
        <w:tab/>
      </w:r>
      <w:r w:rsidR="00C548CE" w:rsidRPr="00FB587C">
        <w:rPr>
          <w:rFonts w:ascii="Century Gothic" w:hAnsi="Century Gothic"/>
          <w:sz w:val="22"/>
          <w:szCs w:val="22"/>
        </w:rPr>
        <w:t>Certificates:  Signed by manufacturers of playfield equipment certifying that products furnished comply with DSA and Contract Documents.</w:t>
      </w:r>
    </w:p>
    <w:p w14:paraId="12C02F56" w14:textId="77777777" w:rsidR="00374C36" w:rsidRPr="00FB587C" w:rsidRDefault="00374C36" w:rsidP="00024CEF">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D.</w:t>
      </w:r>
      <w:r w:rsidRPr="00FB587C">
        <w:rPr>
          <w:rFonts w:ascii="Century Gothic" w:hAnsi="Century Gothic"/>
          <w:sz w:val="22"/>
          <w:szCs w:val="22"/>
        </w:rPr>
        <w:tab/>
        <w:t>Material Samples:</w:t>
      </w:r>
      <w:r w:rsidR="00870A20" w:rsidRPr="00FB587C">
        <w:rPr>
          <w:rFonts w:ascii="Century Gothic" w:hAnsi="Century Gothic"/>
          <w:sz w:val="22"/>
          <w:szCs w:val="22"/>
        </w:rPr>
        <w:t xml:space="preserve"> </w:t>
      </w:r>
      <w:r w:rsidRPr="00FB587C">
        <w:rPr>
          <w:rFonts w:ascii="Century Gothic" w:hAnsi="Century Gothic"/>
          <w:sz w:val="22"/>
          <w:szCs w:val="22"/>
        </w:rPr>
        <w:t>Provide samples of the specified finishes in the full range of manufacturer’s standard colors.</w:t>
      </w:r>
    </w:p>
    <w:p w14:paraId="71E4AC56" w14:textId="77777777" w:rsidR="00C548CE" w:rsidRPr="00FB587C" w:rsidRDefault="00374C36" w:rsidP="00024CEF">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E.</w:t>
      </w:r>
      <w:r w:rsidRPr="00FB587C">
        <w:rPr>
          <w:rFonts w:ascii="Century Gothic" w:hAnsi="Century Gothic"/>
          <w:sz w:val="22"/>
          <w:szCs w:val="22"/>
        </w:rPr>
        <w:tab/>
      </w:r>
      <w:r w:rsidR="00D00117" w:rsidRPr="00FB587C">
        <w:rPr>
          <w:rFonts w:ascii="Century Gothic" w:hAnsi="Century Gothic"/>
          <w:sz w:val="22"/>
          <w:szCs w:val="22"/>
        </w:rPr>
        <w:t>Operating Instructions and Warranty: Provide equipment operating instructions, wiring diagrams and warranty with closeout submittal.</w:t>
      </w:r>
    </w:p>
    <w:p w14:paraId="6CB464FD" w14:textId="22B2717F" w:rsidR="00C548CE" w:rsidRPr="00FB587C" w:rsidRDefault="00E45DDA"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1.03</w:t>
      </w:r>
      <w:r w:rsidR="00C548CE" w:rsidRPr="00FB587C">
        <w:rPr>
          <w:rFonts w:ascii="Century Gothic" w:hAnsi="Century Gothic"/>
          <w:b/>
          <w:sz w:val="22"/>
          <w:szCs w:val="22"/>
        </w:rPr>
        <w:tab/>
        <w:t>QUALITY ASSURANCE</w:t>
      </w:r>
    </w:p>
    <w:p w14:paraId="5F932097" w14:textId="77777777" w:rsidR="00C548CE" w:rsidRPr="00FB587C" w:rsidRDefault="00C548CE" w:rsidP="00024CEF">
      <w:pPr>
        <w:tabs>
          <w:tab w:val="left" w:pos="720"/>
          <w:tab w:val="left" w:pos="1440"/>
          <w:tab w:val="left" w:pos="2160"/>
          <w:tab w:val="left" w:pos="2880"/>
          <w:tab w:val="left" w:pos="3600"/>
          <w:tab w:val="left" w:pos="4320"/>
          <w:tab w:val="left" w:pos="5040"/>
          <w:tab w:val="left" w:pos="5760"/>
        </w:tabs>
        <w:suppressAutoHyphens/>
        <w:spacing w:after="120"/>
        <w:ind w:left="1440" w:hanging="1440"/>
        <w:jc w:val="both"/>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t>Comply with NAAMM’S “Metal Finishes Manual for Architectural and Metal Products" for recommendations for applying and designating metal finishes.</w:t>
      </w:r>
    </w:p>
    <w:p w14:paraId="2A56233D" w14:textId="77777777"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PART 2 - PRODUCTS</w:t>
      </w:r>
    </w:p>
    <w:p w14:paraId="4592A198" w14:textId="32B8E9F5"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2.01</w:t>
      </w:r>
      <w:r w:rsidRPr="00FB587C">
        <w:rPr>
          <w:rFonts w:ascii="Century Gothic" w:hAnsi="Century Gothic"/>
          <w:b/>
          <w:sz w:val="22"/>
          <w:szCs w:val="22"/>
        </w:rPr>
        <w:tab/>
        <w:t>PLAYFIELD EQUIPMENT, GENERAL</w:t>
      </w:r>
    </w:p>
    <w:p w14:paraId="254E142B" w14:textId="77777777" w:rsidR="00C548CE" w:rsidRPr="00FB587C" w:rsidRDefault="00C548CE" w:rsidP="00024CEF">
      <w:pPr>
        <w:numPr>
          <w:ilvl w:val="0"/>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1440"/>
        <w:jc w:val="both"/>
        <w:rPr>
          <w:rFonts w:ascii="Century Gothic" w:hAnsi="Century Gothic"/>
          <w:sz w:val="22"/>
          <w:szCs w:val="22"/>
        </w:rPr>
      </w:pPr>
      <w:r w:rsidRPr="00FB587C">
        <w:rPr>
          <w:rFonts w:ascii="Century Gothic" w:hAnsi="Century Gothic"/>
          <w:sz w:val="22"/>
          <w:szCs w:val="22"/>
        </w:rPr>
        <w:t>Athletic Equipment:</w:t>
      </w:r>
    </w:p>
    <w:p w14:paraId="3F688831" w14:textId="77777777" w:rsidR="00C548CE" w:rsidRPr="00FB587C" w:rsidRDefault="00C548CE" w:rsidP="00947CE2">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Basketball Backboards:</w:t>
      </w:r>
    </w:p>
    <w:p w14:paraId="283DA016" w14:textId="77777777"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5F332F20" w14:textId="77777777" w:rsidR="00C548CE" w:rsidRPr="00FB587C" w:rsidRDefault="00C548CE" w:rsidP="00947CE2">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Athletic Equipment Co. / “Outdoor Backstop”, </w:t>
      </w:r>
      <w:r w:rsidR="00683D63" w:rsidRPr="00FB587C">
        <w:rPr>
          <w:rFonts w:ascii="Century Gothic" w:hAnsi="Century Gothic"/>
          <w:sz w:val="22"/>
          <w:szCs w:val="22"/>
        </w:rPr>
        <w:t>Broadview</w:t>
      </w:r>
      <w:r w:rsidRPr="00FB587C">
        <w:rPr>
          <w:rFonts w:ascii="Century Gothic" w:hAnsi="Century Gothic"/>
          <w:sz w:val="22"/>
          <w:szCs w:val="22"/>
        </w:rPr>
        <w:t xml:space="preserve">, IL, 60155, telephone </w:t>
      </w:r>
      <w:r w:rsidR="008171A8" w:rsidRPr="00FB587C">
        <w:rPr>
          <w:rFonts w:ascii="Century Gothic" w:hAnsi="Century Gothic"/>
          <w:sz w:val="22"/>
          <w:szCs w:val="22"/>
        </w:rPr>
        <w:t>(</w:t>
      </w:r>
      <w:r w:rsidRPr="00FB587C">
        <w:rPr>
          <w:rFonts w:ascii="Century Gothic" w:hAnsi="Century Gothic"/>
          <w:sz w:val="22"/>
          <w:szCs w:val="22"/>
        </w:rPr>
        <w:t>800</w:t>
      </w:r>
      <w:r w:rsidR="008171A8" w:rsidRPr="00FB587C">
        <w:rPr>
          <w:rFonts w:ascii="Century Gothic" w:hAnsi="Century Gothic"/>
          <w:sz w:val="22"/>
          <w:szCs w:val="22"/>
        </w:rPr>
        <w:t>)</w:t>
      </w:r>
      <w:r w:rsidRPr="00FB587C">
        <w:rPr>
          <w:rFonts w:ascii="Century Gothic" w:hAnsi="Century Gothic"/>
          <w:sz w:val="22"/>
          <w:szCs w:val="22"/>
        </w:rPr>
        <w:t>-947-6783, as a standard of quality</w:t>
      </w:r>
    </w:p>
    <w:p w14:paraId="49A3D53C" w14:textId="77777777" w:rsidR="00C548CE" w:rsidRPr="00FB587C" w:rsidRDefault="00C548CE" w:rsidP="00947CE2">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2D384D3E" w14:textId="77777777" w:rsidR="00B968F5" w:rsidRPr="00FB587C" w:rsidRDefault="00B968F5" w:rsidP="00947CE2">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Or equal. </w:t>
      </w:r>
    </w:p>
    <w:p w14:paraId="63F81352" w14:textId="77777777"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Type:</w:t>
      </w:r>
    </w:p>
    <w:p w14:paraId="3F0A1BC9" w14:textId="77777777" w:rsidR="00C548CE" w:rsidRPr="00FB587C" w:rsidRDefault="00C548CE" w:rsidP="00947CE2">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Model #0016</w:t>
      </w:r>
      <w:r w:rsidR="00683D63" w:rsidRPr="00FB587C">
        <w:rPr>
          <w:rFonts w:ascii="Century Gothic" w:hAnsi="Century Gothic"/>
          <w:sz w:val="22"/>
          <w:szCs w:val="22"/>
        </w:rPr>
        <w:t>4</w:t>
      </w:r>
      <w:r w:rsidRPr="00FB587C">
        <w:rPr>
          <w:rFonts w:ascii="Century Gothic" w:hAnsi="Century Gothic"/>
          <w:sz w:val="22"/>
          <w:szCs w:val="22"/>
        </w:rPr>
        <w:t xml:space="preserve">-234 Outdoor </w:t>
      </w:r>
      <w:r w:rsidR="00F97377" w:rsidRPr="00FB587C">
        <w:rPr>
          <w:rFonts w:ascii="Century Gothic" w:hAnsi="Century Gothic"/>
          <w:sz w:val="22"/>
          <w:szCs w:val="22"/>
        </w:rPr>
        <w:t>4</w:t>
      </w:r>
      <w:r w:rsidRPr="00FB587C">
        <w:rPr>
          <w:rFonts w:ascii="Century Gothic" w:hAnsi="Century Gothic"/>
          <w:sz w:val="22"/>
          <w:szCs w:val="22"/>
        </w:rPr>
        <w:t>’ Extended Vertical Post Backstop with #234</w:t>
      </w:r>
      <w:r w:rsidR="00AE1549" w:rsidRPr="00FB587C">
        <w:rPr>
          <w:rFonts w:ascii="Century Gothic" w:hAnsi="Century Gothic"/>
          <w:sz w:val="22"/>
          <w:szCs w:val="22"/>
        </w:rPr>
        <w:t>300</w:t>
      </w:r>
      <w:r w:rsidRPr="00FB587C">
        <w:rPr>
          <w:rFonts w:ascii="Century Gothic" w:hAnsi="Century Gothic"/>
          <w:sz w:val="22"/>
          <w:szCs w:val="22"/>
        </w:rPr>
        <w:t xml:space="preserve"> Fan Aluminum Bank, </w:t>
      </w:r>
      <w:r w:rsidR="00F97377" w:rsidRPr="00FB587C">
        <w:rPr>
          <w:rFonts w:ascii="Century Gothic" w:hAnsi="Century Gothic"/>
          <w:sz w:val="22"/>
          <w:szCs w:val="22"/>
        </w:rPr>
        <w:t>Regular Duty</w:t>
      </w:r>
      <w:r w:rsidRPr="00FB587C">
        <w:rPr>
          <w:rFonts w:ascii="Century Gothic" w:hAnsi="Century Gothic"/>
          <w:sz w:val="22"/>
          <w:szCs w:val="22"/>
        </w:rPr>
        <w:t xml:space="preserve"> Goal</w:t>
      </w:r>
      <w:r w:rsidR="00F97377" w:rsidRPr="00FB587C">
        <w:rPr>
          <w:rFonts w:ascii="Century Gothic" w:hAnsi="Century Gothic"/>
          <w:sz w:val="22"/>
          <w:szCs w:val="22"/>
        </w:rPr>
        <w:t xml:space="preserve"> #00235-000 or Heavy Duty #00202-000 double rim.</w:t>
      </w:r>
    </w:p>
    <w:p w14:paraId="01D8D68C" w14:textId="77777777" w:rsidR="00C548CE" w:rsidRPr="00FB587C" w:rsidRDefault="004031AA" w:rsidP="00947CE2">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Porter m</w:t>
      </w:r>
      <w:r w:rsidR="00C548CE" w:rsidRPr="00FB587C">
        <w:rPr>
          <w:rFonts w:ascii="Century Gothic" w:hAnsi="Century Gothic"/>
          <w:sz w:val="22"/>
          <w:szCs w:val="22"/>
        </w:rPr>
        <w:t>odel #0018</w:t>
      </w:r>
      <w:r w:rsidRPr="00FB587C">
        <w:rPr>
          <w:rFonts w:ascii="Century Gothic" w:hAnsi="Century Gothic"/>
          <w:sz w:val="22"/>
          <w:szCs w:val="22"/>
        </w:rPr>
        <w:t>4</w:t>
      </w:r>
      <w:r w:rsidR="00C548CE" w:rsidRPr="00FB587C">
        <w:rPr>
          <w:rFonts w:ascii="Century Gothic" w:hAnsi="Century Gothic"/>
          <w:sz w:val="22"/>
          <w:szCs w:val="22"/>
        </w:rPr>
        <w:t xml:space="preserve">-234 Outdoor </w:t>
      </w:r>
      <w:r w:rsidRPr="00FB587C">
        <w:rPr>
          <w:rFonts w:ascii="Century Gothic" w:hAnsi="Century Gothic"/>
          <w:sz w:val="22"/>
          <w:szCs w:val="22"/>
        </w:rPr>
        <w:t>4</w:t>
      </w:r>
      <w:r w:rsidR="00C548CE" w:rsidRPr="00FB587C">
        <w:rPr>
          <w:rFonts w:ascii="Century Gothic" w:hAnsi="Century Gothic"/>
          <w:sz w:val="22"/>
          <w:szCs w:val="22"/>
        </w:rPr>
        <w:t>’ Extended Vertical Post Back-to-Back Backstop with Backboards and Goals, with #234</w:t>
      </w:r>
      <w:r w:rsidR="00AE1549" w:rsidRPr="00FB587C">
        <w:rPr>
          <w:rFonts w:ascii="Century Gothic" w:hAnsi="Century Gothic"/>
          <w:sz w:val="22"/>
          <w:szCs w:val="22"/>
        </w:rPr>
        <w:t>300</w:t>
      </w:r>
      <w:r w:rsidR="00C548CE" w:rsidRPr="00FB587C">
        <w:rPr>
          <w:rFonts w:ascii="Century Gothic" w:hAnsi="Century Gothic"/>
          <w:sz w:val="22"/>
          <w:szCs w:val="22"/>
        </w:rPr>
        <w:t xml:space="preserve"> Fan Aluminum Bank, </w:t>
      </w:r>
      <w:r w:rsidRPr="00FB587C">
        <w:rPr>
          <w:rFonts w:ascii="Century Gothic" w:hAnsi="Century Gothic"/>
          <w:sz w:val="22"/>
          <w:szCs w:val="22"/>
        </w:rPr>
        <w:t>Regular Duty</w:t>
      </w:r>
      <w:r w:rsidR="00C548CE" w:rsidRPr="00FB587C">
        <w:rPr>
          <w:rFonts w:ascii="Century Gothic" w:hAnsi="Century Gothic"/>
          <w:sz w:val="22"/>
          <w:szCs w:val="22"/>
        </w:rPr>
        <w:t xml:space="preserve"> Goal</w:t>
      </w:r>
      <w:r w:rsidRPr="00FB587C">
        <w:rPr>
          <w:rFonts w:ascii="Century Gothic" w:hAnsi="Century Gothic"/>
          <w:sz w:val="22"/>
          <w:szCs w:val="22"/>
        </w:rPr>
        <w:t xml:space="preserve"> #00235-000 or Heavy Duty #00202-000 double rim.</w:t>
      </w:r>
    </w:p>
    <w:p w14:paraId="76AB7B3E" w14:textId="77777777"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Backstop support shall be designed for mounting goal at any height between 6’-0” and 10’-0”.</w:t>
      </w:r>
    </w:p>
    <w:p w14:paraId="2BA3F72F" w14:textId="77777777"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 xml:space="preserve">Upright support shall be </w:t>
      </w:r>
      <w:r w:rsidR="004031AA" w:rsidRPr="00FB587C">
        <w:rPr>
          <w:rFonts w:ascii="Century Gothic" w:hAnsi="Century Gothic"/>
          <w:sz w:val="22"/>
          <w:szCs w:val="22"/>
        </w:rPr>
        <w:t>4</w:t>
      </w:r>
      <w:r w:rsidRPr="00FB587C">
        <w:rPr>
          <w:rFonts w:ascii="Century Gothic" w:hAnsi="Century Gothic"/>
          <w:sz w:val="22"/>
          <w:szCs w:val="22"/>
        </w:rPr>
        <w:t>-½” O.D. heavy wall, galvanized steel pipe, capped at top end.  Anchor pin for lower end of upright shall be provided to anchor pipe in concrete footing.</w:t>
      </w:r>
    </w:p>
    <w:p w14:paraId="4C4E81A4" w14:textId="77777777"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lastRenderedPageBreak/>
        <w:t xml:space="preserve">Backboard shall be supported </w:t>
      </w:r>
      <w:r w:rsidR="004031AA" w:rsidRPr="00FB587C">
        <w:rPr>
          <w:rFonts w:ascii="Century Gothic" w:hAnsi="Century Gothic"/>
          <w:sz w:val="22"/>
          <w:szCs w:val="22"/>
        </w:rPr>
        <w:t>4</w:t>
      </w:r>
      <w:r w:rsidRPr="00FB587C">
        <w:rPr>
          <w:rFonts w:ascii="Century Gothic" w:hAnsi="Century Gothic"/>
          <w:sz w:val="22"/>
          <w:szCs w:val="22"/>
        </w:rPr>
        <w:t xml:space="preserve">’ in front of upright support by dual horizontal support assemblies. Lower support assembly shall be fabricated from 3-½” O.D. heavy wall, galvanized pipe furnished with a heavy, slotted mounting plate which is located directly behind the four goal mounting holes. Upper support assembly shall be fabricated from </w:t>
      </w:r>
      <w:r w:rsidR="004031AA" w:rsidRPr="00FB587C">
        <w:rPr>
          <w:rFonts w:ascii="Century Gothic" w:hAnsi="Century Gothic"/>
          <w:sz w:val="22"/>
          <w:szCs w:val="22"/>
        </w:rPr>
        <w:t>1</w:t>
      </w:r>
      <w:r w:rsidRPr="00FB587C">
        <w:rPr>
          <w:rFonts w:ascii="Century Gothic" w:hAnsi="Century Gothic"/>
          <w:sz w:val="22"/>
          <w:szCs w:val="22"/>
        </w:rPr>
        <w:t>-</w:t>
      </w:r>
      <w:r w:rsidR="004031AA" w:rsidRPr="00FB587C">
        <w:rPr>
          <w:rFonts w:ascii="Century Gothic" w:hAnsi="Century Gothic"/>
          <w:sz w:val="22"/>
          <w:szCs w:val="22"/>
        </w:rPr>
        <w:t>7</w:t>
      </w:r>
      <w:r w:rsidRPr="00FB587C">
        <w:rPr>
          <w:rFonts w:ascii="Century Gothic" w:hAnsi="Century Gothic"/>
          <w:sz w:val="22"/>
          <w:szCs w:val="22"/>
        </w:rPr>
        <w:t>/8” O.D. heavy wall, galvanized pipe fabricated with a plated, structural angle for attachment to the top corners of the backboard.  Support assemblies shall be clamped to the upright support by means of heavy, galvanized, ductile iron castings with plated hardware.</w:t>
      </w:r>
    </w:p>
    <w:p w14:paraId="7AD059ED" w14:textId="77777777" w:rsidR="008A6185"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 xml:space="preserve">Cast Aluminum backboard </w:t>
      </w:r>
      <w:r w:rsidR="004031AA" w:rsidRPr="00FB587C">
        <w:rPr>
          <w:rFonts w:ascii="Century Gothic" w:hAnsi="Century Gothic"/>
          <w:sz w:val="22"/>
          <w:szCs w:val="22"/>
        </w:rPr>
        <w:t xml:space="preserve">Porter model </w:t>
      </w:r>
      <w:r w:rsidR="00AE1549" w:rsidRPr="00FB587C">
        <w:rPr>
          <w:rFonts w:ascii="Century Gothic" w:hAnsi="Century Gothic"/>
          <w:sz w:val="22"/>
          <w:szCs w:val="22"/>
        </w:rPr>
        <w:t>00234-3</w:t>
      </w:r>
      <w:r w:rsidRPr="00FB587C">
        <w:rPr>
          <w:rFonts w:ascii="Century Gothic" w:hAnsi="Century Gothic"/>
          <w:sz w:val="22"/>
          <w:szCs w:val="22"/>
        </w:rPr>
        <w:t>00</w:t>
      </w:r>
      <w:r w:rsidR="004031AA" w:rsidRPr="00FB587C">
        <w:rPr>
          <w:rFonts w:ascii="Century Gothic" w:hAnsi="Century Gothic"/>
          <w:sz w:val="22"/>
          <w:szCs w:val="22"/>
        </w:rPr>
        <w:t>.</w:t>
      </w:r>
      <w:r w:rsidRPr="00FB587C">
        <w:rPr>
          <w:rFonts w:ascii="Century Gothic" w:hAnsi="Century Gothic"/>
          <w:sz w:val="22"/>
          <w:szCs w:val="22"/>
        </w:rPr>
        <w:t xml:space="preserve">  Official size (54” x 39”) and shape.  Bank shall be cast in a permanent mold process from high tensile #319 aluminum.  Backboard shall be cast with structural reinforcing ribs on backside with a heavy, 1-½” deep perimeter flange to provide maximum rigidity.  Backside of bank shall be furnished with </w:t>
      </w:r>
      <w:r w:rsidR="004031AA" w:rsidRPr="00FB587C">
        <w:rPr>
          <w:rFonts w:ascii="Century Gothic" w:hAnsi="Century Gothic"/>
          <w:sz w:val="22"/>
          <w:szCs w:val="22"/>
        </w:rPr>
        <w:t>eig</w:t>
      </w:r>
      <w:r w:rsidR="00062CC0" w:rsidRPr="00FB587C">
        <w:rPr>
          <w:rFonts w:ascii="Century Gothic" w:hAnsi="Century Gothic"/>
          <w:sz w:val="22"/>
          <w:szCs w:val="22"/>
        </w:rPr>
        <w:t>ht</w:t>
      </w:r>
      <w:r w:rsidRPr="00FB587C">
        <w:rPr>
          <w:rFonts w:ascii="Century Gothic" w:hAnsi="Century Gothic"/>
          <w:sz w:val="22"/>
          <w:szCs w:val="22"/>
        </w:rPr>
        <w:t xml:space="preserve"> (</w:t>
      </w:r>
      <w:r w:rsidR="004031AA" w:rsidRPr="00FB587C">
        <w:rPr>
          <w:rFonts w:ascii="Century Gothic" w:hAnsi="Century Gothic"/>
          <w:sz w:val="22"/>
          <w:szCs w:val="22"/>
        </w:rPr>
        <w:t>8</w:t>
      </w:r>
      <w:r w:rsidRPr="00FB587C">
        <w:rPr>
          <w:rFonts w:ascii="Century Gothic" w:hAnsi="Century Gothic"/>
          <w:sz w:val="22"/>
          <w:szCs w:val="22"/>
        </w:rPr>
        <w:t>) tapped holes (3/8” –16) to fit normal mounting attachments without exposed bolt heads on front face of unit.  Backboard shall be drilled for a front mount type goal (5” x 5” hole pattern) and compatible with direct mount type support structures.</w:t>
      </w:r>
    </w:p>
    <w:p w14:paraId="2616C1C6" w14:textId="351F358A" w:rsidR="00C548CE" w:rsidRPr="00FB587C" w:rsidRDefault="00C548CE" w:rsidP="00947CE2">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Goal</w:t>
      </w:r>
      <w:r w:rsidR="004031AA" w:rsidRPr="00FB587C">
        <w:rPr>
          <w:rFonts w:ascii="Century Gothic" w:hAnsi="Century Gothic"/>
          <w:sz w:val="22"/>
          <w:szCs w:val="22"/>
        </w:rPr>
        <w:t>:</w:t>
      </w:r>
    </w:p>
    <w:p w14:paraId="52149954" w14:textId="77777777" w:rsidR="00817487" w:rsidRPr="00FB587C" w:rsidRDefault="00462321" w:rsidP="00947CE2">
      <w:pPr>
        <w:tabs>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1</w:t>
      </w:r>
      <w:r w:rsidR="008171A8" w:rsidRPr="00FB587C">
        <w:rPr>
          <w:rFonts w:ascii="Century Gothic" w:hAnsi="Century Gothic"/>
          <w:sz w:val="22"/>
          <w:szCs w:val="22"/>
        </w:rPr>
        <w:t>)</w:t>
      </w:r>
      <w:r w:rsidR="00817487" w:rsidRPr="00FB587C">
        <w:rPr>
          <w:rFonts w:ascii="Century Gothic" w:hAnsi="Century Gothic"/>
          <w:sz w:val="22"/>
          <w:szCs w:val="22"/>
        </w:rPr>
        <w:tab/>
      </w:r>
      <w:r w:rsidR="002433C6" w:rsidRPr="00FB587C">
        <w:rPr>
          <w:rFonts w:ascii="Century Gothic" w:hAnsi="Century Gothic"/>
          <w:sz w:val="22"/>
          <w:szCs w:val="22"/>
        </w:rPr>
        <w:t xml:space="preserve">Heavy duty Porter model # 00202-000 double rim shall be fabricated from 5/8” diameter cold drawn alloy steel round formed to an 18” inside diameter ring.  Inside of rim shall be positioned 6” from face of backboard by heavy, L-shaped, formed steel mounting plate with a 5” x 5” mounting hole centers.  Goal shall be rigidly braced by means of a ½” diameter cold drawn alloy steel round formed and welded in position for maximum support.  Rim shall be provided with twelve “no-tie” net attachment clips for net attachment.  Goal shall be finished in a durable enamel finish.  Color of goal shall be official orange.  Goal shall be furnished complete with a </w:t>
      </w:r>
      <w:proofErr w:type="gramStart"/>
      <w:r w:rsidR="002433C6" w:rsidRPr="00FB587C">
        <w:rPr>
          <w:rFonts w:ascii="Century Gothic" w:hAnsi="Century Gothic"/>
          <w:sz w:val="22"/>
          <w:szCs w:val="22"/>
        </w:rPr>
        <w:t>high quality</w:t>
      </w:r>
      <w:proofErr w:type="gramEnd"/>
      <w:r w:rsidR="002433C6" w:rsidRPr="00FB587C">
        <w:rPr>
          <w:rFonts w:ascii="Century Gothic" w:hAnsi="Century Gothic"/>
          <w:sz w:val="22"/>
          <w:szCs w:val="22"/>
        </w:rPr>
        <w:t xml:space="preserve"> white nylon net and plated mounting hardware.</w:t>
      </w:r>
    </w:p>
    <w:p w14:paraId="7B4B0188" w14:textId="77777777" w:rsidR="00C548CE" w:rsidRPr="00FB587C" w:rsidRDefault="00C548CE" w:rsidP="00947CE2">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Volleyball Standards:</w:t>
      </w:r>
    </w:p>
    <w:p w14:paraId="0786AC54" w14:textId="77777777" w:rsidR="00C548CE" w:rsidRPr="00FB587C" w:rsidRDefault="00C548CE" w:rsidP="00DF05D5">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 / Product:</w:t>
      </w:r>
    </w:p>
    <w:p w14:paraId="548DD7F9" w14:textId="77777777" w:rsidR="00C548CE" w:rsidRPr="00FB587C" w:rsidRDefault="00C548CE" w:rsidP="00DF05D5">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w:t>
      </w:r>
      <w:r w:rsidR="00AC4C6C" w:rsidRPr="00FB587C">
        <w:rPr>
          <w:rFonts w:ascii="Century Gothic" w:hAnsi="Century Gothic"/>
          <w:sz w:val="22"/>
          <w:szCs w:val="22"/>
        </w:rPr>
        <w:t xml:space="preserve">model </w:t>
      </w:r>
      <w:r w:rsidRPr="00FB587C">
        <w:rPr>
          <w:rFonts w:ascii="Century Gothic" w:hAnsi="Century Gothic"/>
          <w:sz w:val="22"/>
          <w:szCs w:val="22"/>
        </w:rPr>
        <w:t xml:space="preserve">#851-000 Sleeve type volleyball system with </w:t>
      </w:r>
      <w:r w:rsidR="00AC4C6C" w:rsidRPr="00FB587C">
        <w:rPr>
          <w:rFonts w:ascii="Century Gothic" w:hAnsi="Century Gothic"/>
          <w:sz w:val="22"/>
          <w:szCs w:val="22"/>
        </w:rPr>
        <w:t xml:space="preserve">Porter model </w:t>
      </w:r>
      <w:r w:rsidRPr="00FB587C">
        <w:rPr>
          <w:rFonts w:ascii="Century Gothic" w:hAnsi="Century Gothic"/>
          <w:sz w:val="22"/>
          <w:szCs w:val="22"/>
        </w:rPr>
        <w:t>#02255</w:t>
      </w:r>
      <w:r w:rsidR="00AC4C6C" w:rsidRPr="00FB587C">
        <w:rPr>
          <w:rFonts w:ascii="Century Gothic" w:hAnsi="Century Gothic"/>
          <w:sz w:val="22"/>
          <w:szCs w:val="22"/>
        </w:rPr>
        <w:t>-000</w:t>
      </w:r>
      <w:r w:rsidRPr="00FB587C">
        <w:rPr>
          <w:rFonts w:ascii="Century Gothic" w:hAnsi="Century Gothic"/>
          <w:sz w:val="22"/>
          <w:szCs w:val="22"/>
        </w:rPr>
        <w:t xml:space="preserve"> volleyball net.</w:t>
      </w:r>
    </w:p>
    <w:p w14:paraId="60A353E8" w14:textId="77777777" w:rsidR="00C548CE" w:rsidRPr="00FB587C" w:rsidRDefault="00C548CE" w:rsidP="00DF05D5">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74D6CD0F" w14:textId="77777777" w:rsidR="009523C1" w:rsidRPr="00FB587C" w:rsidRDefault="009523C1" w:rsidP="00DF05D5">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Or equal. </w:t>
      </w:r>
    </w:p>
    <w:p w14:paraId="6F85BA39" w14:textId="0955BF62" w:rsidR="00C548CE" w:rsidRPr="00FB587C" w:rsidRDefault="008951F0" w:rsidP="00DF05D5">
      <w:pPr>
        <w:numPr>
          <w:ilvl w:val="2"/>
          <w:numId w:val="10"/>
        </w:num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Pr>
          <w:rFonts w:ascii="Century Gothic" w:hAnsi="Century Gothic"/>
          <w:sz w:val="22"/>
          <w:szCs w:val="22"/>
        </w:rPr>
        <w:br w:type="page"/>
      </w:r>
      <w:r w:rsidR="00C548CE" w:rsidRPr="00FB587C">
        <w:rPr>
          <w:rFonts w:ascii="Century Gothic" w:hAnsi="Century Gothic"/>
          <w:sz w:val="22"/>
          <w:szCs w:val="22"/>
        </w:rPr>
        <w:lastRenderedPageBreak/>
        <w:t xml:space="preserve">Type:  </w:t>
      </w:r>
    </w:p>
    <w:p w14:paraId="78460D9F" w14:textId="77777777" w:rsidR="00C548CE" w:rsidRPr="00FB587C" w:rsidRDefault="00C548CE" w:rsidP="00DF05D5">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i/>
          <w:sz w:val="22"/>
          <w:szCs w:val="22"/>
        </w:rPr>
      </w:pPr>
      <w:r w:rsidRPr="00FB587C">
        <w:rPr>
          <w:rFonts w:ascii="Century Gothic" w:hAnsi="Century Gothic"/>
          <w:sz w:val="22"/>
          <w:szCs w:val="22"/>
        </w:rPr>
        <w:t>1)</w:t>
      </w:r>
      <w:r w:rsidRPr="00FB587C">
        <w:rPr>
          <w:rFonts w:ascii="Century Gothic" w:hAnsi="Century Gothic"/>
          <w:i/>
          <w:sz w:val="22"/>
          <w:szCs w:val="22"/>
        </w:rPr>
        <w:tab/>
      </w:r>
      <w:r w:rsidRPr="00FB587C">
        <w:rPr>
          <w:rFonts w:ascii="Century Gothic" w:hAnsi="Century Gothic"/>
          <w:sz w:val="22"/>
          <w:szCs w:val="22"/>
        </w:rPr>
        <w:t>Provide Porter #851-000 Sleeve type volleyball system.   Standards shall be a 3-1/2” O.D. structural steel tubing finished in a durable grey powder coated finish.  Upper portion of upright shall be equipped with spring loaded sliding collar.  Net heights are preset for tennis, women’s</w:t>
      </w:r>
      <w:r w:rsidR="00DC2901" w:rsidRPr="00FB587C">
        <w:rPr>
          <w:rFonts w:ascii="Century Gothic" w:hAnsi="Century Gothic"/>
          <w:sz w:val="22"/>
          <w:szCs w:val="22"/>
        </w:rPr>
        <w:t>,</w:t>
      </w:r>
      <w:r w:rsidRPr="00FB587C">
        <w:rPr>
          <w:rFonts w:ascii="Century Gothic" w:hAnsi="Century Gothic"/>
          <w:sz w:val="22"/>
          <w:szCs w:val="22"/>
        </w:rPr>
        <w:t xml:space="preserve"> men’s and elementary volleyball and tennis.  Reel post shall be equipped with tension winch.  Winch shall be ratchet type and incorporated 1-3/4” nylon strap.  Winch shall be furnished with removable handle to prevent unauthorized use.  Standards shall consist of one reel post and one end post.</w:t>
      </w:r>
      <w:r w:rsidRPr="00FB587C">
        <w:rPr>
          <w:rFonts w:ascii="Century Gothic" w:hAnsi="Century Gothic"/>
          <w:i/>
          <w:sz w:val="22"/>
          <w:szCs w:val="22"/>
        </w:rPr>
        <w:t xml:space="preserve"> </w:t>
      </w:r>
    </w:p>
    <w:p w14:paraId="328582C6" w14:textId="77777777" w:rsidR="00C548CE" w:rsidRPr="00FB587C" w:rsidRDefault="00C548CE" w:rsidP="00DF05D5">
      <w:pPr>
        <w:pStyle w:val="BodyTextIndent2"/>
        <w:tabs>
          <w:tab w:val="left" w:pos="720"/>
          <w:tab w:val="left" w:pos="1440"/>
          <w:tab w:val="left" w:pos="2160"/>
          <w:tab w:val="left" w:pos="2880"/>
          <w:tab w:val="left" w:pos="3600"/>
          <w:tab w:val="left" w:pos="4320"/>
          <w:tab w:val="left" w:pos="5040"/>
          <w:tab w:val="left" w:pos="5760"/>
        </w:tabs>
        <w:spacing w:after="120" w:line="240" w:lineRule="auto"/>
        <w:ind w:left="3600"/>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 xml:space="preserve">Provide </w:t>
      </w:r>
      <w:r w:rsidR="00DC2901" w:rsidRPr="00FB587C">
        <w:rPr>
          <w:rFonts w:ascii="Century Gothic" w:hAnsi="Century Gothic"/>
          <w:sz w:val="22"/>
          <w:szCs w:val="22"/>
        </w:rPr>
        <w:t xml:space="preserve">Porter model </w:t>
      </w:r>
      <w:r w:rsidRPr="00FB587C">
        <w:rPr>
          <w:rFonts w:ascii="Century Gothic" w:hAnsi="Century Gothic"/>
          <w:sz w:val="22"/>
          <w:szCs w:val="22"/>
        </w:rPr>
        <w:t>#02255</w:t>
      </w:r>
      <w:r w:rsidR="00B01647" w:rsidRPr="00FB587C">
        <w:rPr>
          <w:rFonts w:ascii="Century Gothic" w:hAnsi="Century Gothic"/>
          <w:sz w:val="22"/>
          <w:szCs w:val="22"/>
        </w:rPr>
        <w:t>-000</w:t>
      </w:r>
      <w:r w:rsidRPr="00FB587C">
        <w:rPr>
          <w:rFonts w:ascii="Century Gothic" w:hAnsi="Century Gothic"/>
          <w:sz w:val="22"/>
          <w:szCs w:val="22"/>
        </w:rPr>
        <w:t xml:space="preserve"> volleyball net, 32’ x 39” to meet latest requirements of USAV, NCAA, NFSHSA and NAGWS.  Netting shall be high quality 4” square, #24 black nylon mesh with a 2” wide, vinyl coated polyester hem double stitched around entire perimeter of net.  Top hem shall be furnished with a 1/8” diameter galvanized aircraft cable 44’0” long with a nylon coating.  Side hems shall be provided with grommets and tie off cords to provide proper net tension.  Provide ¼” braided white nylon rope within hem along bottom of net. </w:t>
      </w:r>
    </w:p>
    <w:p w14:paraId="46F6C311" w14:textId="77777777" w:rsidR="00C548CE" w:rsidRPr="00FB587C" w:rsidRDefault="00C548CE" w:rsidP="00DF05D5">
      <w:pPr>
        <w:pStyle w:val="BodyTextIndent2"/>
        <w:numPr>
          <w:ilvl w:val="0"/>
          <w:numId w:val="23"/>
        </w:numPr>
        <w:tabs>
          <w:tab w:val="clear" w:pos="3240"/>
          <w:tab w:val="left" w:pos="720"/>
          <w:tab w:val="left" w:pos="1440"/>
          <w:tab w:val="left" w:pos="2160"/>
          <w:tab w:val="left" w:pos="2880"/>
          <w:tab w:val="left" w:pos="3600"/>
          <w:tab w:val="left" w:pos="4320"/>
          <w:tab w:val="left" w:pos="5040"/>
          <w:tab w:val="left" w:pos="5760"/>
        </w:tabs>
        <w:spacing w:after="120" w:line="240" w:lineRule="auto"/>
        <w:ind w:left="3600" w:hanging="720"/>
        <w:rPr>
          <w:rFonts w:ascii="Century Gothic" w:hAnsi="Century Gothic"/>
          <w:sz w:val="22"/>
          <w:szCs w:val="22"/>
        </w:rPr>
      </w:pPr>
      <w:r w:rsidRPr="00FB587C">
        <w:rPr>
          <w:rFonts w:ascii="Century Gothic" w:hAnsi="Century Gothic"/>
          <w:sz w:val="22"/>
          <w:szCs w:val="22"/>
        </w:rPr>
        <w:t xml:space="preserve">Provide </w:t>
      </w:r>
      <w:r w:rsidR="00B01647" w:rsidRPr="00FB587C">
        <w:rPr>
          <w:rFonts w:ascii="Century Gothic" w:hAnsi="Century Gothic"/>
          <w:sz w:val="22"/>
          <w:szCs w:val="22"/>
        </w:rPr>
        <w:t xml:space="preserve">Porter model </w:t>
      </w:r>
      <w:r w:rsidRPr="00FB587C">
        <w:rPr>
          <w:rFonts w:ascii="Century Gothic" w:hAnsi="Century Gothic"/>
          <w:sz w:val="22"/>
          <w:szCs w:val="22"/>
        </w:rPr>
        <w:t>#00403-000 outdoor ground sleeve for 3 ½” diameter uprights for volleyball.</w:t>
      </w:r>
    </w:p>
    <w:p w14:paraId="03A6348D" w14:textId="77777777" w:rsidR="00C548CE" w:rsidRPr="00FB587C" w:rsidRDefault="00C548CE" w:rsidP="00EE7ABB">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 xml:space="preserve">Tennis: </w:t>
      </w:r>
    </w:p>
    <w:p w14:paraId="1A3AC2BE" w14:textId="77777777" w:rsidR="00C548CE" w:rsidRPr="00FB587C" w:rsidRDefault="00C548CE" w:rsidP="00EE7ABB">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 / Product:</w:t>
      </w:r>
    </w:p>
    <w:p w14:paraId="5B4DAB5E" w14:textId="77777777" w:rsidR="00C548CE" w:rsidRPr="00FB587C" w:rsidRDefault="00C548CE" w:rsidP="00EE7ABB">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Porter</w:t>
      </w:r>
      <w:r w:rsidR="00B01647" w:rsidRPr="00FB587C">
        <w:rPr>
          <w:rFonts w:ascii="Century Gothic" w:hAnsi="Century Gothic"/>
          <w:sz w:val="22"/>
          <w:szCs w:val="22"/>
        </w:rPr>
        <w:t xml:space="preserve"> Athletic Equipment Co., Broadview, IL. 60155, telephone </w:t>
      </w:r>
      <w:r w:rsidR="008171A8" w:rsidRPr="00FB587C">
        <w:rPr>
          <w:rFonts w:ascii="Century Gothic" w:hAnsi="Century Gothic"/>
          <w:sz w:val="22"/>
          <w:szCs w:val="22"/>
        </w:rPr>
        <w:t>(</w:t>
      </w:r>
      <w:r w:rsidR="00B01647" w:rsidRPr="00FB587C">
        <w:rPr>
          <w:rFonts w:ascii="Century Gothic" w:hAnsi="Century Gothic"/>
          <w:sz w:val="22"/>
          <w:szCs w:val="22"/>
        </w:rPr>
        <w:t>800</w:t>
      </w:r>
      <w:r w:rsidR="008171A8" w:rsidRPr="00FB587C">
        <w:rPr>
          <w:rFonts w:ascii="Century Gothic" w:hAnsi="Century Gothic"/>
          <w:sz w:val="22"/>
          <w:szCs w:val="22"/>
        </w:rPr>
        <w:t>)</w:t>
      </w:r>
      <w:r w:rsidR="00B01647" w:rsidRPr="00FB587C">
        <w:rPr>
          <w:rFonts w:ascii="Century Gothic" w:hAnsi="Century Gothic"/>
          <w:sz w:val="22"/>
          <w:szCs w:val="22"/>
        </w:rPr>
        <w:t>-947-6783, as a standard of quality.</w:t>
      </w:r>
    </w:p>
    <w:p w14:paraId="4DB425C4" w14:textId="77777777" w:rsidR="00C548CE" w:rsidRPr="00FB587C" w:rsidRDefault="00C548CE" w:rsidP="00EE7ABB">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1319AA45" w14:textId="77777777" w:rsidR="00AA681B" w:rsidRPr="00FB587C" w:rsidRDefault="00AA681B" w:rsidP="00EE7ABB">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Or equal.</w:t>
      </w:r>
    </w:p>
    <w:p w14:paraId="5AA5D947" w14:textId="77777777" w:rsidR="00C548CE" w:rsidRPr="00FB587C" w:rsidRDefault="00C548CE" w:rsidP="00EE7ABB">
      <w:pPr>
        <w:numPr>
          <w:ilvl w:val="2"/>
          <w:numId w:val="10"/>
        </w:num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 xml:space="preserve">Type:  </w:t>
      </w:r>
    </w:p>
    <w:p w14:paraId="278D6C2F" w14:textId="2DFF1E5F" w:rsidR="00C548CE" w:rsidRPr="00FB587C" w:rsidRDefault="00C548CE" w:rsidP="00EE7ABB">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i/>
          <w:sz w:val="22"/>
          <w:szCs w:val="22"/>
        </w:rPr>
      </w:pPr>
      <w:r w:rsidRPr="00FB587C">
        <w:rPr>
          <w:rFonts w:ascii="Century Gothic" w:hAnsi="Century Gothic"/>
          <w:sz w:val="22"/>
          <w:szCs w:val="22"/>
        </w:rPr>
        <w:t>1)</w:t>
      </w:r>
      <w:r w:rsidRPr="00FB587C">
        <w:rPr>
          <w:rFonts w:ascii="Century Gothic" w:hAnsi="Century Gothic"/>
          <w:i/>
          <w:sz w:val="22"/>
          <w:szCs w:val="22"/>
        </w:rPr>
        <w:tab/>
      </w:r>
      <w:r w:rsidRPr="00FB587C">
        <w:rPr>
          <w:rFonts w:ascii="Century Gothic" w:hAnsi="Century Gothic"/>
          <w:sz w:val="22"/>
          <w:szCs w:val="22"/>
        </w:rPr>
        <w:t xml:space="preserve">Provide Porter </w:t>
      </w:r>
      <w:r w:rsidR="00B01647" w:rsidRPr="00FB587C">
        <w:rPr>
          <w:rFonts w:ascii="Century Gothic" w:hAnsi="Century Gothic"/>
          <w:sz w:val="22"/>
          <w:szCs w:val="22"/>
        </w:rPr>
        <w:t xml:space="preserve">model </w:t>
      </w:r>
      <w:r w:rsidRPr="00FB587C">
        <w:rPr>
          <w:rFonts w:ascii="Century Gothic" w:hAnsi="Century Gothic"/>
          <w:sz w:val="22"/>
          <w:szCs w:val="22"/>
        </w:rPr>
        <w:t>#865-200/300 tennis system.  Standards shall be a 3-1/2” O.D. structural steel tubing finished in a durable grey powder coated finish.  Upper portion of upright shall be equipped with spring loaded sliding collar.  Net heights are preset for tennis.  Reel post shall be equipped with tension winch.  Winch shall be ratchet type and incorporated 1-3/4” nylon strap.  Winch shall be furnished with removable handle to prevent unauthorized use.  Standards shall consist of one reel post and one end post.</w:t>
      </w:r>
      <w:r w:rsidRPr="00FB587C">
        <w:rPr>
          <w:rFonts w:ascii="Century Gothic" w:hAnsi="Century Gothic"/>
          <w:i/>
          <w:sz w:val="22"/>
          <w:szCs w:val="22"/>
        </w:rPr>
        <w:t xml:space="preserve"> </w:t>
      </w:r>
    </w:p>
    <w:p w14:paraId="777C166C" w14:textId="77777777" w:rsidR="00C548CE" w:rsidRPr="00FB587C" w:rsidRDefault="00C548CE" w:rsidP="00EE7ABB">
      <w:pPr>
        <w:pStyle w:val="BodyTextIndent2"/>
        <w:tabs>
          <w:tab w:val="left" w:pos="720"/>
          <w:tab w:val="left" w:pos="1440"/>
          <w:tab w:val="left" w:pos="2160"/>
          <w:tab w:val="left" w:pos="2880"/>
          <w:tab w:val="left" w:pos="3600"/>
          <w:tab w:val="left" w:pos="4320"/>
          <w:tab w:val="left" w:pos="5040"/>
          <w:tab w:val="left" w:pos="5760"/>
        </w:tabs>
        <w:spacing w:after="120" w:line="240" w:lineRule="auto"/>
        <w:ind w:left="3600"/>
        <w:rPr>
          <w:rFonts w:ascii="Century Gothic" w:hAnsi="Century Gothic"/>
          <w:sz w:val="22"/>
          <w:szCs w:val="22"/>
        </w:rPr>
      </w:pPr>
      <w:r w:rsidRPr="00FB587C">
        <w:rPr>
          <w:rFonts w:ascii="Century Gothic" w:hAnsi="Century Gothic"/>
          <w:sz w:val="22"/>
          <w:szCs w:val="22"/>
        </w:rPr>
        <w:lastRenderedPageBreak/>
        <w:t>2)</w:t>
      </w:r>
      <w:r w:rsidRPr="00FB587C">
        <w:rPr>
          <w:rFonts w:ascii="Century Gothic" w:hAnsi="Century Gothic"/>
          <w:sz w:val="22"/>
          <w:szCs w:val="22"/>
        </w:rPr>
        <w:tab/>
        <w:t xml:space="preserve">Provide </w:t>
      </w:r>
      <w:r w:rsidR="00B01647" w:rsidRPr="00FB587C">
        <w:rPr>
          <w:rFonts w:ascii="Century Gothic" w:hAnsi="Century Gothic"/>
          <w:sz w:val="22"/>
          <w:szCs w:val="22"/>
        </w:rPr>
        <w:t xml:space="preserve">Porter model </w:t>
      </w:r>
      <w:r w:rsidRPr="00FB587C">
        <w:rPr>
          <w:rFonts w:ascii="Century Gothic" w:hAnsi="Century Gothic"/>
          <w:sz w:val="22"/>
          <w:szCs w:val="22"/>
        </w:rPr>
        <w:t>#00403-000 outdoor ground sleeve for 3 ½” diameter uprights and #02239-00 center tie-down anchor.</w:t>
      </w:r>
    </w:p>
    <w:p w14:paraId="6E7514C8" w14:textId="77777777" w:rsidR="00C548CE" w:rsidRPr="00FB587C" w:rsidRDefault="00C548CE" w:rsidP="00EE7ABB">
      <w:pPr>
        <w:tabs>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3)</w:t>
      </w:r>
      <w:r w:rsidRPr="00FB587C">
        <w:rPr>
          <w:rFonts w:ascii="Century Gothic" w:hAnsi="Century Gothic"/>
          <w:sz w:val="22"/>
          <w:szCs w:val="22"/>
        </w:rPr>
        <w:tab/>
        <w:t xml:space="preserve">Provide </w:t>
      </w:r>
      <w:r w:rsidR="00B01647" w:rsidRPr="00FB587C">
        <w:rPr>
          <w:rFonts w:ascii="Century Gothic" w:hAnsi="Century Gothic"/>
          <w:sz w:val="22"/>
          <w:szCs w:val="22"/>
        </w:rPr>
        <w:t xml:space="preserve">Porter model </w:t>
      </w:r>
      <w:r w:rsidRPr="00FB587C">
        <w:rPr>
          <w:rFonts w:ascii="Century Gothic" w:hAnsi="Century Gothic"/>
          <w:sz w:val="22"/>
          <w:szCs w:val="22"/>
        </w:rPr>
        <w:t xml:space="preserve">#02237-000 tennis net and </w:t>
      </w:r>
      <w:r w:rsidR="00B01647" w:rsidRPr="00FB587C">
        <w:rPr>
          <w:rFonts w:ascii="Century Gothic" w:hAnsi="Century Gothic"/>
          <w:sz w:val="22"/>
          <w:szCs w:val="22"/>
        </w:rPr>
        <w:t xml:space="preserve">Porter model </w:t>
      </w:r>
      <w:r w:rsidRPr="00FB587C">
        <w:rPr>
          <w:rFonts w:ascii="Century Gothic" w:hAnsi="Century Gothic"/>
          <w:sz w:val="22"/>
          <w:szCs w:val="22"/>
        </w:rPr>
        <w:t>#02238-000 Tie Down Strap, to meet latest requirements of USTCBA, NCAA, NFSHSA and NAGWS.  Galvanized aircraft top cable with heavy-duty Herculite headband.  Durable No. 36 nylon net shall be treated for weather resistance.  Ends and bottom shall be provided with protective net edging. Side hems shall be provided with grommets and tie off cords to provide proper net tension.  Adjustable white nylon strap with bottom snap hook for holding center of net.</w:t>
      </w:r>
    </w:p>
    <w:p w14:paraId="1CAB3E0F" w14:textId="77777777" w:rsidR="00C548CE" w:rsidRPr="00FB587C" w:rsidRDefault="00C548CE" w:rsidP="00AE6C08">
      <w:pPr>
        <w:pStyle w:val="Heading9"/>
        <w:numPr>
          <w:ilvl w:val="1"/>
          <w:numId w:val="10"/>
        </w:numPr>
        <w:tabs>
          <w:tab w:val="clear" w:pos="1800"/>
          <w:tab w:val="left" w:pos="720"/>
          <w:tab w:val="left" w:pos="1440"/>
          <w:tab w:val="left" w:pos="2160"/>
          <w:tab w:val="left" w:pos="2880"/>
          <w:tab w:val="left" w:pos="3600"/>
          <w:tab w:val="left" w:pos="4320"/>
          <w:tab w:val="left" w:pos="5040"/>
          <w:tab w:val="left" w:pos="5760"/>
        </w:tabs>
        <w:spacing w:after="120"/>
        <w:ind w:left="2160" w:hanging="720"/>
        <w:jc w:val="both"/>
        <w:rPr>
          <w:rFonts w:ascii="Century Gothic" w:hAnsi="Century Gothic"/>
          <w:b w:val="0"/>
          <w:sz w:val="22"/>
          <w:szCs w:val="22"/>
          <w:u w:val="none"/>
        </w:rPr>
      </w:pPr>
      <w:r w:rsidRPr="00FB587C">
        <w:rPr>
          <w:rFonts w:ascii="Century Gothic" w:hAnsi="Century Gothic"/>
          <w:b w:val="0"/>
          <w:sz w:val="22"/>
          <w:szCs w:val="22"/>
          <w:u w:val="none"/>
        </w:rPr>
        <w:t>Football Goal Posts</w:t>
      </w:r>
      <w:r w:rsidR="00E45DDA" w:rsidRPr="00FB587C">
        <w:rPr>
          <w:rFonts w:ascii="Century Gothic" w:hAnsi="Century Gothic"/>
          <w:b w:val="0"/>
          <w:sz w:val="22"/>
          <w:szCs w:val="22"/>
          <w:u w:val="none"/>
        </w:rPr>
        <w:t>:</w:t>
      </w:r>
    </w:p>
    <w:p w14:paraId="70789399" w14:textId="77777777" w:rsidR="00C548CE" w:rsidRPr="00FB587C" w:rsidRDefault="00C548CE" w:rsidP="00AE6C08">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5CC33FBA" w14:textId="77777777" w:rsidR="00C548CE" w:rsidRPr="00FB587C" w:rsidRDefault="00C548CE" w:rsidP="00AE6C08">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Athletic Equipment Co., </w:t>
      </w:r>
      <w:r w:rsidR="003C517D" w:rsidRPr="00FB587C">
        <w:rPr>
          <w:rFonts w:ascii="Century Gothic" w:hAnsi="Century Gothic"/>
          <w:sz w:val="22"/>
          <w:szCs w:val="22"/>
        </w:rPr>
        <w:t>Broadview</w:t>
      </w:r>
      <w:r w:rsidRPr="00FB587C">
        <w:rPr>
          <w:rFonts w:ascii="Century Gothic" w:hAnsi="Century Gothic"/>
          <w:sz w:val="22"/>
          <w:szCs w:val="22"/>
        </w:rPr>
        <w:t xml:space="preserve">, IL, 60155, telephone </w:t>
      </w:r>
      <w:r w:rsidR="008171A8" w:rsidRPr="00FB587C">
        <w:rPr>
          <w:rFonts w:ascii="Century Gothic" w:hAnsi="Century Gothic"/>
          <w:sz w:val="22"/>
          <w:szCs w:val="22"/>
        </w:rPr>
        <w:t>(</w:t>
      </w:r>
      <w:r w:rsidRPr="00FB587C">
        <w:rPr>
          <w:rFonts w:ascii="Century Gothic" w:hAnsi="Century Gothic"/>
          <w:sz w:val="22"/>
          <w:szCs w:val="22"/>
        </w:rPr>
        <w:t>800</w:t>
      </w:r>
      <w:r w:rsidR="008171A8" w:rsidRPr="00FB587C">
        <w:rPr>
          <w:rFonts w:ascii="Century Gothic" w:hAnsi="Century Gothic"/>
          <w:sz w:val="22"/>
          <w:szCs w:val="22"/>
        </w:rPr>
        <w:t>)</w:t>
      </w:r>
      <w:r w:rsidRPr="00FB587C">
        <w:rPr>
          <w:rFonts w:ascii="Century Gothic" w:hAnsi="Century Gothic"/>
          <w:sz w:val="22"/>
          <w:szCs w:val="22"/>
        </w:rPr>
        <w:t>-947-6783, as a standard of quality</w:t>
      </w:r>
    </w:p>
    <w:p w14:paraId="4970B92E" w14:textId="77777777" w:rsidR="00C548CE" w:rsidRPr="00FB587C" w:rsidRDefault="00C548CE" w:rsidP="00AE6C08">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047D0829" w14:textId="77777777" w:rsidR="00F15F2E" w:rsidRPr="00FB587C" w:rsidRDefault="00F15F2E" w:rsidP="00AE6C08">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Or equal.</w:t>
      </w:r>
    </w:p>
    <w:p w14:paraId="4BAEB654" w14:textId="77777777" w:rsidR="00C548CE" w:rsidRPr="00FB587C" w:rsidRDefault="00C548CE" w:rsidP="00AE6C08">
      <w:p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 xml:space="preserve">Type:  Provide Porter </w:t>
      </w:r>
      <w:r w:rsidR="003C517D" w:rsidRPr="00FB587C">
        <w:rPr>
          <w:rFonts w:ascii="Century Gothic" w:hAnsi="Century Gothic"/>
          <w:sz w:val="22"/>
          <w:szCs w:val="22"/>
        </w:rPr>
        <w:t xml:space="preserve">model </w:t>
      </w:r>
      <w:r w:rsidRPr="00FB587C">
        <w:rPr>
          <w:rFonts w:ascii="Century Gothic" w:hAnsi="Century Gothic"/>
          <w:sz w:val="22"/>
          <w:szCs w:val="22"/>
        </w:rPr>
        <w:t>#296</w:t>
      </w:r>
      <w:r w:rsidR="003C517D" w:rsidRPr="00FB587C">
        <w:rPr>
          <w:rFonts w:ascii="Century Gothic" w:hAnsi="Century Gothic"/>
          <w:sz w:val="22"/>
          <w:szCs w:val="22"/>
        </w:rPr>
        <w:t>-233</w:t>
      </w:r>
      <w:r w:rsidRPr="00FB587C">
        <w:rPr>
          <w:rFonts w:ascii="Century Gothic" w:hAnsi="Century Gothic"/>
          <w:sz w:val="22"/>
          <w:szCs w:val="22"/>
        </w:rPr>
        <w:t xml:space="preserve"> Gooseneck football goal posts.  Crossbar shall be of a 5” (12.7cm) diameter steel tube with the upper edge suspended 10’0” (3.05m) above the playing field by means of a heavy-wall 5-9/16” (14.1cm) formed steel pipe support which extends 6’-1” (1.85m) outside of the end zone for added player safety.  Upright support shall be formed to a 2’-0” (61cm) radius and drilled at the upper horizontal end for the adjustment crossbar attachment.  Uprights shall be made of 2-1/2” (6.35cm) diameter lightweight steel tubing.  Uprights shall be secured into each end of the crossbar assembly by means of special adjustable sleeve attachments, which are an integral part of the upright assemblies.  The entire goal post assembly shall be finished in a durable, cold galvanized primer for painting the official white or yellow colors after </w:t>
      </w:r>
      <w:r w:rsidR="003C517D" w:rsidRPr="00FB587C">
        <w:rPr>
          <w:rFonts w:ascii="Century Gothic" w:hAnsi="Century Gothic"/>
          <w:sz w:val="22"/>
          <w:szCs w:val="22"/>
        </w:rPr>
        <w:t>final inspection</w:t>
      </w:r>
      <w:r w:rsidR="00C31A09" w:rsidRPr="00FB587C">
        <w:rPr>
          <w:rFonts w:ascii="Century Gothic" w:hAnsi="Century Gothic"/>
          <w:sz w:val="22"/>
          <w:szCs w:val="22"/>
        </w:rPr>
        <w:t xml:space="preserve">.  </w:t>
      </w:r>
      <w:r w:rsidR="003C517D" w:rsidRPr="00FB587C">
        <w:rPr>
          <w:rFonts w:ascii="Century Gothic" w:hAnsi="Century Gothic"/>
          <w:sz w:val="22"/>
          <w:szCs w:val="22"/>
        </w:rPr>
        <w:t>(</w:t>
      </w:r>
      <w:r w:rsidRPr="00FB587C">
        <w:rPr>
          <w:rFonts w:ascii="Century Gothic" w:hAnsi="Century Gothic"/>
          <w:sz w:val="22"/>
          <w:szCs w:val="22"/>
        </w:rPr>
        <w:t xml:space="preserve">Final painting shall </w:t>
      </w:r>
      <w:r w:rsidR="003C517D" w:rsidRPr="00FB587C">
        <w:rPr>
          <w:rFonts w:ascii="Century Gothic" w:hAnsi="Century Gothic"/>
          <w:sz w:val="22"/>
          <w:szCs w:val="22"/>
        </w:rPr>
        <w:t>be by others).</w:t>
      </w:r>
    </w:p>
    <w:p w14:paraId="08959F84" w14:textId="77777777" w:rsidR="00C548CE" w:rsidRPr="00FB587C" w:rsidRDefault="00C548CE" w:rsidP="00AE6C08">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sidRPr="00FB587C">
        <w:rPr>
          <w:rFonts w:ascii="Century Gothic" w:hAnsi="Century Gothic"/>
          <w:sz w:val="22"/>
          <w:szCs w:val="22"/>
        </w:rPr>
        <w:t>1</w:t>
      </w:r>
      <w:r w:rsidR="008171A8" w:rsidRPr="00FB587C">
        <w:rPr>
          <w:rFonts w:ascii="Century Gothic" w:hAnsi="Century Gothic"/>
          <w:sz w:val="22"/>
          <w:szCs w:val="22"/>
        </w:rPr>
        <w:t>)</w:t>
      </w:r>
      <w:r w:rsidRPr="00FB587C">
        <w:rPr>
          <w:rFonts w:ascii="Century Gothic" w:hAnsi="Century Gothic"/>
          <w:sz w:val="22"/>
          <w:szCs w:val="22"/>
        </w:rPr>
        <w:tab/>
        <w:t>Uprights to be spaced 23’-4” apart to comply with high school competition requirements.</w:t>
      </w:r>
    </w:p>
    <w:p w14:paraId="6F154D1D" w14:textId="77777777" w:rsidR="00C548CE" w:rsidRPr="00FB587C" w:rsidRDefault="00C548CE" w:rsidP="00AE6C08">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sidRPr="00FB587C">
        <w:rPr>
          <w:rFonts w:ascii="Century Gothic" w:hAnsi="Century Gothic"/>
          <w:sz w:val="22"/>
          <w:szCs w:val="22"/>
        </w:rPr>
        <w:t>2</w:t>
      </w:r>
      <w:r w:rsidR="008171A8" w:rsidRPr="00FB587C">
        <w:rPr>
          <w:rFonts w:ascii="Century Gothic" w:hAnsi="Century Gothic"/>
          <w:sz w:val="22"/>
          <w:szCs w:val="22"/>
        </w:rPr>
        <w:t>)</w:t>
      </w:r>
      <w:r w:rsidRPr="00FB587C">
        <w:rPr>
          <w:rFonts w:ascii="Century Gothic" w:hAnsi="Century Gothic"/>
          <w:sz w:val="22"/>
          <w:szCs w:val="22"/>
        </w:rPr>
        <w:tab/>
        <w:t>Uprights to extend 30’ above the crossbar.</w:t>
      </w:r>
    </w:p>
    <w:p w14:paraId="1F3C3A4A" w14:textId="2F3CEB6B" w:rsidR="003C517D" w:rsidRPr="00FB587C" w:rsidRDefault="00890861" w:rsidP="00AE6C08">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Pr>
          <w:rFonts w:ascii="Century Gothic" w:hAnsi="Century Gothic"/>
          <w:sz w:val="22"/>
          <w:szCs w:val="22"/>
        </w:rPr>
        <w:br w:type="page"/>
      </w:r>
      <w:r w:rsidR="008171A8" w:rsidRPr="00FB587C">
        <w:rPr>
          <w:rFonts w:ascii="Century Gothic" w:hAnsi="Century Gothic"/>
          <w:sz w:val="22"/>
          <w:szCs w:val="22"/>
        </w:rPr>
        <w:lastRenderedPageBreak/>
        <w:t>3)</w:t>
      </w:r>
      <w:r w:rsidR="003C517D" w:rsidRPr="00FB587C">
        <w:rPr>
          <w:rFonts w:ascii="Century Gothic" w:hAnsi="Century Gothic"/>
          <w:sz w:val="22"/>
          <w:szCs w:val="22"/>
        </w:rPr>
        <w:tab/>
        <w:t>Installation:</w:t>
      </w:r>
    </w:p>
    <w:p w14:paraId="6494D9F5" w14:textId="77777777" w:rsidR="00C548CE" w:rsidRPr="00FB587C" w:rsidRDefault="008171A8" w:rsidP="00506142">
      <w:pPr>
        <w:tabs>
          <w:tab w:val="left" w:pos="720"/>
          <w:tab w:val="left" w:pos="1440"/>
          <w:tab w:val="left" w:pos="2160"/>
          <w:tab w:val="left" w:pos="2880"/>
          <w:tab w:val="left" w:pos="3600"/>
          <w:tab w:val="left" w:pos="4320"/>
          <w:tab w:val="left" w:pos="5040"/>
          <w:tab w:val="left" w:pos="5760"/>
        </w:tabs>
        <w:spacing w:after="120"/>
        <w:ind w:left="4320" w:hanging="720"/>
        <w:jc w:val="both"/>
        <w:rPr>
          <w:rFonts w:ascii="Century Gothic" w:hAnsi="Century Gothic"/>
          <w:sz w:val="22"/>
          <w:szCs w:val="22"/>
        </w:rPr>
      </w:pPr>
      <w:r w:rsidRPr="00FB587C">
        <w:rPr>
          <w:rFonts w:ascii="Century Gothic" w:hAnsi="Century Gothic"/>
          <w:sz w:val="22"/>
          <w:szCs w:val="22"/>
        </w:rPr>
        <w:t>a)</w:t>
      </w:r>
      <w:r w:rsidR="003C517D" w:rsidRPr="00FB587C">
        <w:rPr>
          <w:rFonts w:ascii="Century Gothic" w:hAnsi="Century Gothic"/>
          <w:sz w:val="22"/>
          <w:szCs w:val="22"/>
        </w:rPr>
        <w:tab/>
        <w:t xml:space="preserve">Permanent Installation: </w:t>
      </w:r>
      <w:r w:rsidR="00C548CE" w:rsidRPr="00FB587C">
        <w:rPr>
          <w:rFonts w:ascii="Century Gothic" w:hAnsi="Century Gothic"/>
          <w:sz w:val="22"/>
          <w:szCs w:val="22"/>
        </w:rPr>
        <w:t xml:space="preserve">Bottom of main upright shall extend 3’-6” below the playing surface and be permanently set in </w:t>
      </w:r>
      <w:r w:rsidR="003C517D" w:rsidRPr="00FB587C">
        <w:rPr>
          <w:rFonts w:ascii="Century Gothic" w:hAnsi="Century Gothic"/>
          <w:sz w:val="22"/>
          <w:szCs w:val="22"/>
        </w:rPr>
        <w:t xml:space="preserve">3’-0” diameter by 4’-0” deep </w:t>
      </w:r>
      <w:r w:rsidR="00C548CE" w:rsidRPr="00FB587C">
        <w:rPr>
          <w:rFonts w:ascii="Century Gothic" w:hAnsi="Century Gothic"/>
          <w:sz w:val="22"/>
          <w:szCs w:val="22"/>
        </w:rPr>
        <w:t>concrete footing.</w:t>
      </w:r>
    </w:p>
    <w:p w14:paraId="3D7A8B3C" w14:textId="77777777" w:rsidR="003C517D" w:rsidRPr="00FB587C" w:rsidRDefault="008171A8" w:rsidP="00506142">
      <w:pPr>
        <w:tabs>
          <w:tab w:val="left" w:pos="720"/>
          <w:tab w:val="left" w:pos="1440"/>
          <w:tab w:val="left" w:pos="2160"/>
          <w:tab w:val="left" w:pos="2880"/>
          <w:tab w:val="left" w:pos="3600"/>
          <w:tab w:val="left" w:pos="4320"/>
          <w:tab w:val="left" w:pos="5040"/>
          <w:tab w:val="left" w:pos="5760"/>
        </w:tabs>
        <w:spacing w:after="120"/>
        <w:ind w:left="4320" w:hanging="720"/>
        <w:jc w:val="both"/>
        <w:rPr>
          <w:rFonts w:ascii="Century Gothic" w:hAnsi="Century Gothic"/>
          <w:sz w:val="22"/>
          <w:szCs w:val="22"/>
        </w:rPr>
      </w:pPr>
      <w:r w:rsidRPr="00FB587C">
        <w:rPr>
          <w:rFonts w:ascii="Century Gothic" w:hAnsi="Century Gothic"/>
          <w:sz w:val="22"/>
          <w:szCs w:val="22"/>
        </w:rPr>
        <w:t>b)</w:t>
      </w:r>
      <w:r w:rsidR="003C517D" w:rsidRPr="00FB587C">
        <w:rPr>
          <w:rFonts w:ascii="Century Gothic" w:hAnsi="Century Gothic"/>
          <w:sz w:val="22"/>
          <w:szCs w:val="22"/>
        </w:rPr>
        <w:tab/>
        <w:t>Sleeve type installation: Sleeve shall extend 5’-0” below playing surface in 3’-0” diameter by 6’-6” deep concrete support footing.</w:t>
      </w:r>
    </w:p>
    <w:p w14:paraId="213C409C" w14:textId="720E8790" w:rsidR="002347A1" w:rsidRPr="00FB587C" w:rsidRDefault="002347A1" w:rsidP="00890861">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s>
        <w:spacing w:after="120"/>
        <w:ind w:left="720"/>
        <w:jc w:val="both"/>
        <w:rPr>
          <w:rFonts w:ascii="Century Gothic" w:hAnsi="Century Gothic"/>
          <w:sz w:val="22"/>
          <w:szCs w:val="22"/>
        </w:rPr>
      </w:pPr>
      <w:r w:rsidRPr="00FB587C">
        <w:rPr>
          <w:rFonts w:ascii="Century Gothic" w:hAnsi="Century Gothic"/>
          <w:sz w:val="22"/>
          <w:szCs w:val="22"/>
        </w:rPr>
        <w:t>NOTE TO PROJECT ARCHITECT: SELECT TYPE OF INSTALLATION FROM ABOVE.  SLEEVE TYPE INSTALLATION SHOULD ONLY BE USED FOR MULTI</w:t>
      </w:r>
      <w:r w:rsidR="00377011" w:rsidRPr="00FB587C">
        <w:rPr>
          <w:rFonts w:ascii="Century Gothic" w:hAnsi="Century Gothic"/>
          <w:sz w:val="22"/>
          <w:szCs w:val="22"/>
        </w:rPr>
        <w:t>-</w:t>
      </w:r>
      <w:r w:rsidRPr="00FB587C">
        <w:rPr>
          <w:rFonts w:ascii="Century Gothic" w:hAnsi="Century Gothic"/>
          <w:sz w:val="22"/>
          <w:szCs w:val="22"/>
        </w:rPr>
        <w:t xml:space="preserve">USE FIELDS WHERE GAMES OTHER THAN FOOTBALL AND SOCCER ARE ANTICIPATED.  IF SLEEVE TYPE INSTALLATION IS USED, </w:t>
      </w:r>
      <w:r w:rsidR="00997D59" w:rsidRPr="00FB587C">
        <w:rPr>
          <w:rFonts w:ascii="Century Gothic" w:hAnsi="Century Gothic"/>
          <w:sz w:val="22"/>
          <w:szCs w:val="22"/>
        </w:rPr>
        <w:t>SECONDARY SLEEVES</w:t>
      </w:r>
      <w:r w:rsidRPr="00FB587C">
        <w:rPr>
          <w:rFonts w:ascii="Century Gothic" w:hAnsi="Century Gothic"/>
          <w:sz w:val="22"/>
          <w:szCs w:val="22"/>
        </w:rPr>
        <w:t xml:space="preserve"> MUST BE </w:t>
      </w:r>
      <w:r w:rsidR="00997D59" w:rsidRPr="00FB587C">
        <w:rPr>
          <w:rFonts w:ascii="Century Gothic" w:hAnsi="Century Gothic"/>
          <w:sz w:val="22"/>
          <w:szCs w:val="22"/>
        </w:rPr>
        <w:t>PROVIDED FOR</w:t>
      </w:r>
      <w:r w:rsidR="00377011" w:rsidRPr="00FB587C">
        <w:rPr>
          <w:rFonts w:ascii="Century Gothic" w:hAnsi="Century Gothic"/>
          <w:sz w:val="22"/>
          <w:szCs w:val="22"/>
        </w:rPr>
        <w:t xml:space="preserve"> STORING THE GOAL POST</w:t>
      </w:r>
      <w:r w:rsidR="00F74539" w:rsidRPr="00FB587C">
        <w:rPr>
          <w:rFonts w:ascii="Century Gothic" w:hAnsi="Century Gothic"/>
          <w:sz w:val="22"/>
          <w:szCs w:val="22"/>
        </w:rPr>
        <w:t>S IN AN AREA WHERE THEY WON’T INTERFERE WITH PLAY</w:t>
      </w:r>
      <w:r w:rsidR="00377011" w:rsidRPr="00FB587C">
        <w:rPr>
          <w:rFonts w:ascii="Century Gothic" w:hAnsi="Century Gothic"/>
          <w:sz w:val="22"/>
          <w:szCs w:val="22"/>
        </w:rPr>
        <w:t xml:space="preserve">. </w:t>
      </w:r>
      <w:r w:rsidR="00B203C6" w:rsidRPr="00FB587C">
        <w:rPr>
          <w:rFonts w:ascii="Century Gothic" w:hAnsi="Century Gothic"/>
          <w:sz w:val="22"/>
          <w:szCs w:val="22"/>
        </w:rPr>
        <w:t xml:space="preserve">MOVING </w:t>
      </w:r>
      <w:r w:rsidR="00F74539" w:rsidRPr="00FB587C">
        <w:rPr>
          <w:rFonts w:ascii="Century Gothic" w:hAnsi="Century Gothic"/>
          <w:sz w:val="22"/>
          <w:szCs w:val="22"/>
        </w:rPr>
        <w:t xml:space="preserve">OF </w:t>
      </w:r>
      <w:r w:rsidR="00B203C6" w:rsidRPr="00FB587C">
        <w:rPr>
          <w:rFonts w:ascii="Century Gothic" w:hAnsi="Century Gothic"/>
          <w:sz w:val="22"/>
          <w:szCs w:val="22"/>
        </w:rPr>
        <w:t>GOAL POST</w:t>
      </w:r>
      <w:r w:rsidR="00F74539" w:rsidRPr="00FB587C">
        <w:rPr>
          <w:rFonts w:ascii="Century Gothic" w:hAnsi="Century Gothic"/>
          <w:sz w:val="22"/>
          <w:szCs w:val="22"/>
        </w:rPr>
        <w:t>S</w:t>
      </w:r>
      <w:r w:rsidR="00B203C6" w:rsidRPr="00FB587C">
        <w:rPr>
          <w:rFonts w:ascii="Century Gothic" w:hAnsi="Century Gothic"/>
          <w:sz w:val="22"/>
          <w:szCs w:val="22"/>
        </w:rPr>
        <w:t xml:space="preserve"> REQUIRES VEHICULAR ACCESS (CAN BE MOVED ACROSS FIELD AREAS)</w:t>
      </w:r>
      <w:r w:rsidR="00377011" w:rsidRPr="00FB587C">
        <w:rPr>
          <w:rFonts w:ascii="Century Gothic" w:hAnsi="Century Gothic"/>
          <w:sz w:val="22"/>
          <w:szCs w:val="22"/>
        </w:rPr>
        <w:t xml:space="preserve"> </w:t>
      </w:r>
      <w:r w:rsidR="00F74539" w:rsidRPr="00FB587C">
        <w:rPr>
          <w:rFonts w:ascii="Century Gothic" w:hAnsi="Century Gothic"/>
          <w:sz w:val="22"/>
          <w:szCs w:val="22"/>
        </w:rPr>
        <w:t>TO THE STORAGE LOCATION.</w:t>
      </w:r>
    </w:p>
    <w:p w14:paraId="1F8762E9" w14:textId="77777777" w:rsidR="00C548CE" w:rsidRPr="00FB587C" w:rsidRDefault="00C548CE" w:rsidP="00506142">
      <w:pPr>
        <w:pStyle w:val="Heading9"/>
        <w:numPr>
          <w:ilvl w:val="1"/>
          <w:numId w:val="10"/>
        </w:numPr>
        <w:tabs>
          <w:tab w:val="clear" w:pos="1800"/>
          <w:tab w:val="left" w:pos="720"/>
          <w:tab w:val="left" w:pos="1440"/>
          <w:tab w:val="left" w:pos="2160"/>
          <w:tab w:val="left" w:pos="2880"/>
          <w:tab w:val="left" w:pos="3600"/>
          <w:tab w:val="left" w:pos="4320"/>
          <w:tab w:val="left" w:pos="5040"/>
          <w:tab w:val="left" w:pos="5760"/>
        </w:tabs>
        <w:spacing w:after="120"/>
        <w:ind w:left="2160" w:hanging="720"/>
        <w:jc w:val="both"/>
        <w:rPr>
          <w:rFonts w:ascii="Century Gothic" w:hAnsi="Century Gothic"/>
          <w:b w:val="0"/>
          <w:sz w:val="22"/>
          <w:szCs w:val="22"/>
          <w:u w:val="none"/>
        </w:rPr>
      </w:pPr>
      <w:r w:rsidRPr="00FB587C">
        <w:rPr>
          <w:rFonts w:ascii="Century Gothic" w:hAnsi="Century Gothic"/>
          <w:b w:val="0"/>
          <w:sz w:val="22"/>
          <w:szCs w:val="22"/>
          <w:u w:val="none"/>
        </w:rPr>
        <w:t>Portable Soccer Goals</w:t>
      </w:r>
      <w:r w:rsidR="00E45DDA" w:rsidRPr="00FB587C">
        <w:rPr>
          <w:rFonts w:ascii="Century Gothic" w:hAnsi="Century Gothic"/>
          <w:b w:val="0"/>
          <w:sz w:val="22"/>
          <w:szCs w:val="22"/>
          <w:u w:val="none"/>
        </w:rPr>
        <w:t>:</w:t>
      </w:r>
    </w:p>
    <w:p w14:paraId="27EA4E00"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62BF292B"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Athletic Equipment Co., </w:t>
      </w:r>
      <w:r w:rsidR="005B0241" w:rsidRPr="00FB587C">
        <w:rPr>
          <w:rFonts w:ascii="Century Gothic" w:hAnsi="Century Gothic"/>
          <w:sz w:val="22"/>
          <w:szCs w:val="22"/>
        </w:rPr>
        <w:t>Broadview</w:t>
      </w:r>
      <w:r w:rsidRPr="00FB587C">
        <w:rPr>
          <w:rFonts w:ascii="Century Gothic" w:hAnsi="Century Gothic"/>
          <w:sz w:val="22"/>
          <w:szCs w:val="22"/>
        </w:rPr>
        <w:t xml:space="preserve">, IL, 60155, telephone </w:t>
      </w:r>
      <w:r w:rsidR="008171A8" w:rsidRPr="00FB587C">
        <w:rPr>
          <w:rFonts w:ascii="Century Gothic" w:hAnsi="Century Gothic"/>
          <w:sz w:val="22"/>
          <w:szCs w:val="22"/>
        </w:rPr>
        <w:t>(</w:t>
      </w:r>
      <w:r w:rsidRPr="00FB587C">
        <w:rPr>
          <w:rFonts w:ascii="Century Gothic" w:hAnsi="Century Gothic"/>
          <w:sz w:val="22"/>
          <w:szCs w:val="22"/>
        </w:rPr>
        <w:t>800</w:t>
      </w:r>
      <w:r w:rsidR="008171A8" w:rsidRPr="00FB587C">
        <w:rPr>
          <w:rFonts w:ascii="Century Gothic" w:hAnsi="Century Gothic"/>
          <w:sz w:val="22"/>
          <w:szCs w:val="22"/>
        </w:rPr>
        <w:t>)</w:t>
      </w:r>
      <w:r w:rsidRPr="00FB587C">
        <w:rPr>
          <w:rFonts w:ascii="Century Gothic" w:hAnsi="Century Gothic"/>
          <w:sz w:val="22"/>
          <w:szCs w:val="22"/>
        </w:rPr>
        <w:t>-947-6783, as a standard of quality</w:t>
      </w:r>
    </w:p>
    <w:p w14:paraId="5A9B4849"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1231076B" w14:textId="77777777" w:rsidR="00C06583" w:rsidRPr="00FB587C" w:rsidRDefault="00C06583"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Or equal.</w:t>
      </w:r>
    </w:p>
    <w:p w14:paraId="7DF640C0"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 xml:space="preserve">Type:  Provide Porter </w:t>
      </w:r>
      <w:r w:rsidR="005B0241" w:rsidRPr="00FB587C">
        <w:rPr>
          <w:rFonts w:ascii="Century Gothic" w:hAnsi="Century Gothic"/>
          <w:sz w:val="22"/>
          <w:szCs w:val="22"/>
        </w:rPr>
        <w:t xml:space="preserve">model </w:t>
      </w:r>
      <w:r w:rsidRPr="00FB587C">
        <w:rPr>
          <w:rFonts w:ascii="Century Gothic" w:hAnsi="Century Gothic"/>
          <w:sz w:val="22"/>
          <w:szCs w:val="22"/>
        </w:rPr>
        <w:t>#477</w:t>
      </w:r>
      <w:r w:rsidR="005B0241" w:rsidRPr="00FB587C">
        <w:rPr>
          <w:rFonts w:ascii="Century Gothic" w:hAnsi="Century Gothic"/>
          <w:sz w:val="22"/>
          <w:szCs w:val="22"/>
        </w:rPr>
        <w:t>-000</w:t>
      </w:r>
      <w:r w:rsidRPr="00FB587C">
        <w:rPr>
          <w:rFonts w:ascii="Century Gothic" w:hAnsi="Century Gothic"/>
          <w:sz w:val="22"/>
          <w:szCs w:val="22"/>
        </w:rPr>
        <w:t xml:space="preserve"> Portable soccer goals.  Soccer goals shall meet all NFHS and NCAA requirements for championship soccer tournaments.  The bottom edge of the horizontal crossbar shall be located 8’-0” (2.43m) above the playing field, with the sideframes positioned with a 24’-0” (7.31m) inside dimension.  Goals shall be furnished in three sections (crossbar and two sideframes) for ease of assembly or dismantling for seasonal use.  Crossbar and sideframes are constructed of a 4” (10.16cm) square lightweight high-tensile (6063-T6) aluminum extrusion finished in a durable white powder coated finish.  Backstay shall be fabricated from 1-7/8” (4.76cm) O.D. lightweight, high-tensile (6063-T6) aluminum extrusion.  All aluminum extrusion sections (crossbar, sideframes and backstays) shall be designed with an internal continuous channel configuration and furnished with special molded, high-tensile nylon no-tie net attachment clips for each of installing or removing the nets.  All aluminum extrusions shall be designed with internal reinforcing ribbing for maximum rigidity.  Sideframes shall be of a unitized design (upright and backstay).  Goals </w:t>
      </w:r>
      <w:r w:rsidR="007C6CE6" w:rsidRPr="00FB587C">
        <w:rPr>
          <w:rFonts w:ascii="Century Gothic" w:hAnsi="Century Gothic"/>
          <w:sz w:val="22"/>
          <w:szCs w:val="22"/>
        </w:rPr>
        <w:t>shall be</w:t>
      </w:r>
      <w:r w:rsidRPr="00FB587C">
        <w:rPr>
          <w:rFonts w:ascii="Century Gothic" w:hAnsi="Century Gothic"/>
          <w:sz w:val="22"/>
          <w:szCs w:val="22"/>
        </w:rPr>
        <w:t xml:space="preserve"> furnished complete with an auger-type anchor system (set of four), to attach to the backstays and secure the soccer </w:t>
      </w:r>
      <w:r w:rsidRPr="00FB587C">
        <w:rPr>
          <w:rFonts w:ascii="Century Gothic" w:hAnsi="Century Gothic"/>
          <w:sz w:val="22"/>
          <w:szCs w:val="22"/>
        </w:rPr>
        <w:lastRenderedPageBreak/>
        <w:t xml:space="preserve">goals in position.  Each anchor shall consist of an auger-type ground anchor, backstay clamp fitting, 12” long chain and padlock.  Auger ground anchor shall screw into grass-type playing fields to a 14” depth to provide excellent grip capabilities.  </w:t>
      </w:r>
    </w:p>
    <w:p w14:paraId="6B1EFE62"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sidRPr="00FB587C">
        <w:rPr>
          <w:rFonts w:ascii="Century Gothic" w:hAnsi="Century Gothic"/>
          <w:sz w:val="22"/>
          <w:szCs w:val="22"/>
        </w:rPr>
        <w:t>1)</w:t>
      </w:r>
      <w:r w:rsidRPr="00FB587C">
        <w:rPr>
          <w:rFonts w:ascii="Century Gothic" w:hAnsi="Century Gothic"/>
          <w:sz w:val="22"/>
          <w:szCs w:val="22"/>
        </w:rPr>
        <w:tab/>
        <w:t xml:space="preserve">Provide Porter </w:t>
      </w:r>
      <w:r w:rsidR="007C6CE6" w:rsidRPr="00FB587C">
        <w:rPr>
          <w:rFonts w:ascii="Century Gothic" w:hAnsi="Century Gothic"/>
          <w:sz w:val="22"/>
          <w:szCs w:val="22"/>
        </w:rPr>
        <w:t xml:space="preserve">model </w:t>
      </w:r>
      <w:r w:rsidRPr="00FB587C">
        <w:rPr>
          <w:rFonts w:ascii="Century Gothic" w:hAnsi="Century Gothic"/>
          <w:sz w:val="22"/>
          <w:szCs w:val="22"/>
        </w:rPr>
        <w:t>#293</w:t>
      </w:r>
      <w:r w:rsidR="007C6CE6" w:rsidRPr="00FB587C">
        <w:rPr>
          <w:rFonts w:ascii="Century Gothic" w:hAnsi="Century Gothic"/>
          <w:sz w:val="22"/>
          <w:szCs w:val="22"/>
        </w:rPr>
        <w:t>-000</w:t>
      </w:r>
      <w:r w:rsidRPr="00FB587C">
        <w:rPr>
          <w:rFonts w:ascii="Century Gothic" w:hAnsi="Century Gothic"/>
          <w:sz w:val="22"/>
          <w:szCs w:val="22"/>
        </w:rPr>
        <w:t xml:space="preserve"> Transport system.  Transport system shall consist of two wheel and support bracket assemblies for transporting one portable </w:t>
      </w:r>
      <w:proofErr w:type="gramStart"/>
      <w:r w:rsidRPr="00FB587C">
        <w:rPr>
          <w:rFonts w:ascii="Century Gothic" w:hAnsi="Century Gothic"/>
          <w:sz w:val="22"/>
          <w:szCs w:val="22"/>
        </w:rPr>
        <w:t>type</w:t>
      </w:r>
      <w:proofErr w:type="gramEnd"/>
      <w:r w:rsidRPr="00FB587C">
        <w:rPr>
          <w:rFonts w:ascii="Century Gothic" w:hAnsi="Century Gothic"/>
          <w:sz w:val="22"/>
          <w:szCs w:val="22"/>
        </w:rPr>
        <w:t xml:space="preserve"> soccer goal.  Bracket support assemblies shall be designed to attach to the bottom end of the two front goal uprights, and secure in position by means of ½” diameter threaded pin and wing nut arrangement to hold unit in position during transport.  Brackets shall position 12-1/2” diameter pneumatic tires (2) in a location to facilitate tipping the soccer goal forward for ease of transport. </w:t>
      </w:r>
    </w:p>
    <w:p w14:paraId="1F11E087"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 xml:space="preserve">Provide Porter </w:t>
      </w:r>
      <w:r w:rsidR="00C05395" w:rsidRPr="00FB587C">
        <w:rPr>
          <w:rFonts w:ascii="Century Gothic" w:hAnsi="Century Gothic"/>
          <w:sz w:val="22"/>
          <w:szCs w:val="22"/>
        </w:rPr>
        <w:t xml:space="preserve">model </w:t>
      </w:r>
      <w:r w:rsidRPr="00FB587C">
        <w:rPr>
          <w:rFonts w:ascii="Century Gothic" w:hAnsi="Century Gothic"/>
          <w:sz w:val="22"/>
          <w:szCs w:val="22"/>
        </w:rPr>
        <w:t>#412</w:t>
      </w:r>
      <w:r w:rsidR="00C05395" w:rsidRPr="00FB587C">
        <w:rPr>
          <w:rFonts w:ascii="Century Gothic" w:hAnsi="Century Gothic"/>
          <w:sz w:val="22"/>
          <w:szCs w:val="22"/>
        </w:rPr>
        <w:t>-240</w:t>
      </w:r>
      <w:r w:rsidRPr="00FB587C">
        <w:rPr>
          <w:rFonts w:ascii="Century Gothic" w:hAnsi="Century Gothic"/>
          <w:sz w:val="22"/>
          <w:szCs w:val="22"/>
        </w:rPr>
        <w:t xml:space="preserve"> Rear spreader tube kit.  Heavy-wall steel tubular spreaders to be secured to soccer goal backstays with special ductile iron tee castings for maximum strength and stability </w:t>
      </w:r>
    </w:p>
    <w:p w14:paraId="0BDF5651"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3600" w:hanging="720"/>
        <w:jc w:val="both"/>
        <w:rPr>
          <w:rFonts w:ascii="Century Gothic" w:hAnsi="Century Gothic"/>
          <w:sz w:val="22"/>
          <w:szCs w:val="22"/>
        </w:rPr>
      </w:pPr>
      <w:r w:rsidRPr="00FB587C">
        <w:rPr>
          <w:rFonts w:ascii="Century Gothic" w:hAnsi="Century Gothic"/>
          <w:sz w:val="22"/>
          <w:szCs w:val="22"/>
        </w:rPr>
        <w:t>3)</w:t>
      </w:r>
      <w:r w:rsidRPr="00FB587C">
        <w:rPr>
          <w:rFonts w:ascii="Century Gothic" w:hAnsi="Century Gothic"/>
          <w:sz w:val="22"/>
          <w:szCs w:val="22"/>
        </w:rPr>
        <w:tab/>
        <w:t xml:space="preserve">Provide Porter </w:t>
      </w:r>
      <w:r w:rsidR="00C05395" w:rsidRPr="00FB587C">
        <w:rPr>
          <w:rFonts w:ascii="Century Gothic" w:hAnsi="Century Gothic"/>
          <w:sz w:val="22"/>
          <w:szCs w:val="22"/>
        </w:rPr>
        <w:t xml:space="preserve">model </w:t>
      </w:r>
      <w:r w:rsidRPr="00FB587C">
        <w:rPr>
          <w:rFonts w:ascii="Century Gothic" w:hAnsi="Century Gothic"/>
          <w:sz w:val="22"/>
          <w:szCs w:val="22"/>
        </w:rPr>
        <w:t>#413</w:t>
      </w:r>
      <w:r w:rsidR="00C05395" w:rsidRPr="00FB587C">
        <w:rPr>
          <w:rFonts w:ascii="Century Gothic" w:hAnsi="Century Gothic"/>
          <w:sz w:val="22"/>
          <w:szCs w:val="22"/>
        </w:rPr>
        <w:t>-000</w:t>
      </w:r>
      <w:r w:rsidRPr="00FB587C">
        <w:rPr>
          <w:rFonts w:ascii="Century Gothic" w:hAnsi="Century Gothic"/>
          <w:sz w:val="22"/>
          <w:szCs w:val="22"/>
        </w:rPr>
        <w:t xml:space="preserve"> </w:t>
      </w:r>
      <w:r w:rsidR="00C05395" w:rsidRPr="00FB587C">
        <w:rPr>
          <w:rFonts w:ascii="Century Gothic" w:hAnsi="Century Gothic"/>
          <w:sz w:val="22"/>
          <w:szCs w:val="22"/>
        </w:rPr>
        <w:t>i</w:t>
      </w:r>
      <w:r w:rsidRPr="00FB587C">
        <w:rPr>
          <w:rFonts w:ascii="Century Gothic" w:hAnsi="Century Gothic"/>
          <w:sz w:val="22"/>
          <w:szCs w:val="22"/>
        </w:rPr>
        <w:t xml:space="preserve">nternal weight bar kit.  Solid steel weight bars to provide additional ballast in rear spreader tube.  </w:t>
      </w:r>
    </w:p>
    <w:p w14:paraId="11FF088B" w14:textId="77777777" w:rsidR="00C548CE" w:rsidRPr="00FB587C" w:rsidRDefault="00C548CE" w:rsidP="0010363F">
      <w:pPr>
        <w:pStyle w:val="Heading3"/>
        <w:numPr>
          <w:ilvl w:val="1"/>
          <w:numId w:val="10"/>
        </w:numPr>
        <w:tabs>
          <w:tab w:val="clear" w:pos="0"/>
          <w:tab w:val="clear" w:pos="360"/>
          <w:tab w:val="clear" w:pos="1080"/>
          <w:tab w:val="clear" w:pos="1800"/>
          <w:tab w:val="clear" w:pos="7200"/>
          <w:tab w:val="left" w:pos="720"/>
          <w:tab w:val="left" w:pos="1440"/>
          <w:tab w:val="left" w:pos="2160"/>
          <w:tab w:val="left" w:pos="2880"/>
          <w:tab w:val="left" w:pos="3600"/>
          <w:tab w:val="left" w:pos="4320"/>
          <w:tab w:val="left" w:pos="5040"/>
          <w:tab w:val="left" w:pos="5760"/>
        </w:tabs>
        <w:spacing w:after="120"/>
        <w:ind w:left="2160" w:hanging="720"/>
        <w:jc w:val="both"/>
        <w:rPr>
          <w:rFonts w:ascii="Century Gothic" w:hAnsi="Century Gothic"/>
          <w:b w:val="0"/>
          <w:sz w:val="22"/>
          <w:szCs w:val="22"/>
          <w:u w:val="none"/>
        </w:rPr>
      </w:pPr>
      <w:r w:rsidRPr="00FB587C">
        <w:rPr>
          <w:rFonts w:ascii="Century Gothic" w:hAnsi="Century Gothic"/>
          <w:b w:val="0"/>
          <w:sz w:val="22"/>
          <w:szCs w:val="22"/>
          <w:u w:val="none"/>
        </w:rPr>
        <w:t>Soccer Nets</w:t>
      </w:r>
      <w:r w:rsidR="00E45DDA" w:rsidRPr="00FB587C">
        <w:rPr>
          <w:rFonts w:ascii="Century Gothic" w:hAnsi="Century Gothic"/>
          <w:b w:val="0"/>
          <w:sz w:val="22"/>
          <w:szCs w:val="22"/>
          <w:u w:val="none"/>
        </w:rPr>
        <w:t>:</w:t>
      </w:r>
    </w:p>
    <w:p w14:paraId="7FF768ED"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51814149"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Athletic Equipment Co., </w:t>
      </w:r>
      <w:r w:rsidR="00C05395" w:rsidRPr="00FB587C">
        <w:rPr>
          <w:rFonts w:ascii="Century Gothic" w:hAnsi="Century Gothic"/>
          <w:sz w:val="22"/>
          <w:szCs w:val="22"/>
        </w:rPr>
        <w:t>Broadview</w:t>
      </w:r>
      <w:r w:rsidRPr="00FB587C">
        <w:rPr>
          <w:rFonts w:ascii="Century Gothic" w:hAnsi="Century Gothic"/>
          <w:sz w:val="22"/>
          <w:szCs w:val="22"/>
        </w:rPr>
        <w:t xml:space="preserve">, IL, 60155, telephone </w:t>
      </w:r>
      <w:r w:rsidR="008171A8" w:rsidRPr="00FB587C">
        <w:rPr>
          <w:rFonts w:ascii="Century Gothic" w:hAnsi="Century Gothic"/>
          <w:sz w:val="22"/>
          <w:szCs w:val="22"/>
        </w:rPr>
        <w:t>(</w:t>
      </w:r>
      <w:r w:rsidRPr="00FB587C">
        <w:rPr>
          <w:rFonts w:ascii="Century Gothic" w:hAnsi="Century Gothic"/>
          <w:sz w:val="22"/>
          <w:szCs w:val="22"/>
        </w:rPr>
        <w:t>800</w:t>
      </w:r>
      <w:r w:rsidR="008171A8" w:rsidRPr="00FB587C">
        <w:rPr>
          <w:rFonts w:ascii="Century Gothic" w:hAnsi="Century Gothic"/>
          <w:sz w:val="22"/>
          <w:szCs w:val="22"/>
        </w:rPr>
        <w:t>)</w:t>
      </w:r>
      <w:r w:rsidRPr="00FB587C">
        <w:rPr>
          <w:rFonts w:ascii="Century Gothic" w:hAnsi="Century Gothic"/>
          <w:sz w:val="22"/>
          <w:szCs w:val="22"/>
        </w:rPr>
        <w:t>-947-6783 as a standard of quality</w:t>
      </w:r>
    </w:p>
    <w:p w14:paraId="66B26AA7"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65B28067" w14:textId="77777777" w:rsidR="00154E10" w:rsidRPr="00FB587C" w:rsidRDefault="00154E10"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Or equal. </w:t>
      </w:r>
    </w:p>
    <w:p w14:paraId="0BF4D34D"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 xml:space="preserve">Type:  Provide Porter </w:t>
      </w:r>
      <w:r w:rsidR="00C05395" w:rsidRPr="00FB587C">
        <w:rPr>
          <w:rFonts w:ascii="Century Gothic" w:hAnsi="Century Gothic"/>
          <w:sz w:val="22"/>
          <w:szCs w:val="22"/>
        </w:rPr>
        <w:t xml:space="preserve">model </w:t>
      </w:r>
      <w:r w:rsidRPr="00FB587C">
        <w:rPr>
          <w:rFonts w:ascii="Century Gothic" w:hAnsi="Century Gothic"/>
          <w:sz w:val="22"/>
          <w:szCs w:val="22"/>
        </w:rPr>
        <w:t>#291</w:t>
      </w:r>
      <w:r w:rsidR="00C05395" w:rsidRPr="00FB587C">
        <w:rPr>
          <w:rFonts w:ascii="Century Gothic" w:hAnsi="Century Gothic"/>
          <w:sz w:val="22"/>
          <w:szCs w:val="22"/>
        </w:rPr>
        <w:t>-000</w:t>
      </w:r>
      <w:r w:rsidRPr="00FB587C">
        <w:rPr>
          <w:rFonts w:ascii="Century Gothic" w:hAnsi="Century Gothic"/>
          <w:sz w:val="22"/>
          <w:szCs w:val="22"/>
        </w:rPr>
        <w:t xml:space="preserve"> Standard backstays and </w:t>
      </w:r>
      <w:r w:rsidR="00C05395" w:rsidRPr="00FB587C">
        <w:rPr>
          <w:rFonts w:ascii="Century Gothic" w:hAnsi="Century Gothic"/>
          <w:sz w:val="22"/>
          <w:szCs w:val="22"/>
        </w:rPr>
        <w:t xml:space="preserve">Porter model </w:t>
      </w:r>
      <w:r w:rsidRPr="00FB587C">
        <w:rPr>
          <w:rFonts w:ascii="Century Gothic" w:hAnsi="Century Gothic"/>
          <w:sz w:val="22"/>
          <w:szCs w:val="22"/>
        </w:rPr>
        <w:t>#491</w:t>
      </w:r>
      <w:r w:rsidR="00C05395" w:rsidRPr="00FB587C">
        <w:rPr>
          <w:rFonts w:ascii="Century Gothic" w:hAnsi="Century Gothic"/>
          <w:sz w:val="22"/>
          <w:szCs w:val="22"/>
        </w:rPr>
        <w:t>-824</w:t>
      </w:r>
      <w:r w:rsidRPr="00FB587C">
        <w:rPr>
          <w:rFonts w:ascii="Century Gothic" w:hAnsi="Century Gothic"/>
          <w:sz w:val="22"/>
          <w:szCs w:val="22"/>
        </w:rPr>
        <w:t xml:space="preserve"> Soccer net.  Standard type brackets shall be fabricated from 1-7/8” (4.83cm) O.D. heavy-wall steel tubing, Upper end of backstays shall be furnished with a horizontal section, which extends 3’-0” (91.4cm) behind the goal uprights for proper net support to meet all requirements for competition.  Lower end of backstays shall slope downward to a base section on playing </w:t>
      </w:r>
      <w:proofErr w:type="gramStart"/>
      <w:r w:rsidRPr="00FB587C">
        <w:rPr>
          <w:rFonts w:ascii="Century Gothic" w:hAnsi="Century Gothic"/>
          <w:sz w:val="22"/>
          <w:szCs w:val="22"/>
        </w:rPr>
        <w:t>field, and</w:t>
      </w:r>
      <w:proofErr w:type="gramEnd"/>
      <w:r w:rsidRPr="00FB587C">
        <w:rPr>
          <w:rFonts w:ascii="Century Gothic" w:hAnsi="Century Gothic"/>
          <w:sz w:val="22"/>
          <w:szCs w:val="22"/>
        </w:rPr>
        <w:t xml:space="preserve"> attach by means of a special hinge and attachment plate assembly.  Hinge plate assembly shall be secured into the playing field by means of special ground anchor pins provided approximately 8’-1” (2.46m) behind the goal uprights.  Backstays shall be furnished in a durable white powder coated finish and all attachment hardware shall be plated.  All nets shall be an integral, </w:t>
      </w:r>
      <w:proofErr w:type="gramStart"/>
      <w:r w:rsidRPr="00FB587C">
        <w:rPr>
          <w:rFonts w:ascii="Century Gothic" w:hAnsi="Century Gothic"/>
          <w:sz w:val="22"/>
          <w:szCs w:val="22"/>
        </w:rPr>
        <w:t>full-perimeter</w:t>
      </w:r>
      <w:proofErr w:type="gramEnd"/>
      <w:r w:rsidRPr="00FB587C">
        <w:rPr>
          <w:rFonts w:ascii="Century Gothic" w:hAnsi="Century Gothic"/>
          <w:sz w:val="22"/>
          <w:szCs w:val="22"/>
        </w:rPr>
        <w:t xml:space="preserve">, </w:t>
      </w:r>
      <w:r w:rsidRPr="00FB587C">
        <w:rPr>
          <w:rFonts w:ascii="Century Gothic" w:hAnsi="Century Gothic"/>
          <w:sz w:val="22"/>
          <w:szCs w:val="22"/>
        </w:rPr>
        <w:lastRenderedPageBreak/>
        <w:t>¾” (1.9cm) wide white tape hem for securing to backside of soccer goal, using either net hooks or cable ties (provided with soccer goals).  All nets shall be furnished in pairs.</w:t>
      </w:r>
    </w:p>
    <w:p w14:paraId="4A5AE952" w14:textId="77777777" w:rsidR="00C548CE" w:rsidRPr="00FB587C" w:rsidRDefault="00C548CE" w:rsidP="0010363F">
      <w:pPr>
        <w:pStyle w:val="Heading9"/>
        <w:numPr>
          <w:ilvl w:val="1"/>
          <w:numId w:val="10"/>
        </w:numPr>
        <w:tabs>
          <w:tab w:val="clear" w:pos="1800"/>
          <w:tab w:val="left" w:pos="720"/>
          <w:tab w:val="left" w:pos="1440"/>
          <w:tab w:val="left" w:pos="2160"/>
          <w:tab w:val="left" w:pos="2880"/>
          <w:tab w:val="left" w:pos="3600"/>
          <w:tab w:val="left" w:pos="4320"/>
          <w:tab w:val="left" w:pos="5040"/>
          <w:tab w:val="left" w:pos="5760"/>
        </w:tabs>
        <w:spacing w:after="120"/>
        <w:ind w:left="2160" w:hanging="720"/>
        <w:jc w:val="both"/>
        <w:rPr>
          <w:rFonts w:ascii="Century Gothic" w:hAnsi="Century Gothic"/>
          <w:b w:val="0"/>
          <w:sz w:val="22"/>
          <w:szCs w:val="22"/>
          <w:u w:val="none"/>
        </w:rPr>
      </w:pPr>
      <w:r w:rsidRPr="00FB587C">
        <w:rPr>
          <w:rFonts w:ascii="Century Gothic" w:hAnsi="Century Gothic"/>
          <w:b w:val="0"/>
          <w:sz w:val="22"/>
          <w:szCs w:val="22"/>
          <w:u w:val="none"/>
        </w:rPr>
        <w:t>Field Hockey Goals</w:t>
      </w:r>
      <w:r w:rsidR="00E45DDA" w:rsidRPr="00FB587C">
        <w:rPr>
          <w:rFonts w:ascii="Century Gothic" w:hAnsi="Century Gothic"/>
          <w:b w:val="0"/>
          <w:sz w:val="22"/>
          <w:szCs w:val="22"/>
          <w:u w:val="none"/>
        </w:rPr>
        <w:t>:</w:t>
      </w:r>
    </w:p>
    <w:p w14:paraId="1CB5B90C"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0288B510"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Porter Athletic Equipment Co., </w:t>
      </w:r>
      <w:r w:rsidR="00FD3BB0" w:rsidRPr="00FB587C">
        <w:rPr>
          <w:rFonts w:ascii="Century Gothic" w:hAnsi="Century Gothic"/>
          <w:sz w:val="22"/>
          <w:szCs w:val="22"/>
        </w:rPr>
        <w:t>Broadview</w:t>
      </w:r>
      <w:r w:rsidRPr="00FB587C">
        <w:rPr>
          <w:rFonts w:ascii="Century Gothic" w:hAnsi="Century Gothic"/>
          <w:sz w:val="22"/>
          <w:szCs w:val="22"/>
        </w:rPr>
        <w:t xml:space="preserve">, IL, 60155, telephone </w:t>
      </w:r>
      <w:r w:rsidR="008171A8" w:rsidRPr="00FB587C">
        <w:rPr>
          <w:rFonts w:ascii="Century Gothic" w:hAnsi="Century Gothic"/>
          <w:sz w:val="22"/>
          <w:szCs w:val="22"/>
        </w:rPr>
        <w:t>(</w:t>
      </w:r>
      <w:r w:rsidRPr="00FB587C">
        <w:rPr>
          <w:rFonts w:ascii="Century Gothic" w:hAnsi="Century Gothic"/>
          <w:sz w:val="22"/>
          <w:szCs w:val="22"/>
        </w:rPr>
        <w:t>800</w:t>
      </w:r>
      <w:r w:rsidR="008171A8" w:rsidRPr="00FB587C">
        <w:rPr>
          <w:rFonts w:ascii="Century Gothic" w:hAnsi="Century Gothic"/>
          <w:sz w:val="22"/>
          <w:szCs w:val="22"/>
        </w:rPr>
        <w:t>)</w:t>
      </w:r>
      <w:r w:rsidRPr="00FB587C">
        <w:rPr>
          <w:rFonts w:ascii="Century Gothic" w:hAnsi="Century Gothic"/>
          <w:sz w:val="22"/>
          <w:szCs w:val="22"/>
        </w:rPr>
        <w:t>-947-6783 as a standard of quality</w:t>
      </w:r>
    </w:p>
    <w:p w14:paraId="5196E706"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2529C493" w14:textId="77777777" w:rsidR="00154E10" w:rsidRPr="00FB587C" w:rsidRDefault="00154E10"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Or equal</w:t>
      </w:r>
    </w:p>
    <w:p w14:paraId="4E66FB64" w14:textId="77777777" w:rsidR="00C548CE" w:rsidRPr="00FB587C" w:rsidRDefault="00C548CE" w:rsidP="0010363F">
      <w:p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 xml:space="preserve">Type:  Provide Porter </w:t>
      </w:r>
      <w:r w:rsidR="00313684" w:rsidRPr="00FB587C">
        <w:rPr>
          <w:rFonts w:ascii="Century Gothic" w:hAnsi="Century Gothic"/>
          <w:sz w:val="22"/>
          <w:szCs w:val="22"/>
        </w:rPr>
        <w:t xml:space="preserve">model </w:t>
      </w:r>
      <w:r w:rsidRPr="00FB587C">
        <w:rPr>
          <w:rFonts w:ascii="Century Gothic" w:hAnsi="Century Gothic"/>
          <w:sz w:val="22"/>
          <w:szCs w:val="22"/>
        </w:rPr>
        <w:t>#260</w:t>
      </w:r>
      <w:r w:rsidR="00313684" w:rsidRPr="00FB587C">
        <w:rPr>
          <w:rFonts w:ascii="Century Gothic" w:hAnsi="Century Gothic"/>
          <w:sz w:val="22"/>
          <w:szCs w:val="22"/>
        </w:rPr>
        <w:t>-000</w:t>
      </w:r>
      <w:r w:rsidRPr="00FB587C">
        <w:rPr>
          <w:rFonts w:ascii="Century Gothic" w:hAnsi="Century Gothic"/>
          <w:sz w:val="22"/>
          <w:szCs w:val="22"/>
        </w:rPr>
        <w:t xml:space="preserve"> Field Hockey Goals.  Field hockey goals shall meet all requirements for competition. Goals shall be 12’-0” (3.65m) in width, 7’-0” (2.13m) in height, and 4’-0” (1.22m) in depth.  Goal sideframes shall be of a unitized design to maximum stability and facilitate ease of assembly.  Front of sideframes and crossbar shall be of a heavy-wall 3” x 2” (7.62cm x 5.08cm) rectangular steel tubing.  The side facing the field of play shall be 2” (5.08cm) to meet competition requirements.  Sideframes and crossbar shall be finished in a durable white powder coated finish.  Goal boards shall be provided to meet competition specifications.  Boards shall be ¾” (1.90cm) x 18” (45.72cm) in </w:t>
      </w:r>
      <w:proofErr w:type="gramStart"/>
      <w:r w:rsidRPr="00FB587C">
        <w:rPr>
          <w:rFonts w:ascii="Century Gothic" w:hAnsi="Century Gothic"/>
          <w:sz w:val="22"/>
          <w:szCs w:val="22"/>
        </w:rPr>
        <w:t>height, and</w:t>
      </w:r>
      <w:proofErr w:type="gramEnd"/>
      <w:r w:rsidRPr="00FB587C">
        <w:rPr>
          <w:rFonts w:ascii="Century Gothic" w:hAnsi="Century Gothic"/>
          <w:sz w:val="22"/>
          <w:szCs w:val="22"/>
        </w:rPr>
        <w:t xml:space="preserve"> finished in a durable black painted finish.  Boards shall be mounted flush with the inside of the goal uprights to meeting official rule requirements.  Goal nets shall be of 1-1/2” (3.81cm) square mesh made of #21 thread black nylon cord, with a 2” (5.08cm) wide binding and weather-treated for long life.  Vertical upright and horizontal crossbar tubes shall be furnished with a continuous 3/8” diameter steel bar on the backside to facilitate net attachment with lacing cord provided.  Unit shall be furnished with plated hardware.  </w:t>
      </w:r>
    </w:p>
    <w:p w14:paraId="5FC709D0" w14:textId="77777777" w:rsidR="00C548CE" w:rsidRPr="00FB587C" w:rsidRDefault="00C548CE" w:rsidP="0010363F">
      <w:pPr>
        <w:pStyle w:val="Heading3"/>
        <w:numPr>
          <w:ilvl w:val="1"/>
          <w:numId w:val="10"/>
        </w:numPr>
        <w:tabs>
          <w:tab w:val="clear" w:pos="0"/>
          <w:tab w:val="clear" w:pos="360"/>
          <w:tab w:val="clear" w:pos="1080"/>
          <w:tab w:val="clear" w:pos="1800"/>
          <w:tab w:val="clear" w:pos="7200"/>
          <w:tab w:val="left" w:pos="720"/>
          <w:tab w:val="left" w:pos="1440"/>
          <w:tab w:val="left" w:pos="2160"/>
          <w:tab w:val="left" w:pos="2880"/>
          <w:tab w:val="left" w:pos="3600"/>
          <w:tab w:val="left" w:pos="4320"/>
          <w:tab w:val="left" w:pos="5040"/>
          <w:tab w:val="left" w:pos="5760"/>
        </w:tabs>
        <w:spacing w:after="120"/>
        <w:ind w:left="2160" w:hanging="720"/>
        <w:jc w:val="both"/>
        <w:rPr>
          <w:rFonts w:ascii="Century Gothic" w:hAnsi="Century Gothic"/>
          <w:b w:val="0"/>
          <w:sz w:val="22"/>
          <w:szCs w:val="22"/>
          <w:u w:val="none"/>
        </w:rPr>
      </w:pPr>
      <w:r w:rsidRPr="00FB587C">
        <w:rPr>
          <w:rFonts w:ascii="Century Gothic" w:hAnsi="Century Gothic"/>
          <w:b w:val="0"/>
          <w:sz w:val="22"/>
          <w:szCs w:val="22"/>
          <w:u w:val="none"/>
        </w:rPr>
        <w:t>LaCrosse Goals</w:t>
      </w:r>
      <w:r w:rsidR="00E45DDA" w:rsidRPr="00FB587C">
        <w:rPr>
          <w:rFonts w:ascii="Century Gothic" w:hAnsi="Century Gothic"/>
          <w:b w:val="0"/>
          <w:sz w:val="22"/>
          <w:szCs w:val="22"/>
          <w:u w:val="none"/>
        </w:rPr>
        <w:t>:</w:t>
      </w:r>
    </w:p>
    <w:p w14:paraId="71D04C46"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5F0AFFDB" w14:textId="77777777" w:rsidR="00C548CE" w:rsidRPr="00FB587C" w:rsidRDefault="00803EEB"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Porter Athletic Equipment Co.</w:t>
      </w:r>
    </w:p>
    <w:p w14:paraId="44065A16"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42BADC8D" w14:textId="77777777" w:rsidR="00943FE6" w:rsidRPr="00FB587C" w:rsidRDefault="00943FE6"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Or equal.</w:t>
      </w:r>
    </w:p>
    <w:p w14:paraId="15ABEFE8"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pacing w:after="120"/>
        <w:ind w:left="2880" w:hanging="720"/>
        <w:jc w:val="both"/>
        <w:rPr>
          <w:rFonts w:ascii="Century Gothic" w:hAnsi="Century Gothic"/>
          <w:sz w:val="22"/>
          <w:szCs w:val="22"/>
        </w:rPr>
      </w:pPr>
      <w:r w:rsidRPr="00FB587C">
        <w:rPr>
          <w:rFonts w:ascii="Century Gothic" w:hAnsi="Century Gothic"/>
          <w:sz w:val="22"/>
          <w:szCs w:val="22"/>
        </w:rPr>
        <w:t xml:space="preserve">Type:  Provide Porter </w:t>
      </w:r>
      <w:r w:rsidR="00AC061A" w:rsidRPr="00FB587C">
        <w:rPr>
          <w:rFonts w:ascii="Century Gothic" w:hAnsi="Century Gothic"/>
          <w:sz w:val="22"/>
          <w:szCs w:val="22"/>
        </w:rPr>
        <w:t xml:space="preserve">model </w:t>
      </w:r>
      <w:r w:rsidRPr="00FB587C">
        <w:rPr>
          <w:rFonts w:ascii="Century Gothic" w:hAnsi="Century Gothic"/>
          <w:sz w:val="22"/>
          <w:szCs w:val="22"/>
        </w:rPr>
        <w:t>#261</w:t>
      </w:r>
      <w:r w:rsidR="00AC061A" w:rsidRPr="00FB587C">
        <w:rPr>
          <w:rFonts w:ascii="Century Gothic" w:hAnsi="Century Gothic"/>
          <w:sz w:val="22"/>
          <w:szCs w:val="22"/>
        </w:rPr>
        <w:t>-000</w:t>
      </w:r>
      <w:r w:rsidRPr="00FB587C">
        <w:rPr>
          <w:rFonts w:ascii="Century Gothic" w:hAnsi="Century Gothic"/>
          <w:sz w:val="22"/>
          <w:szCs w:val="22"/>
        </w:rPr>
        <w:t xml:space="preserve"> Portable Lacrosse Goals.  Goals shall be designed to meet both collegiate (NCAA) and high school (NFHS) requirements for competition.  Inside measurements of goal opening shall be 6’-0” (1.83m) wide x 6’-0” (1.83m) high.  Goal crossbar and uprights shall be of a lightweight high-tensile (6063-T6) </w:t>
      </w:r>
      <w:r w:rsidRPr="00FB587C">
        <w:rPr>
          <w:rFonts w:ascii="Century Gothic" w:hAnsi="Century Gothic"/>
          <w:sz w:val="22"/>
          <w:szCs w:val="22"/>
        </w:rPr>
        <w:lastRenderedPageBreak/>
        <w:t xml:space="preserve">aluminum extruded tubing, 1-7/8” (4.76cm) in diameter.  Crossbar shall have mitered corners and internal connections for securing to uprights, for ease of assembly or compact disassembly for seasonal storage.  All aluminum extrusion sections (crossbar and uprights) shall be designed with an internal continuous channel configuration, and furnished with special molded, high-tensile nylon no-tie net attachment clips for ease of installing or removing the nets.  Crossbar and uprights shall be provided in a durable, official orange powder coated finish.  Portable base assembly shall be of ½” x 2” (1.27cm x 5.08cm) flat steel bars designed in a “V” configuration, meeting at a point 6’-11” (2.11m) back from the face of the goal.  Base assembly shall be finished in a durable black powder coated finish.  Tie-down stakes shall be provided for securing </w:t>
      </w:r>
      <w:proofErr w:type="gramStart"/>
      <w:r w:rsidRPr="00FB587C">
        <w:rPr>
          <w:rFonts w:ascii="Century Gothic" w:hAnsi="Century Gothic"/>
          <w:sz w:val="22"/>
          <w:szCs w:val="22"/>
        </w:rPr>
        <w:t>base</w:t>
      </w:r>
      <w:proofErr w:type="gramEnd"/>
      <w:r w:rsidRPr="00FB587C">
        <w:rPr>
          <w:rFonts w:ascii="Century Gothic" w:hAnsi="Century Gothic"/>
          <w:sz w:val="22"/>
          <w:szCs w:val="22"/>
        </w:rPr>
        <w:t xml:space="preserve"> on grass fields.  Each goal shall be fitted with a pyramidal-shaped cord netting of 1-1/2” (3.8cm) mesh, #36 black nylon cord, bound around entire perimeter with a 2” (5cm) wide poly webbing.  Net shall be secured to the goal crossbar, </w:t>
      </w:r>
      <w:proofErr w:type="gramStart"/>
      <w:r w:rsidRPr="00FB587C">
        <w:rPr>
          <w:rFonts w:ascii="Century Gothic" w:hAnsi="Century Gothic"/>
          <w:sz w:val="22"/>
          <w:szCs w:val="22"/>
        </w:rPr>
        <w:t>uprights</w:t>
      </w:r>
      <w:proofErr w:type="gramEnd"/>
      <w:r w:rsidRPr="00FB587C">
        <w:rPr>
          <w:rFonts w:ascii="Century Gothic" w:hAnsi="Century Gothic"/>
          <w:sz w:val="22"/>
          <w:szCs w:val="22"/>
        </w:rPr>
        <w:t xml:space="preserve"> and ground (with special tie-down stakes furnished with unit) to prevent the passage of the ball</w:t>
      </w:r>
      <w:r w:rsidR="00F74539" w:rsidRPr="00FB587C">
        <w:rPr>
          <w:rFonts w:ascii="Century Gothic" w:hAnsi="Century Gothic"/>
          <w:sz w:val="22"/>
          <w:szCs w:val="22"/>
        </w:rPr>
        <w:t>.</w:t>
      </w:r>
    </w:p>
    <w:p w14:paraId="4CC89789" w14:textId="77777777" w:rsidR="00C548CE" w:rsidRPr="00FB587C" w:rsidRDefault="00C548CE" w:rsidP="0010363F">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Chin-Up Bars</w:t>
      </w:r>
      <w:r w:rsidR="00E45DDA" w:rsidRPr="00FB587C">
        <w:rPr>
          <w:rFonts w:ascii="Century Gothic" w:hAnsi="Century Gothic"/>
          <w:sz w:val="22"/>
          <w:szCs w:val="22"/>
        </w:rPr>
        <w:t>:</w:t>
      </w:r>
    </w:p>
    <w:p w14:paraId="466A36D7"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Manufacturer/Product:</w:t>
      </w:r>
    </w:p>
    <w:p w14:paraId="73C6B6AF"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Porter Athletic Equipment Co</w:t>
      </w:r>
      <w:r w:rsidR="00803EEB" w:rsidRPr="00FB587C">
        <w:rPr>
          <w:rFonts w:ascii="Century Gothic" w:hAnsi="Century Gothic"/>
          <w:sz w:val="22"/>
          <w:szCs w:val="22"/>
        </w:rPr>
        <w:t>.</w:t>
      </w:r>
    </w:p>
    <w:p w14:paraId="295B5CF3" w14:textId="77777777" w:rsidR="00C548CE" w:rsidRPr="00FB587C" w:rsidRDefault="00C548CE"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Gametime.</w:t>
      </w:r>
    </w:p>
    <w:p w14:paraId="3109960B" w14:textId="77777777" w:rsidR="003135E4" w:rsidRPr="00FB587C" w:rsidRDefault="003135E4" w:rsidP="0010363F">
      <w:pPr>
        <w:numPr>
          <w:ilvl w:val="3"/>
          <w:numId w:val="10"/>
        </w:numPr>
        <w:tabs>
          <w:tab w:val="clear" w:pos="2520"/>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 xml:space="preserve">Or equal. </w:t>
      </w:r>
    </w:p>
    <w:p w14:paraId="57CDED93" w14:textId="77777777" w:rsidR="00C548CE" w:rsidRPr="00FB587C" w:rsidRDefault="00C548CE" w:rsidP="0010363F">
      <w:pPr>
        <w:numPr>
          <w:ilvl w:val="2"/>
          <w:numId w:val="10"/>
        </w:num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 xml:space="preserve">Type:  Provide LA Steelcraft wall mounted Chin-Up Bars:  Install four module section with 2’ minimum chin-up bar length per module.  Frame shall be minimum 1 ½” x 1 ½” x 3/16” galvanized angle iron welded to wall attachment plates and to 1” diameter chinning bar.  All horizontal bars shall be cold rolled steel, hot dip </w:t>
      </w:r>
      <w:proofErr w:type="gramStart"/>
      <w:r w:rsidRPr="00FB587C">
        <w:rPr>
          <w:rFonts w:ascii="Century Gothic" w:hAnsi="Century Gothic"/>
          <w:sz w:val="22"/>
          <w:szCs w:val="22"/>
        </w:rPr>
        <w:t>galvanized</w:t>
      </w:r>
      <w:proofErr w:type="gramEnd"/>
      <w:r w:rsidRPr="00FB587C">
        <w:rPr>
          <w:rFonts w:ascii="Century Gothic" w:hAnsi="Century Gothic"/>
          <w:sz w:val="22"/>
          <w:szCs w:val="22"/>
        </w:rPr>
        <w:t xml:space="preserve"> and hand smoothed after galvanizing for a safe, durable finish.</w:t>
      </w:r>
      <w:r w:rsidRPr="00FB587C">
        <w:rPr>
          <w:rFonts w:ascii="Century Gothic" w:hAnsi="Century Gothic"/>
          <w:color w:val="000080"/>
          <w:sz w:val="22"/>
          <w:szCs w:val="22"/>
        </w:rPr>
        <w:t xml:space="preserve"> </w:t>
      </w:r>
    </w:p>
    <w:p w14:paraId="1220087B" w14:textId="77777777" w:rsidR="00C548CE" w:rsidRPr="00FB587C" w:rsidRDefault="00C548CE" w:rsidP="0010363F">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Other Playfield Equipment as indicated on the Drawings.</w:t>
      </w:r>
    </w:p>
    <w:p w14:paraId="71F2159F" w14:textId="77777777" w:rsidR="008171A8" w:rsidRPr="00FB587C" w:rsidRDefault="008171A8" w:rsidP="0010363F">
      <w:pPr>
        <w:numPr>
          <w:ilvl w:val="1"/>
          <w:numId w:val="10"/>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Outdoor Electronic Scoreboards and Controller:</w:t>
      </w:r>
    </w:p>
    <w:p w14:paraId="6F3464C7" w14:textId="77777777" w:rsidR="008171A8" w:rsidRPr="00FB587C" w:rsidRDefault="006E171D" w:rsidP="0010363F">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w:t>
      </w:r>
      <w:r w:rsidRPr="00FB587C">
        <w:rPr>
          <w:rFonts w:ascii="Century Gothic" w:hAnsi="Century Gothic"/>
          <w:sz w:val="22"/>
          <w:szCs w:val="22"/>
        </w:rPr>
        <w:tab/>
        <w:t>Manufacturer/Product:</w:t>
      </w:r>
    </w:p>
    <w:p w14:paraId="480B1569" w14:textId="77777777" w:rsidR="006E171D" w:rsidRPr="00FB587C" w:rsidRDefault="006E171D" w:rsidP="0010363F">
      <w:pPr>
        <w:tabs>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1)</w:t>
      </w:r>
      <w:r w:rsidRPr="00FB587C">
        <w:rPr>
          <w:rFonts w:ascii="Century Gothic" w:hAnsi="Century Gothic"/>
          <w:sz w:val="22"/>
          <w:szCs w:val="22"/>
        </w:rPr>
        <w:tab/>
        <w:t>Football Scoreboard:  Wireless remotely operated scoreboard, UL listed FCC certified (at field with bleachers).</w:t>
      </w:r>
    </w:p>
    <w:p w14:paraId="6C41455E" w14:textId="77777777" w:rsidR="006E171D" w:rsidRPr="00FB587C" w:rsidRDefault="006E171D" w:rsidP="0010363F">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a)</w:t>
      </w:r>
      <w:r w:rsidRPr="00FB587C">
        <w:rPr>
          <w:rFonts w:ascii="Century Gothic" w:hAnsi="Century Gothic"/>
          <w:sz w:val="22"/>
          <w:szCs w:val="22"/>
        </w:rPr>
        <w:tab/>
        <w:t xml:space="preserve">Outdoor Football wireless (LED) Scoreboard, Model # FB-8120TK-2 with Personalized Name Signs Model # PDO-2024 and one wireless </w:t>
      </w:r>
      <w:r w:rsidRPr="00FB587C">
        <w:rPr>
          <w:rFonts w:ascii="Century Gothic" w:hAnsi="Century Gothic"/>
          <w:sz w:val="22"/>
          <w:szCs w:val="22"/>
        </w:rPr>
        <w:lastRenderedPageBreak/>
        <w:t>remote controller and case, Fair-Play Co. (800) 247-0265, as a standard of quality.</w:t>
      </w:r>
    </w:p>
    <w:p w14:paraId="1F0F1A64" w14:textId="77777777" w:rsidR="006E171D" w:rsidRPr="00FB587C" w:rsidRDefault="006E171D" w:rsidP="0010363F">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Nevco Scoreboard Co., Greenville, SD, (800) 843-5843.</w:t>
      </w:r>
    </w:p>
    <w:p w14:paraId="21742FE4" w14:textId="5EA295F9" w:rsidR="006E171D" w:rsidRPr="00FB587C" w:rsidRDefault="006E171D" w:rsidP="0010363F">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c)</w:t>
      </w:r>
      <w:r w:rsidRPr="00FB587C">
        <w:rPr>
          <w:rFonts w:ascii="Century Gothic" w:hAnsi="Century Gothic"/>
          <w:sz w:val="22"/>
          <w:szCs w:val="22"/>
        </w:rPr>
        <w:tab/>
        <w:t>Daktronics, Inc., Brookings, SD, (800) 843-5843.</w:t>
      </w:r>
    </w:p>
    <w:p w14:paraId="015E1533" w14:textId="77777777" w:rsidR="009C1680" w:rsidRPr="00FB587C" w:rsidRDefault="009C1680" w:rsidP="0010363F">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t>d)</w:t>
      </w:r>
      <w:r w:rsidRPr="00FB587C">
        <w:rPr>
          <w:rFonts w:ascii="Century Gothic" w:hAnsi="Century Gothic"/>
          <w:sz w:val="22"/>
          <w:szCs w:val="22"/>
        </w:rPr>
        <w:tab/>
        <w:t xml:space="preserve">Or equal. </w:t>
      </w:r>
    </w:p>
    <w:p w14:paraId="115FF110" w14:textId="77777777" w:rsidR="00E67C45" w:rsidRPr="00FB587C" w:rsidRDefault="00E67C45" w:rsidP="000E3A99">
      <w:pPr>
        <w:tabs>
          <w:tab w:val="left" w:pos="720"/>
          <w:tab w:val="left" w:pos="1440"/>
          <w:tab w:val="left" w:pos="2160"/>
          <w:tab w:val="left" w:pos="2880"/>
          <w:tab w:val="left" w:pos="3600"/>
          <w:tab w:val="left" w:pos="4320"/>
          <w:tab w:val="left" w:pos="5040"/>
          <w:tab w:val="left" w:pos="5760"/>
        </w:tabs>
        <w:suppressAutoHyphens/>
        <w:spacing w:after="120"/>
        <w:ind w:left="3600" w:hanging="720"/>
        <w:jc w:val="both"/>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 xml:space="preserve">Construction: 100% solid state microprocessor-controls systems, aluminum frame, LED lighting, horn, game clock, 5-year warranty, </w:t>
      </w:r>
      <w:proofErr w:type="gramStart"/>
      <w:r w:rsidRPr="00FB587C">
        <w:rPr>
          <w:rFonts w:ascii="Century Gothic" w:hAnsi="Century Gothic"/>
          <w:sz w:val="22"/>
          <w:szCs w:val="22"/>
        </w:rPr>
        <w:t>colors</w:t>
      </w:r>
      <w:proofErr w:type="gramEnd"/>
      <w:r w:rsidRPr="00FB587C">
        <w:rPr>
          <w:rFonts w:ascii="Century Gothic" w:hAnsi="Century Gothic"/>
          <w:sz w:val="22"/>
          <w:szCs w:val="22"/>
        </w:rPr>
        <w:t xml:space="preserve"> and accessories as selected.</w:t>
      </w:r>
    </w:p>
    <w:p w14:paraId="28AFBABF" w14:textId="77777777" w:rsidR="00E67C45" w:rsidRPr="00FB587C" w:rsidRDefault="00E67C45"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00587803" w:rsidRPr="00FB587C">
        <w:rPr>
          <w:rFonts w:ascii="Century Gothic" w:hAnsi="Century Gothic"/>
          <w:sz w:val="22"/>
          <w:szCs w:val="22"/>
        </w:rPr>
        <w:t>a)</w:t>
      </w:r>
      <w:r w:rsidR="00587803" w:rsidRPr="00FB587C">
        <w:rPr>
          <w:rFonts w:ascii="Century Gothic" w:hAnsi="Century Gothic"/>
          <w:sz w:val="22"/>
          <w:szCs w:val="22"/>
        </w:rPr>
        <w:tab/>
        <w:t>Scoreboards to display the following:</w:t>
      </w:r>
    </w:p>
    <w:p w14:paraId="789BFEBF"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5040" w:hanging="288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(1)</w:t>
      </w:r>
      <w:r w:rsidRPr="00FB587C">
        <w:rPr>
          <w:rFonts w:ascii="Century Gothic" w:hAnsi="Century Gothic"/>
          <w:sz w:val="22"/>
          <w:szCs w:val="22"/>
        </w:rPr>
        <w:tab/>
        <w:t xml:space="preserve">Time in minutes, </w:t>
      </w:r>
      <w:proofErr w:type="gramStart"/>
      <w:r w:rsidRPr="00FB587C">
        <w:rPr>
          <w:rFonts w:ascii="Century Gothic" w:hAnsi="Century Gothic"/>
          <w:sz w:val="22"/>
          <w:szCs w:val="22"/>
        </w:rPr>
        <w:t>seconds</w:t>
      </w:r>
      <w:proofErr w:type="gramEnd"/>
      <w:r w:rsidRPr="00FB587C">
        <w:rPr>
          <w:rFonts w:ascii="Century Gothic" w:hAnsi="Century Gothic"/>
          <w:sz w:val="22"/>
          <w:szCs w:val="22"/>
        </w:rPr>
        <w:t xml:space="preserve"> and 1/10 seconds.</w:t>
      </w:r>
    </w:p>
    <w:p w14:paraId="1388E747"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(2)</w:t>
      </w:r>
      <w:r w:rsidRPr="00FB587C">
        <w:rPr>
          <w:rFonts w:ascii="Century Gothic" w:hAnsi="Century Gothic"/>
          <w:sz w:val="22"/>
          <w:szCs w:val="22"/>
        </w:rPr>
        <w:tab/>
        <w:t>Team scores.</w:t>
      </w:r>
    </w:p>
    <w:p w14:paraId="061D50A9"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(3)</w:t>
      </w:r>
      <w:r w:rsidRPr="00FB587C">
        <w:rPr>
          <w:rFonts w:ascii="Century Gothic" w:hAnsi="Century Gothic"/>
          <w:sz w:val="22"/>
          <w:szCs w:val="22"/>
        </w:rPr>
        <w:tab/>
        <w:t>Quarter.</w:t>
      </w:r>
    </w:p>
    <w:p w14:paraId="2DAC09E9"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(4)</w:t>
      </w:r>
      <w:r w:rsidRPr="00FB587C">
        <w:rPr>
          <w:rFonts w:ascii="Century Gothic" w:hAnsi="Century Gothic"/>
          <w:sz w:val="22"/>
          <w:szCs w:val="22"/>
        </w:rPr>
        <w:tab/>
        <w:t>Time outs left.</w:t>
      </w:r>
    </w:p>
    <w:p w14:paraId="3C04F10F"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(5)</w:t>
      </w:r>
      <w:r w:rsidRPr="00FB587C">
        <w:rPr>
          <w:rFonts w:ascii="Century Gothic" w:hAnsi="Century Gothic"/>
          <w:sz w:val="22"/>
          <w:szCs w:val="22"/>
        </w:rPr>
        <w:tab/>
        <w:t>Down.</w:t>
      </w:r>
    </w:p>
    <w:p w14:paraId="24A095E2"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(6)</w:t>
      </w:r>
      <w:r w:rsidRPr="00FB587C">
        <w:rPr>
          <w:rFonts w:ascii="Century Gothic" w:hAnsi="Century Gothic"/>
          <w:sz w:val="22"/>
          <w:szCs w:val="22"/>
        </w:rPr>
        <w:tab/>
        <w:t>To Go.</w:t>
      </w:r>
    </w:p>
    <w:p w14:paraId="3FA2B2E1" w14:textId="77777777" w:rsidR="00587803" w:rsidRPr="00FB587C" w:rsidRDefault="00587803"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(7)</w:t>
      </w:r>
      <w:r w:rsidRPr="00FB587C">
        <w:rPr>
          <w:rFonts w:ascii="Century Gothic" w:hAnsi="Century Gothic"/>
          <w:sz w:val="22"/>
          <w:szCs w:val="22"/>
        </w:rPr>
        <w:tab/>
        <w:t>Ball On.</w:t>
      </w:r>
    </w:p>
    <w:p w14:paraId="5FB528EB" w14:textId="77777777" w:rsidR="00A26725" w:rsidRPr="00FB587C" w:rsidRDefault="00A26725" w:rsidP="000E3A99">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t>b)</w:t>
      </w:r>
      <w:r w:rsidRPr="00FB587C">
        <w:rPr>
          <w:rFonts w:ascii="Century Gothic" w:hAnsi="Century Gothic"/>
          <w:sz w:val="22"/>
          <w:szCs w:val="22"/>
        </w:rPr>
        <w:tab/>
        <w:t>Additional Features:</w:t>
      </w:r>
    </w:p>
    <w:p w14:paraId="43EFAEA4" w14:textId="77777777" w:rsidR="00A26725" w:rsidRPr="00FB587C" w:rsidRDefault="00F01354" w:rsidP="002C41ED">
      <w:pPr>
        <w:tabs>
          <w:tab w:val="left" w:pos="720"/>
          <w:tab w:val="left" w:pos="1440"/>
          <w:tab w:val="left" w:pos="2160"/>
          <w:tab w:val="left" w:pos="2880"/>
          <w:tab w:val="left" w:pos="3600"/>
          <w:tab w:val="left" w:pos="4320"/>
          <w:tab w:val="left" w:pos="5040"/>
          <w:tab w:val="left" w:pos="5760"/>
        </w:tabs>
        <w:suppressAutoHyphens/>
        <w:spacing w:after="120"/>
        <w:ind w:left="5040" w:hanging="720"/>
        <w:jc w:val="both"/>
        <w:rPr>
          <w:rFonts w:ascii="Century Gothic" w:hAnsi="Century Gothic"/>
          <w:sz w:val="22"/>
          <w:szCs w:val="22"/>
        </w:rPr>
      </w:pPr>
      <w:r w:rsidRPr="00FB587C">
        <w:rPr>
          <w:rFonts w:ascii="Century Gothic" w:hAnsi="Century Gothic"/>
          <w:sz w:val="22"/>
          <w:szCs w:val="22"/>
        </w:rPr>
        <w:t>(1)</w:t>
      </w:r>
      <w:r w:rsidRPr="00FB587C">
        <w:rPr>
          <w:rFonts w:ascii="Century Gothic" w:hAnsi="Century Gothic"/>
          <w:sz w:val="22"/>
          <w:szCs w:val="22"/>
        </w:rPr>
        <w:tab/>
        <w:t>Built-in horn, sounding automatically for a minimum of 2 seconds when timer reaches 0.00 or by manual operation.</w:t>
      </w:r>
    </w:p>
    <w:p w14:paraId="5D0B994D" w14:textId="77777777" w:rsidR="00F01354" w:rsidRPr="00FB587C" w:rsidRDefault="00F01354" w:rsidP="002C41ED">
      <w:pPr>
        <w:tabs>
          <w:tab w:val="left" w:pos="720"/>
          <w:tab w:val="left" w:pos="1440"/>
          <w:tab w:val="left" w:pos="2160"/>
          <w:tab w:val="left" w:pos="2880"/>
          <w:tab w:val="left" w:pos="3600"/>
          <w:tab w:val="left" w:pos="4320"/>
          <w:tab w:val="left" w:pos="5040"/>
          <w:tab w:val="left" w:pos="5760"/>
        </w:tabs>
        <w:suppressAutoHyphens/>
        <w:spacing w:after="120"/>
        <w:ind w:left="5040" w:hanging="720"/>
        <w:jc w:val="both"/>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 xml:space="preserve">Timer shall be bi-directional, </w:t>
      </w:r>
      <w:proofErr w:type="gramStart"/>
      <w:r w:rsidRPr="00FB587C">
        <w:rPr>
          <w:rFonts w:ascii="Century Gothic" w:hAnsi="Century Gothic"/>
          <w:sz w:val="22"/>
          <w:szCs w:val="22"/>
        </w:rPr>
        <w:t>up</w:t>
      </w:r>
      <w:proofErr w:type="gramEnd"/>
      <w:r w:rsidRPr="00FB587C">
        <w:rPr>
          <w:rFonts w:ascii="Century Gothic" w:hAnsi="Century Gothic"/>
          <w:sz w:val="22"/>
          <w:szCs w:val="22"/>
        </w:rPr>
        <w:t xml:space="preserve"> or down in count.</w:t>
      </w:r>
    </w:p>
    <w:p w14:paraId="21050301" w14:textId="77777777" w:rsidR="00F01354" w:rsidRPr="00FB587C" w:rsidRDefault="00F01354" w:rsidP="002C41ED">
      <w:pPr>
        <w:tabs>
          <w:tab w:val="left" w:pos="720"/>
          <w:tab w:val="left" w:pos="1440"/>
          <w:tab w:val="left" w:pos="2160"/>
          <w:tab w:val="left" w:pos="2880"/>
          <w:tab w:val="left" w:pos="3600"/>
          <w:tab w:val="left" w:pos="4320"/>
          <w:tab w:val="left" w:pos="5040"/>
          <w:tab w:val="left" w:pos="5760"/>
        </w:tabs>
        <w:suppressAutoHyphens/>
        <w:spacing w:after="120"/>
        <w:ind w:left="5040" w:hanging="720"/>
        <w:jc w:val="both"/>
        <w:rPr>
          <w:rFonts w:ascii="Century Gothic" w:hAnsi="Century Gothic"/>
          <w:sz w:val="22"/>
          <w:szCs w:val="22"/>
        </w:rPr>
      </w:pPr>
      <w:r w:rsidRPr="00FB587C">
        <w:rPr>
          <w:rFonts w:ascii="Century Gothic" w:hAnsi="Century Gothic"/>
          <w:sz w:val="22"/>
          <w:szCs w:val="22"/>
        </w:rPr>
        <w:t>(3)</w:t>
      </w:r>
      <w:r w:rsidRPr="00FB587C">
        <w:rPr>
          <w:rFonts w:ascii="Century Gothic" w:hAnsi="Century Gothic"/>
          <w:sz w:val="22"/>
          <w:szCs w:val="22"/>
        </w:rPr>
        <w:tab/>
      </w:r>
      <w:r w:rsidR="00524FC7" w:rsidRPr="00FB587C">
        <w:rPr>
          <w:rFonts w:ascii="Century Gothic" w:hAnsi="Century Gothic"/>
          <w:sz w:val="22"/>
          <w:szCs w:val="22"/>
        </w:rPr>
        <w:t xml:space="preserve">Junction boxes: 2 – </w:t>
      </w:r>
      <w:proofErr w:type="gramStart"/>
      <w:r w:rsidR="00524FC7" w:rsidRPr="00FB587C">
        <w:rPr>
          <w:rFonts w:ascii="Century Gothic" w:hAnsi="Century Gothic"/>
          <w:sz w:val="22"/>
          <w:szCs w:val="22"/>
        </w:rPr>
        <w:t>4 inch</w:t>
      </w:r>
      <w:proofErr w:type="gramEnd"/>
      <w:r w:rsidR="00524FC7" w:rsidRPr="00FB587C">
        <w:rPr>
          <w:rFonts w:ascii="Century Gothic" w:hAnsi="Century Gothic"/>
          <w:sz w:val="22"/>
          <w:szCs w:val="22"/>
        </w:rPr>
        <w:t xml:space="preserve"> x 2 1/8 inch by 2 1/8 inch boxes with covers.</w:t>
      </w:r>
    </w:p>
    <w:p w14:paraId="585103A5" w14:textId="77777777" w:rsidR="00524FC7" w:rsidRPr="00FB587C" w:rsidRDefault="00524FC7" w:rsidP="002C41ED">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c)</w:t>
      </w:r>
      <w:r w:rsidRPr="00FB587C">
        <w:rPr>
          <w:rFonts w:ascii="Century Gothic" w:hAnsi="Century Gothic"/>
          <w:sz w:val="22"/>
          <w:szCs w:val="22"/>
        </w:rPr>
        <w:tab/>
        <w:t>Size: 20 feet long x 7 or 6 feet tall by 10 ¼ inch deep, or as indicated on drawings.</w:t>
      </w:r>
    </w:p>
    <w:p w14:paraId="3705B951" w14:textId="77777777" w:rsidR="00524FC7" w:rsidRPr="00FB587C" w:rsidRDefault="00524FC7" w:rsidP="002C41ED">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d)</w:t>
      </w:r>
      <w:r w:rsidRPr="00FB587C">
        <w:rPr>
          <w:rFonts w:ascii="Century Gothic" w:hAnsi="Century Gothic"/>
          <w:sz w:val="22"/>
          <w:szCs w:val="22"/>
        </w:rPr>
        <w:tab/>
        <w:t>Color: As selected from the full range of manufacturer’s standard colors.</w:t>
      </w:r>
    </w:p>
    <w:p w14:paraId="71A3333C" w14:textId="6A89102A" w:rsidR="000C5019" w:rsidRPr="00FB587C" w:rsidRDefault="000C5019" w:rsidP="002C41ED">
      <w:pPr>
        <w:tabs>
          <w:tab w:val="left" w:pos="720"/>
          <w:tab w:val="left" w:pos="1440"/>
          <w:tab w:val="left" w:pos="2160"/>
          <w:tab w:val="left" w:pos="2880"/>
          <w:tab w:val="left" w:pos="3600"/>
          <w:tab w:val="left" w:pos="4320"/>
          <w:tab w:val="left" w:pos="5040"/>
          <w:tab w:val="left" w:pos="5760"/>
        </w:tabs>
        <w:suppressAutoHyphens/>
        <w:spacing w:after="120"/>
        <w:ind w:left="288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 xml:space="preserve">Controller: </w:t>
      </w:r>
      <w:r w:rsidR="00BF2130">
        <w:rPr>
          <w:rFonts w:ascii="Century Gothic" w:hAnsi="Century Gothic"/>
          <w:sz w:val="22"/>
          <w:szCs w:val="22"/>
        </w:rPr>
        <w:t xml:space="preserve"> </w:t>
      </w:r>
      <w:r w:rsidRPr="00FB587C">
        <w:rPr>
          <w:rFonts w:ascii="Century Gothic" w:hAnsi="Century Gothic"/>
          <w:sz w:val="22"/>
          <w:szCs w:val="22"/>
        </w:rPr>
        <w:t>Controller shall be manufactured by scoreboard and shot clock manufacturer.</w:t>
      </w:r>
    </w:p>
    <w:p w14:paraId="1CF18AB2" w14:textId="27B4D639" w:rsidR="000C5019" w:rsidRPr="00FB587C" w:rsidRDefault="000C5019"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1)</w:t>
      </w:r>
      <w:r w:rsidRPr="00FB587C">
        <w:rPr>
          <w:rFonts w:ascii="Century Gothic" w:hAnsi="Century Gothic"/>
          <w:sz w:val="22"/>
          <w:szCs w:val="22"/>
        </w:rPr>
        <w:tab/>
        <w:t>Wireless controller and case.</w:t>
      </w:r>
    </w:p>
    <w:p w14:paraId="796298EA" w14:textId="77777777" w:rsidR="000C5019" w:rsidRPr="00FB587C" w:rsidRDefault="00A21EF7" w:rsidP="006316CB">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a)</w:t>
      </w:r>
      <w:r w:rsidRPr="00FB587C">
        <w:rPr>
          <w:rFonts w:ascii="Century Gothic" w:hAnsi="Century Gothic"/>
          <w:sz w:val="22"/>
          <w:szCs w:val="22"/>
        </w:rPr>
        <w:tab/>
        <w:t>Model MP-70, Fair-Play Co.,</w:t>
      </w:r>
      <w:r w:rsidR="000C5019" w:rsidRPr="00FB587C">
        <w:rPr>
          <w:rFonts w:ascii="Century Gothic" w:hAnsi="Century Gothic"/>
          <w:sz w:val="22"/>
          <w:szCs w:val="22"/>
        </w:rPr>
        <w:t xml:space="preserve"> as a standard of quality.</w:t>
      </w:r>
    </w:p>
    <w:p w14:paraId="5691496F" w14:textId="77777777" w:rsidR="000C5019" w:rsidRPr="00FB587C" w:rsidRDefault="000C5019" w:rsidP="006316CB">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r>
      <w:r w:rsidR="000B4DBF" w:rsidRPr="00FB587C">
        <w:rPr>
          <w:rFonts w:ascii="Century Gothic" w:hAnsi="Century Gothic"/>
          <w:sz w:val="22"/>
          <w:szCs w:val="22"/>
        </w:rPr>
        <w:t xml:space="preserve">Nevco Scoreboard Co., Greenville, IL. </w:t>
      </w:r>
    </w:p>
    <w:p w14:paraId="1EBB0E0E" w14:textId="5F8B0CAA" w:rsidR="000B4DBF" w:rsidRPr="00FB587C" w:rsidRDefault="000B4DBF"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lastRenderedPageBreak/>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c)</w:t>
      </w:r>
      <w:r w:rsidRPr="00FB587C">
        <w:rPr>
          <w:rFonts w:ascii="Century Gothic" w:hAnsi="Century Gothic"/>
          <w:sz w:val="22"/>
          <w:szCs w:val="22"/>
        </w:rPr>
        <w:tab/>
        <w:t>Daktronics, Inc., Brookings, SD</w:t>
      </w:r>
      <w:r w:rsidR="00A21EF7" w:rsidRPr="00FB587C">
        <w:rPr>
          <w:rFonts w:ascii="Century Gothic" w:hAnsi="Century Gothic"/>
          <w:sz w:val="22"/>
          <w:szCs w:val="22"/>
        </w:rPr>
        <w:t>.</w:t>
      </w:r>
    </w:p>
    <w:p w14:paraId="0916E3B0" w14:textId="7471CC4B" w:rsidR="002874B4" w:rsidRPr="00FB587C" w:rsidRDefault="002874B4"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2)</w:t>
      </w:r>
      <w:r w:rsidRPr="00FB587C">
        <w:rPr>
          <w:rFonts w:ascii="Century Gothic" w:hAnsi="Century Gothic"/>
          <w:sz w:val="22"/>
          <w:szCs w:val="22"/>
        </w:rPr>
        <w:tab/>
        <w:t>Control Features:</w:t>
      </w:r>
    </w:p>
    <w:p w14:paraId="4E299E0B" w14:textId="4CB740B9" w:rsidR="002874B4" w:rsidRPr="00FB587C" w:rsidRDefault="002874B4"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a)</w:t>
      </w:r>
      <w:r w:rsidRPr="00FB587C">
        <w:rPr>
          <w:rFonts w:ascii="Century Gothic" w:hAnsi="Century Gothic"/>
          <w:sz w:val="22"/>
          <w:szCs w:val="22"/>
        </w:rPr>
        <w:tab/>
        <w:t>Aluminum enclosure with rubber feet.</w:t>
      </w:r>
    </w:p>
    <w:p w14:paraId="2DA0F44C" w14:textId="2D3ACD34"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b)</w:t>
      </w:r>
      <w:r w:rsidRPr="00FB587C">
        <w:rPr>
          <w:rFonts w:ascii="Century Gothic" w:hAnsi="Century Gothic"/>
          <w:sz w:val="22"/>
          <w:szCs w:val="22"/>
        </w:rPr>
        <w:tab/>
        <w:t>12 ¾ inch wide by 2 ½ inch high by 8 inch deep-sloping face.</w:t>
      </w:r>
    </w:p>
    <w:p w14:paraId="12C8DB75" w14:textId="43DF0F1E"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c)</w:t>
      </w:r>
      <w:r w:rsidRPr="00FB587C">
        <w:rPr>
          <w:rFonts w:ascii="Century Gothic" w:hAnsi="Century Gothic"/>
          <w:sz w:val="22"/>
          <w:szCs w:val="22"/>
        </w:rPr>
        <w:tab/>
        <w:t>Membrane switches for direct entry of information.</w:t>
      </w:r>
    </w:p>
    <w:p w14:paraId="3E97D4CC" w14:textId="5F53D9D3"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d)</w:t>
      </w:r>
      <w:r w:rsidRPr="00FB587C">
        <w:rPr>
          <w:rFonts w:ascii="Century Gothic" w:hAnsi="Century Gothic"/>
          <w:sz w:val="22"/>
          <w:szCs w:val="22"/>
        </w:rPr>
        <w:tab/>
        <w:t>Two line 32-character LCD display of information.</w:t>
      </w:r>
    </w:p>
    <w:p w14:paraId="61CB5FE9" w14:textId="2ED84B05"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e)</w:t>
      </w:r>
      <w:r w:rsidRPr="00FB587C">
        <w:rPr>
          <w:rFonts w:ascii="Century Gothic" w:hAnsi="Century Gothic"/>
          <w:sz w:val="22"/>
          <w:szCs w:val="22"/>
        </w:rPr>
        <w:tab/>
      </w:r>
      <w:proofErr w:type="gramStart"/>
      <w:r w:rsidRPr="00FB587C">
        <w:rPr>
          <w:rFonts w:ascii="Century Gothic" w:hAnsi="Century Gothic"/>
          <w:sz w:val="22"/>
          <w:szCs w:val="22"/>
        </w:rPr>
        <w:t>Two hour</w:t>
      </w:r>
      <w:proofErr w:type="gramEnd"/>
      <w:r w:rsidRPr="00FB587C">
        <w:rPr>
          <w:rFonts w:ascii="Century Gothic" w:hAnsi="Century Gothic"/>
          <w:sz w:val="22"/>
          <w:szCs w:val="22"/>
        </w:rPr>
        <w:t xml:space="preserve"> memory retention circuit in case of power loss.</w:t>
      </w:r>
    </w:p>
    <w:p w14:paraId="522B6AA0" w14:textId="3AC2D0B7"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f)</w:t>
      </w:r>
      <w:r w:rsidRPr="00FB587C">
        <w:rPr>
          <w:rFonts w:ascii="Century Gothic" w:hAnsi="Century Gothic"/>
          <w:sz w:val="22"/>
          <w:szCs w:val="22"/>
        </w:rPr>
        <w:tab/>
        <w:t>Carrying/Storage case.</w:t>
      </w:r>
    </w:p>
    <w:p w14:paraId="66A65510" w14:textId="5ECDC469"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g)</w:t>
      </w:r>
      <w:r w:rsidRPr="00FB587C">
        <w:rPr>
          <w:rFonts w:ascii="Century Gothic" w:hAnsi="Century Gothic"/>
          <w:sz w:val="22"/>
          <w:szCs w:val="22"/>
        </w:rPr>
        <w:tab/>
        <w:t xml:space="preserve">Multiple sport control for baseball, football, basketball, </w:t>
      </w:r>
      <w:proofErr w:type="gramStart"/>
      <w:r w:rsidRPr="00FB587C">
        <w:rPr>
          <w:rFonts w:ascii="Century Gothic" w:hAnsi="Century Gothic"/>
          <w:sz w:val="22"/>
          <w:szCs w:val="22"/>
        </w:rPr>
        <w:t>hockey</w:t>
      </w:r>
      <w:proofErr w:type="gramEnd"/>
      <w:r w:rsidRPr="00FB587C">
        <w:rPr>
          <w:rFonts w:ascii="Century Gothic" w:hAnsi="Century Gothic"/>
          <w:sz w:val="22"/>
          <w:szCs w:val="22"/>
        </w:rPr>
        <w:t xml:space="preserve"> and many other sports.</w:t>
      </w:r>
    </w:p>
    <w:p w14:paraId="161A37F5" w14:textId="16F4D85F" w:rsidR="002874B4" w:rsidRPr="00FB587C" w:rsidRDefault="002874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h)</w:t>
      </w:r>
      <w:r w:rsidRPr="00FB587C">
        <w:rPr>
          <w:rFonts w:ascii="Century Gothic" w:hAnsi="Century Gothic"/>
          <w:sz w:val="22"/>
          <w:szCs w:val="22"/>
        </w:rPr>
        <w:tab/>
      </w:r>
      <w:r w:rsidR="00037F15" w:rsidRPr="00FB587C">
        <w:rPr>
          <w:rFonts w:ascii="Century Gothic" w:hAnsi="Century Gothic"/>
          <w:sz w:val="22"/>
          <w:szCs w:val="22"/>
        </w:rPr>
        <w:t>Mode to program control for changes as needed.</w:t>
      </w:r>
    </w:p>
    <w:p w14:paraId="06E17020" w14:textId="4A1D8163" w:rsidR="00037F15" w:rsidRPr="00FB587C" w:rsidRDefault="00037F15"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proofErr w:type="spellStart"/>
      <w:r w:rsidRPr="00FB587C">
        <w:rPr>
          <w:rFonts w:ascii="Century Gothic" w:hAnsi="Century Gothic"/>
          <w:sz w:val="22"/>
          <w:szCs w:val="22"/>
        </w:rPr>
        <w:t>i</w:t>
      </w:r>
      <w:proofErr w:type="spellEnd"/>
      <w:r w:rsidRPr="00FB587C">
        <w:rPr>
          <w:rFonts w:ascii="Century Gothic" w:hAnsi="Century Gothic"/>
          <w:sz w:val="22"/>
          <w:szCs w:val="22"/>
        </w:rPr>
        <w:t>)</w:t>
      </w:r>
      <w:r w:rsidRPr="00FB587C">
        <w:rPr>
          <w:rFonts w:ascii="Century Gothic" w:hAnsi="Century Gothic"/>
          <w:sz w:val="22"/>
          <w:szCs w:val="22"/>
        </w:rPr>
        <w:tab/>
        <w:t>Changeable sport-specific underlays to eliminate keypad captions.</w:t>
      </w:r>
    </w:p>
    <w:p w14:paraId="11971EFF" w14:textId="68F99ABD" w:rsidR="00037F15" w:rsidRPr="00FB587C" w:rsidRDefault="00037F15"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j)</w:t>
      </w:r>
      <w:r w:rsidRPr="00FB587C">
        <w:rPr>
          <w:rFonts w:ascii="Century Gothic" w:hAnsi="Century Gothic"/>
          <w:sz w:val="22"/>
          <w:szCs w:val="22"/>
        </w:rPr>
        <w:tab/>
      </w:r>
      <w:r w:rsidR="001172B4" w:rsidRPr="00FB587C">
        <w:rPr>
          <w:rFonts w:ascii="Century Gothic" w:hAnsi="Century Gothic"/>
          <w:sz w:val="22"/>
          <w:szCs w:val="22"/>
        </w:rPr>
        <w:t>+1, +2, +3, -1 switches for fast entry of scores, etc.</w:t>
      </w:r>
    </w:p>
    <w:p w14:paraId="6D8CC5EB" w14:textId="4AB23474" w:rsidR="001172B4" w:rsidRPr="00FB587C" w:rsidRDefault="00635785"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k)</w:t>
      </w:r>
      <w:r w:rsidRPr="00FB587C">
        <w:rPr>
          <w:rFonts w:ascii="Century Gothic" w:hAnsi="Century Gothic"/>
          <w:sz w:val="22"/>
          <w:szCs w:val="22"/>
        </w:rPr>
        <w:tab/>
        <w:t xml:space="preserve">Color </w:t>
      </w:r>
      <w:r w:rsidR="001172B4" w:rsidRPr="00FB587C">
        <w:rPr>
          <w:rFonts w:ascii="Century Gothic" w:hAnsi="Century Gothic"/>
          <w:sz w:val="22"/>
          <w:szCs w:val="22"/>
        </w:rPr>
        <w:t>coded HOME and GUEST keys.</w:t>
      </w:r>
    </w:p>
    <w:p w14:paraId="4C91CBCB" w14:textId="31932048" w:rsidR="001172B4" w:rsidRPr="00FB587C" w:rsidRDefault="001172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360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(l)</w:t>
      </w:r>
      <w:r w:rsidRPr="00FB587C">
        <w:rPr>
          <w:rFonts w:ascii="Century Gothic" w:hAnsi="Century Gothic"/>
          <w:sz w:val="22"/>
          <w:szCs w:val="22"/>
        </w:rPr>
        <w:tab/>
        <w:t>Player Foul Memory for 16 players on each team (in control only).</w:t>
      </w:r>
    </w:p>
    <w:p w14:paraId="10441BAB" w14:textId="77777777" w:rsidR="001172B4" w:rsidRPr="00FB587C" w:rsidRDefault="001172B4" w:rsidP="006316CB">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(m)</w:t>
      </w:r>
      <w:r w:rsidRPr="00FB587C">
        <w:rPr>
          <w:rFonts w:ascii="Century Gothic" w:hAnsi="Century Gothic"/>
          <w:sz w:val="22"/>
          <w:szCs w:val="22"/>
        </w:rPr>
        <w:tab/>
        <w:t>Metric Clock for tenth of second display during last minute.</w:t>
      </w:r>
    </w:p>
    <w:p w14:paraId="1FE61855" w14:textId="77777777" w:rsidR="001172B4" w:rsidRPr="00FB587C" w:rsidRDefault="004600DD" w:rsidP="006316CB">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(n)</w:t>
      </w:r>
      <w:r w:rsidRPr="00FB587C">
        <w:rPr>
          <w:rFonts w:ascii="Century Gothic" w:hAnsi="Century Gothic"/>
          <w:sz w:val="22"/>
          <w:szCs w:val="22"/>
        </w:rPr>
        <w:tab/>
        <w:t>0-99 second Time Out Timer can be displayed on scoreboard clock.</w:t>
      </w:r>
    </w:p>
    <w:p w14:paraId="59404AF8" w14:textId="558659E4" w:rsidR="004600DD" w:rsidRPr="00FB587C" w:rsidRDefault="004600DD" w:rsidP="006316CB">
      <w:pPr>
        <w:tabs>
          <w:tab w:val="left" w:pos="720"/>
          <w:tab w:val="left" w:pos="1440"/>
          <w:tab w:val="left" w:pos="2160"/>
          <w:tab w:val="left" w:pos="2880"/>
          <w:tab w:val="left" w:pos="3600"/>
          <w:tab w:val="left" w:pos="4320"/>
          <w:tab w:val="left" w:pos="5040"/>
          <w:tab w:val="left" w:pos="5760"/>
        </w:tabs>
        <w:suppressAutoHyphens/>
        <w:spacing w:after="120"/>
        <w:ind w:left="4320" w:hanging="720"/>
        <w:jc w:val="both"/>
        <w:rPr>
          <w:rFonts w:ascii="Century Gothic" w:hAnsi="Century Gothic"/>
          <w:sz w:val="22"/>
          <w:szCs w:val="22"/>
        </w:rPr>
      </w:pPr>
      <w:r w:rsidRPr="00FB587C">
        <w:rPr>
          <w:rFonts w:ascii="Century Gothic" w:hAnsi="Century Gothic"/>
          <w:sz w:val="22"/>
          <w:szCs w:val="22"/>
        </w:rPr>
        <w:t>(o)</w:t>
      </w:r>
      <w:r w:rsidRPr="00FB587C">
        <w:rPr>
          <w:rFonts w:ascii="Century Gothic" w:hAnsi="Century Gothic"/>
          <w:sz w:val="22"/>
          <w:szCs w:val="22"/>
        </w:rPr>
        <w:tab/>
        <w:t>Time of Day can be displayed on scoreboard clock.</w:t>
      </w:r>
    </w:p>
    <w:p w14:paraId="128900FC" w14:textId="0B6C76DC" w:rsidR="004600DD" w:rsidRPr="00FB587C" w:rsidRDefault="004600DD"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00F04D9A">
        <w:rPr>
          <w:rFonts w:ascii="Century Gothic" w:hAnsi="Century Gothic"/>
          <w:sz w:val="22"/>
          <w:szCs w:val="22"/>
        </w:rPr>
        <w:t>c</w:t>
      </w:r>
      <w:r w:rsidR="00404846" w:rsidRPr="00FB587C">
        <w:rPr>
          <w:rFonts w:ascii="Century Gothic" w:hAnsi="Century Gothic"/>
          <w:sz w:val="22"/>
          <w:szCs w:val="22"/>
        </w:rPr>
        <w:t>.</w:t>
      </w:r>
      <w:r w:rsidR="00404846" w:rsidRPr="00FB587C">
        <w:rPr>
          <w:rFonts w:ascii="Century Gothic" w:hAnsi="Century Gothic"/>
          <w:sz w:val="22"/>
          <w:szCs w:val="22"/>
        </w:rPr>
        <w:tab/>
        <w:t>Power Requirements:</w:t>
      </w:r>
    </w:p>
    <w:p w14:paraId="2CF784D0" w14:textId="7A3268FA" w:rsidR="00404846" w:rsidRPr="00FB587C" w:rsidRDefault="00404846" w:rsidP="00F04D9A">
      <w:pPr>
        <w:tabs>
          <w:tab w:val="left" w:pos="720"/>
          <w:tab w:val="left" w:pos="1440"/>
          <w:tab w:val="left" w:pos="2160"/>
          <w:tab w:val="left" w:pos="2880"/>
          <w:tab w:val="left" w:pos="3600"/>
          <w:tab w:val="left" w:pos="4320"/>
          <w:tab w:val="left" w:pos="5040"/>
          <w:tab w:val="left" w:pos="5760"/>
        </w:tabs>
        <w:suppressAutoHyphens/>
        <w:spacing w:after="120"/>
        <w:ind w:left="3600" w:hanging="288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1)</w:t>
      </w:r>
      <w:r w:rsidRPr="00FB587C">
        <w:rPr>
          <w:rFonts w:ascii="Century Gothic" w:hAnsi="Century Gothic"/>
          <w:sz w:val="22"/>
          <w:szCs w:val="22"/>
        </w:rPr>
        <w:tab/>
        <w:t>Scoreboards: 475 watts max., 120 volts, 60 Hz. Single phase.</w:t>
      </w:r>
    </w:p>
    <w:p w14:paraId="2EAEDB0F" w14:textId="7AF23DBF" w:rsidR="00404846" w:rsidRPr="00FB587C" w:rsidRDefault="00404846" w:rsidP="00947CE2">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b/>
      </w:r>
      <w:r w:rsidRPr="00FB587C">
        <w:rPr>
          <w:rFonts w:ascii="Century Gothic" w:hAnsi="Century Gothic"/>
          <w:sz w:val="22"/>
          <w:szCs w:val="22"/>
        </w:rPr>
        <w:tab/>
      </w:r>
      <w:r w:rsidRPr="00FB587C">
        <w:rPr>
          <w:rFonts w:ascii="Century Gothic" w:hAnsi="Century Gothic"/>
          <w:sz w:val="22"/>
          <w:szCs w:val="22"/>
        </w:rPr>
        <w:tab/>
        <w:t>2)</w:t>
      </w:r>
      <w:r w:rsidRPr="00FB587C">
        <w:rPr>
          <w:rFonts w:ascii="Century Gothic" w:hAnsi="Century Gothic"/>
          <w:sz w:val="22"/>
          <w:szCs w:val="22"/>
        </w:rPr>
        <w:tab/>
        <w:t xml:space="preserve">Controllers: 10 watts, </w:t>
      </w:r>
      <w:proofErr w:type="gramStart"/>
      <w:r w:rsidRPr="00FB587C">
        <w:rPr>
          <w:rFonts w:ascii="Century Gothic" w:hAnsi="Century Gothic"/>
          <w:sz w:val="22"/>
          <w:szCs w:val="22"/>
        </w:rPr>
        <w:t>120 volt</w:t>
      </w:r>
      <w:proofErr w:type="gramEnd"/>
      <w:r w:rsidRPr="00FB587C">
        <w:rPr>
          <w:rFonts w:ascii="Century Gothic" w:hAnsi="Century Gothic"/>
          <w:sz w:val="22"/>
          <w:szCs w:val="22"/>
        </w:rPr>
        <w:t>, 50/60 Hz. Single phase.</w:t>
      </w:r>
    </w:p>
    <w:p w14:paraId="05168A79"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Colors:  As selected from manufacturer’s full range.</w:t>
      </w:r>
    </w:p>
    <w:p w14:paraId="4CCAE407" w14:textId="2F2F63B2" w:rsidR="00C548CE" w:rsidRPr="00FB587C" w:rsidRDefault="00B05FBA"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Pr>
          <w:rFonts w:ascii="Century Gothic" w:hAnsi="Century Gothic"/>
          <w:b/>
          <w:sz w:val="22"/>
          <w:szCs w:val="22"/>
        </w:rPr>
        <w:br w:type="page"/>
      </w:r>
      <w:r w:rsidR="00C548CE" w:rsidRPr="00FB587C">
        <w:rPr>
          <w:rFonts w:ascii="Century Gothic" w:hAnsi="Century Gothic"/>
          <w:b/>
          <w:sz w:val="22"/>
          <w:szCs w:val="22"/>
        </w:rPr>
        <w:lastRenderedPageBreak/>
        <w:t>2.02</w:t>
      </w:r>
      <w:r w:rsidR="00C548CE" w:rsidRPr="00FB587C">
        <w:rPr>
          <w:rFonts w:ascii="Century Gothic" w:hAnsi="Century Gothic"/>
          <w:b/>
          <w:sz w:val="22"/>
          <w:szCs w:val="22"/>
        </w:rPr>
        <w:tab/>
        <w:t>CAST-IN-PLACE CONCRETE</w:t>
      </w:r>
    </w:p>
    <w:p w14:paraId="1E9AB07E"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A.</w:t>
      </w:r>
      <w:r w:rsidRPr="00FB587C">
        <w:rPr>
          <w:rFonts w:ascii="Century Gothic" w:hAnsi="Century Gothic"/>
          <w:sz w:val="22"/>
          <w:szCs w:val="22"/>
        </w:rPr>
        <w:tab/>
        <w:t xml:space="preserve">Concrete Materials and Properties: Comply with requirements of Section </w:t>
      </w:r>
      <w:r w:rsidR="003B081E" w:rsidRPr="00FB587C">
        <w:rPr>
          <w:rFonts w:ascii="Century Gothic" w:hAnsi="Century Gothic"/>
          <w:sz w:val="22"/>
          <w:szCs w:val="22"/>
        </w:rPr>
        <w:t>03 30 53</w:t>
      </w:r>
      <w:r w:rsidRPr="00FB587C">
        <w:rPr>
          <w:rFonts w:ascii="Century Gothic" w:hAnsi="Century Gothic"/>
          <w:sz w:val="22"/>
          <w:szCs w:val="22"/>
        </w:rPr>
        <w:t xml:space="preserve">: </w:t>
      </w:r>
      <w:r w:rsidR="003B081E" w:rsidRPr="00FB587C">
        <w:rPr>
          <w:rFonts w:ascii="Century Gothic" w:hAnsi="Century Gothic"/>
          <w:sz w:val="22"/>
          <w:szCs w:val="22"/>
        </w:rPr>
        <w:t>Site</w:t>
      </w:r>
      <w:r w:rsidRPr="00FB587C">
        <w:rPr>
          <w:rFonts w:ascii="Century Gothic" w:hAnsi="Century Gothic"/>
          <w:sz w:val="22"/>
          <w:szCs w:val="22"/>
        </w:rPr>
        <w:t xml:space="preserve"> Concrete to provide normal-weight, air-entrained concrete with a minimum 28-day compressive strength of 3,000 psi, 4-inch slump, and </w:t>
      </w:r>
      <w:proofErr w:type="gramStart"/>
      <w:r w:rsidRPr="00FB587C">
        <w:rPr>
          <w:rFonts w:ascii="Century Gothic" w:hAnsi="Century Gothic"/>
          <w:sz w:val="22"/>
          <w:szCs w:val="22"/>
        </w:rPr>
        <w:t>one inch</w:t>
      </w:r>
      <w:proofErr w:type="gramEnd"/>
      <w:r w:rsidRPr="00FB587C">
        <w:rPr>
          <w:rFonts w:ascii="Century Gothic" w:hAnsi="Century Gothic"/>
          <w:sz w:val="22"/>
          <w:szCs w:val="22"/>
        </w:rPr>
        <w:t xml:space="preserve"> maximum size aggregate.</w:t>
      </w:r>
    </w:p>
    <w:p w14:paraId="2F71A459" w14:textId="77777777" w:rsidR="00C548CE" w:rsidRPr="00FB587C" w:rsidRDefault="00C548CE" w:rsidP="00BF297D">
      <w:pPr>
        <w:keepNext/>
        <w:numPr>
          <w:ilvl w:val="1"/>
          <w:numId w:val="20"/>
        </w:numPr>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GENERAL METAL FINISHES</w:t>
      </w:r>
    </w:p>
    <w:p w14:paraId="35BAA441" w14:textId="77777777" w:rsidR="00C548CE" w:rsidRPr="00FB587C" w:rsidRDefault="00C548CE" w:rsidP="00F04D9A">
      <w:pPr>
        <w:pStyle w:val="BlockText"/>
        <w:tabs>
          <w:tab w:val="left" w:pos="720"/>
          <w:tab w:val="left" w:pos="1440"/>
          <w:tab w:val="left" w:pos="2160"/>
          <w:tab w:val="left" w:pos="2880"/>
          <w:tab w:val="left" w:pos="3600"/>
          <w:tab w:val="left" w:pos="4320"/>
          <w:tab w:val="left" w:pos="5040"/>
          <w:tab w:val="left" w:pos="5760"/>
        </w:tabs>
        <w:spacing w:after="120" w:line="240" w:lineRule="auto"/>
        <w:ind w:left="1440" w:right="0" w:hanging="1440"/>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t>Appearance of Finished Work: Variations in appearance of abutting or adjacent pieces are permitted if they are within one-half of the range of reviewed Samples. Noticeable variations in the same piece are not permitted. Variations in appearance of other components are permitted if they are within the range of reviewed Samples and are assembled or installed to minimize contrast.</w:t>
      </w:r>
    </w:p>
    <w:p w14:paraId="543C14C0"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1440"/>
        <w:jc w:val="both"/>
        <w:rPr>
          <w:rFonts w:ascii="Century Gothic" w:hAnsi="Century Gothic"/>
          <w:sz w:val="22"/>
          <w:szCs w:val="22"/>
        </w:rPr>
      </w:pPr>
      <w:r w:rsidRPr="00FB587C">
        <w:rPr>
          <w:rFonts w:ascii="Century Gothic" w:hAnsi="Century Gothic"/>
          <w:sz w:val="22"/>
          <w:szCs w:val="22"/>
        </w:rPr>
        <w:tab/>
        <w:t>B.</w:t>
      </w:r>
      <w:r w:rsidRPr="00FB587C">
        <w:rPr>
          <w:rFonts w:ascii="Century Gothic" w:hAnsi="Century Gothic"/>
          <w:sz w:val="22"/>
          <w:szCs w:val="22"/>
        </w:rPr>
        <w:tab/>
        <w:t>Baked-Enamel Powder-Coat Finish:  Manufacturer’s standard, baked, polyester-TGIC, powder-coat finish complying with finish manufacturer’s written recommendations for surface preparation, including pretreatment, application, baking, and minimum dry film thickness of 3 to 5 mils.</w:t>
      </w:r>
    </w:p>
    <w:p w14:paraId="1FF4DA00"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1440"/>
        <w:jc w:val="both"/>
        <w:rPr>
          <w:rFonts w:ascii="Century Gothic" w:hAnsi="Century Gothic"/>
          <w:sz w:val="22"/>
          <w:szCs w:val="22"/>
        </w:rPr>
      </w:pPr>
      <w:r w:rsidRPr="00FB587C">
        <w:rPr>
          <w:rFonts w:ascii="Century Gothic" w:hAnsi="Century Gothic"/>
          <w:sz w:val="22"/>
          <w:szCs w:val="22"/>
        </w:rPr>
        <w:tab/>
        <w:t>C.</w:t>
      </w:r>
      <w:r w:rsidRPr="00FB587C">
        <w:rPr>
          <w:rFonts w:ascii="Century Gothic" w:hAnsi="Century Gothic"/>
          <w:sz w:val="22"/>
          <w:szCs w:val="22"/>
        </w:rPr>
        <w:tab/>
        <w:t>PVC Finish:  Manufacturer’s standard, UV-stabilized, mold-resistant, slip-resistant, matte-textured, dipped or sprayed-on, PVC-plastisol finish, with flame retardant added, complying with coating manufacturer’s written recommendations for pretreatment, application, and minimum dry film thickness of 80 mils.</w:t>
      </w:r>
    </w:p>
    <w:p w14:paraId="0F5BFA16" w14:textId="77777777"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PART 3 - EXECUTION</w:t>
      </w:r>
    </w:p>
    <w:p w14:paraId="5695C76D" w14:textId="07622E43"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r w:rsidRPr="00FB587C">
        <w:rPr>
          <w:rFonts w:ascii="Century Gothic" w:hAnsi="Century Gothic"/>
          <w:b/>
          <w:sz w:val="22"/>
          <w:szCs w:val="22"/>
        </w:rPr>
        <w:t>3.01</w:t>
      </w:r>
      <w:r w:rsidRPr="00FB587C">
        <w:rPr>
          <w:rFonts w:ascii="Century Gothic" w:hAnsi="Century Gothic"/>
          <w:b/>
          <w:sz w:val="22"/>
          <w:szCs w:val="22"/>
        </w:rPr>
        <w:tab/>
        <w:t>EXAMINATION</w:t>
      </w:r>
      <w:r w:rsidRPr="00FB587C">
        <w:rPr>
          <w:rFonts w:ascii="Century Gothic" w:hAnsi="Century Gothic"/>
          <w:sz w:val="22"/>
          <w:szCs w:val="22"/>
        </w:rPr>
        <w:t xml:space="preserve"> </w:t>
      </w:r>
    </w:p>
    <w:p w14:paraId="4B108B98"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1440"/>
        <w:jc w:val="both"/>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t xml:space="preserve">Examine areas and conditions for compliance with requirements for Project site clearing, earthwork, surface and sub-grade drainage, and other conditions affecting installation. </w:t>
      </w:r>
    </w:p>
    <w:p w14:paraId="54C82EBE"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Do not begin installation before final grading for placing protective surfacing is completed.</w:t>
      </w:r>
    </w:p>
    <w:p w14:paraId="1EB617C7"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vertAlign w:val="subscript"/>
        </w:rPr>
      </w:pPr>
      <w:r w:rsidRPr="00FB587C">
        <w:rPr>
          <w:rFonts w:ascii="Century Gothic" w:hAnsi="Century Gothic"/>
          <w:sz w:val="22"/>
          <w:szCs w:val="22"/>
        </w:rPr>
        <w:t>C.</w:t>
      </w:r>
      <w:r w:rsidRPr="00FB587C">
        <w:rPr>
          <w:rFonts w:ascii="Century Gothic" w:hAnsi="Century Gothic"/>
          <w:sz w:val="22"/>
          <w:szCs w:val="22"/>
        </w:rPr>
        <w:tab/>
        <w:t>Proceed with installation only after unsatisfactory conditions have been corrected.</w:t>
      </w:r>
    </w:p>
    <w:p w14:paraId="4ABADE39" w14:textId="5C9586EC"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3.02</w:t>
      </w:r>
      <w:r w:rsidRPr="00FB587C">
        <w:rPr>
          <w:rFonts w:ascii="Century Gothic" w:hAnsi="Century Gothic"/>
          <w:b/>
          <w:sz w:val="22"/>
          <w:szCs w:val="22"/>
        </w:rPr>
        <w:tab/>
        <w:t>PREPARATION</w:t>
      </w:r>
    </w:p>
    <w:p w14:paraId="7DEBFBA2"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1440"/>
        <w:jc w:val="both"/>
        <w:rPr>
          <w:rFonts w:ascii="Century Gothic" w:hAnsi="Century Gothic"/>
          <w:sz w:val="22"/>
          <w:szCs w:val="22"/>
        </w:rPr>
      </w:pPr>
      <w:r w:rsidRPr="00FB587C">
        <w:rPr>
          <w:rFonts w:ascii="Century Gothic" w:hAnsi="Century Gothic"/>
          <w:sz w:val="22"/>
          <w:szCs w:val="22"/>
        </w:rPr>
        <w:tab/>
        <w:t>A.</w:t>
      </w:r>
      <w:r w:rsidRPr="00FB587C">
        <w:rPr>
          <w:rFonts w:ascii="Century Gothic" w:hAnsi="Century Gothic"/>
          <w:sz w:val="22"/>
          <w:szCs w:val="22"/>
        </w:rPr>
        <w:tab/>
        <w:t>Verify locations of playfield perimeter and pathways.  Verify that playfield layout and equipment locations comply with requirements for each type and component of equipment.</w:t>
      </w:r>
    </w:p>
    <w:p w14:paraId="61216844" w14:textId="6F65E99E"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3.03</w:t>
      </w:r>
      <w:r w:rsidRPr="00FB587C">
        <w:rPr>
          <w:rFonts w:ascii="Century Gothic" w:hAnsi="Century Gothic"/>
          <w:b/>
          <w:sz w:val="22"/>
          <w:szCs w:val="22"/>
        </w:rPr>
        <w:tab/>
        <w:t>INSTALLATION, GENERAL</w:t>
      </w:r>
    </w:p>
    <w:p w14:paraId="59A9E0A1" w14:textId="77777777" w:rsidR="00C548CE" w:rsidRPr="00FB587C" w:rsidRDefault="00C548CE" w:rsidP="00F04D9A">
      <w:pPr>
        <w:numPr>
          <w:ilvl w:val="0"/>
          <w:numId w:val="15"/>
        </w:numPr>
        <w:tabs>
          <w:tab w:val="clear" w:pos="1080"/>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 xml:space="preserve">General:  Comply with manufacturer’s written </w:t>
      </w:r>
      <w:proofErr w:type="gramStart"/>
      <w:r w:rsidRPr="00FB587C">
        <w:rPr>
          <w:rFonts w:ascii="Century Gothic" w:hAnsi="Century Gothic"/>
          <w:sz w:val="22"/>
          <w:szCs w:val="22"/>
        </w:rPr>
        <w:t>recommendations, unless</w:t>
      </w:r>
      <w:proofErr w:type="gramEnd"/>
      <w:r w:rsidRPr="00FB587C">
        <w:rPr>
          <w:rFonts w:ascii="Century Gothic" w:hAnsi="Century Gothic"/>
          <w:sz w:val="22"/>
          <w:szCs w:val="22"/>
        </w:rPr>
        <w:t xml:space="preserve"> more stringent requirements are indicated.  </w:t>
      </w:r>
    </w:p>
    <w:p w14:paraId="651B57DA" w14:textId="77777777" w:rsidR="00C548CE" w:rsidRPr="00FB587C" w:rsidRDefault="00C548CE" w:rsidP="00F04D9A">
      <w:pPr>
        <w:numPr>
          <w:ilvl w:val="0"/>
          <w:numId w:val="15"/>
        </w:numPr>
        <w:tabs>
          <w:tab w:val="clear" w:pos="1080"/>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 xml:space="preserve">Basketball Standards:  Excavation shall be a minimum of 3’-6” deep x 2’-0” in diameter.  The backstop column support shall be installed, plumbed, and shored with the column positioned in a manner so that a minimum column embedment of 3’-0” occurs. Fill excavation with concrete. A </w:t>
      </w:r>
      <w:r w:rsidRPr="00FB587C">
        <w:rPr>
          <w:rFonts w:ascii="Century Gothic" w:hAnsi="Century Gothic"/>
          <w:sz w:val="22"/>
          <w:szCs w:val="22"/>
        </w:rPr>
        <w:lastRenderedPageBreak/>
        <w:t xml:space="preserve">measured height of 8’-0” from top of finish surface to top of ring shall be provided. Maintain shoring in place until concrete is sufficiently hydrated to support backstop column. </w:t>
      </w:r>
    </w:p>
    <w:p w14:paraId="65063E74" w14:textId="77777777" w:rsidR="00C548CE" w:rsidRPr="00FB587C" w:rsidRDefault="00C548CE" w:rsidP="00F04D9A">
      <w:pPr>
        <w:numPr>
          <w:ilvl w:val="0"/>
          <w:numId w:val="15"/>
        </w:numPr>
        <w:tabs>
          <w:tab w:val="clear" w:pos="1080"/>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 xml:space="preserve">Volleyball Standard: Provide 2’-6” deep x 1’-6” diameter excavation </w:t>
      </w:r>
      <w:r w:rsidR="004964A1" w:rsidRPr="00FB587C">
        <w:rPr>
          <w:rFonts w:ascii="Century Gothic" w:hAnsi="Century Gothic"/>
          <w:sz w:val="22"/>
          <w:szCs w:val="22"/>
        </w:rPr>
        <w:t xml:space="preserve">at 8’-6” height above </w:t>
      </w:r>
      <w:r w:rsidRPr="00FB587C">
        <w:rPr>
          <w:rFonts w:ascii="Century Gothic" w:hAnsi="Century Gothic"/>
          <w:sz w:val="22"/>
          <w:szCs w:val="22"/>
        </w:rPr>
        <w:t>playing surface. Embed posts 2’-</w:t>
      </w:r>
      <w:r w:rsidR="004964A1" w:rsidRPr="00FB587C">
        <w:rPr>
          <w:rFonts w:ascii="Century Gothic" w:hAnsi="Century Gothic"/>
          <w:sz w:val="22"/>
          <w:szCs w:val="22"/>
        </w:rPr>
        <w:t>0</w:t>
      </w:r>
      <w:r w:rsidRPr="00FB587C">
        <w:rPr>
          <w:rFonts w:ascii="Century Gothic" w:hAnsi="Century Gothic"/>
          <w:sz w:val="22"/>
          <w:szCs w:val="22"/>
        </w:rPr>
        <w:t>” into concrete.</w:t>
      </w:r>
    </w:p>
    <w:p w14:paraId="3B96D670" w14:textId="77777777" w:rsidR="00C548CE" w:rsidRPr="00FB587C" w:rsidRDefault="00C548CE" w:rsidP="00F04D9A">
      <w:pPr>
        <w:numPr>
          <w:ilvl w:val="0"/>
          <w:numId w:val="15"/>
        </w:numPr>
        <w:tabs>
          <w:tab w:val="clear" w:pos="1080"/>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Baseball Backstops: Provide 1</w:t>
      </w:r>
      <w:r w:rsidR="004964A1" w:rsidRPr="00FB587C">
        <w:rPr>
          <w:rFonts w:ascii="Century Gothic" w:hAnsi="Century Gothic"/>
          <w:sz w:val="22"/>
          <w:szCs w:val="22"/>
        </w:rPr>
        <w:t>’</w:t>
      </w:r>
      <w:r w:rsidRPr="00FB587C">
        <w:rPr>
          <w:rFonts w:ascii="Century Gothic" w:hAnsi="Century Gothic"/>
          <w:sz w:val="22"/>
          <w:szCs w:val="22"/>
        </w:rPr>
        <w:t xml:space="preserve">-0” diameter x </w:t>
      </w:r>
      <w:r w:rsidR="004964A1" w:rsidRPr="00FB587C">
        <w:rPr>
          <w:rFonts w:ascii="Century Gothic" w:hAnsi="Century Gothic"/>
          <w:sz w:val="22"/>
          <w:szCs w:val="22"/>
        </w:rPr>
        <w:t>3</w:t>
      </w:r>
      <w:r w:rsidRPr="00FB587C">
        <w:rPr>
          <w:rFonts w:ascii="Century Gothic" w:hAnsi="Century Gothic"/>
          <w:sz w:val="22"/>
          <w:szCs w:val="22"/>
        </w:rPr>
        <w:t>’-</w:t>
      </w:r>
      <w:r w:rsidR="004964A1" w:rsidRPr="00FB587C">
        <w:rPr>
          <w:rFonts w:ascii="Century Gothic" w:hAnsi="Century Gothic"/>
          <w:sz w:val="22"/>
          <w:szCs w:val="22"/>
        </w:rPr>
        <w:t>6</w:t>
      </w:r>
      <w:r w:rsidRPr="00FB587C">
        <w:rPr>
          <w:rFonts w:ascii="Century Gothic" w:hAnsi="Century Gothic"/>
          <w:sz w:val="22"/>
          <w:szCs w:val="22"/>
        </w:rPr>
        <w:t xml:space="preserve">” deep concrete footing. Pipe supports shall be embedded in concrete footing to a minimum depth of </w:t>
      </w:r>
      <w:r w:rsidR="004964A1" w:rsidRPr="00FB587C">
        <w:rPr>
          <w:rFonts w:ascii="Century Gothic" w:hAnsi="Century Gothic"/>
          <w:sz w:val="22"/>
          <w:szCs w:val="22"/>
        </w:rPr>
        <w:t>36</w:t>
      </w:r>
      <w:r w:rsidRPr="00FB587C">
        <w:rPr>
          <w:rFonts w:ascii="Century Gothic" w:hAnsi="Century Gothic"/>
          <w:sz w:val="22"/>
          <w:szCs w:val="22"/>
        </w:rPr>
        <w:t xml:space="preserve">”, provide a minimum of </w:t>
      </w:r>
      <w:r w:rsidR="004964A1" w:rsidRPr="00FB587C">
        <w:rPr>
          <w:rFonts w:ascii="Century Gothic" w:hAnsi="Century Gothic"/>
          <w:sz w:val="22"/>
          <w:szCs w:val="22"/>
        </w:rPr>
        <w:t>6</w:t>
      </w:r>
      <w:r w:rsidRPr="00FB587C">
        <w:rPr>
          <w:rFonts w:ascii="Century Gothic" w:hAnsi="Century Gothic"/>
          <w:sz w:val="22"/>
          <w:szCs w:val="22"/>
        </w:rPr>
        <w:t>” concrete under pipe.</w:t>
      </w:r>
    </w:p>
    <w:p w14:paraId="24AD488D" w14:textId="77777777" w:rsidR="00C548CE" w:rsidRPr="00FB587C" w:rsidRDefault="004964A1"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E</w:t>
      </w:r>
      <w:r w:rsidR="00C548CE" w:rsidRPr="00FB587C">
        <w:rPr>
          <w:rFonts w:ascii="Century Gothic" w:hAnsi="Century Gothic"/>
          <w:sz w:val="22"/>
          <w:szCs w:val="22"/>
        </w:rPr>
        <w:t>.</w:t>
      </w:r>
      <w:r w:rsidR="00C548CE" w:rsidRPr="00FB587C">
        <w:rPr>
          <w:rFonts w:ascii="Century Gothic" w:hAnsi="Century Gothic"/>
          <w:sz w:val="22"/>
          <w:szCs w:val="22"/>
        </w:rPr>
        <w:tab/>
        <w:t>Install other playfield equipment as indicated on the Drawings.</w:t>
      </w:r>
    </w:p>
    <w:p w14:paraId="26C5161A" w14:textId="77777777" w:rsidR="00C548CE" w:rsidRPr="00FB587C" w:rsidRDefault="004964A1"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F.</w:t>
      </w:r>
      <w:r w:rsidRPr="00FB587C">
        <w:rPr>
          <w:rFonts w:ascii="Century Gothic" w:hAnsi="Century Gothic"/>
          <w:sz w:val="22"/>
          <w:szCs w:val="22"/>
        </w:rPr>
        <w:tab/>
      </w:r>
      <w:r w:rsidR="00C548CE" w:rsidRPr="00FB587C">
        <w:rPr>
          <w:rFonts w:ascii="Century Gothic" w:hAnsi="Century Gothic"/>
          <w:sz w:val="22"/>
          <w:szCs w:val="22"/>
        </w:rPr>
        <w:t>Post and Footings:</w:t>
      </w:r>
    </w:p>
    <w:p w14:paraId="71EDA4DB" w14:textId="77777777" w:rsidR="00C548CE" w:rsidRPr="00FB587C" w:rsidRDefault="00C548CE" w:rsidP="00F04D9A">
      <w:pPr>
        <w:numPr>
          <w:ilvl w:val="1"/>
          <w:numId w:val="18"/>
        </w:numPr>
        <w:tabs>
          <w:tab w:val="clear" w:pos="1800"/>
          <w:tab w:val="left" w:pos="720"/>
          <w:tab w:val="left" w:pos="1440"/>
          <w:tab w:val="left" w:pos="2160"/>
          <w:tab w:val="left" w:pos="2880"/>
          <w:tab w:val="left" w:pos="3600"/>
          <w:tab w:val="left" w:pos="4320"/>
          <w:tab w:val="left" w:pos="5040"/>
          <w:tab w:val="left" w:pos="5760"/>
        </w:tabs>
        <w:suppressAutoHyphens/>
        <w:spacing w:after="120"/>
        <w:ind w:left="2160" w:hanging="720"/>
        <w:jc w:val="both"/>
        <w:rPr>
          <w:rFonts w:ascii="Century Gothic" w:hAnsi="Century Gothic"/>
          <w:sz w:val="22"/>
          <w:szCs w:val="22"/>
        </w:rPr>
      </w:pPr>
      <w:r w:rsidRPr="00FB587C">
        <w:rPr>
          <w:rFonts w:ascii="Century Gothic" w:hAnsi="Century Gothic"/>
          <w:sz w:val="22"/>
          <w:szCs w:val="22"/>
        </w:rPr>
        <w:t>Excavation:  Hand-excavate holes for posts and footings to dimensions, profile, spacing, and in locations indicated on Drawings, in firm, undisturbed or compacted subgrade soil. Level bearing surfaces with drainage fill, to required elevation.</w:t>
      </w:r>
    </w:p>
    <w:p w14:paraId="44DA555A" w14:textId="77777777" w:rsidR="00C548CE" w:rsidRPr="00FB587C" w:rsidRDefault="00C548CE" w:rsidP="00F04D9A">
      <w:pPr>
        <w:pStyle w:val="BodyTextIndent3"/>
        <w:tabs>
          <w:tab w:val="left" w:pos="720"/>
          <w:tab w:val="left" w:pos="1440"/>
          <w:tab w:val="left" w:pos="2160"/>
          <w:tab w:val="left" w:pos="2880"/>
          <w:tab w:val="left" w:pos="3600"/>
          <w:tab w:val="left" w:pos="4320"/>
          <w:tab w:val="left" w:pos="5040"/>
          <w:tab w:val="left" w:pos="5760"/>
        </w:tabs>
        <w:spacing w:after="120" w:line="240" w:lineRule="auto"/>
        <w:rPr>
          <w:rFonts w:ascii="Century Gothic" w:hAnsi="Century Gothic"/>
          <w:sz w:val="22"/>
          <w:szCs w:val="22"/>
        </w:rPr>
      </w:pPr>
      <w:r w:rsidRPr="00FB587C">
        <w:rPr>
          <w:rFonts w:ascii="Century Gothic" w:hAnsi="Century Gothic"/>
          <w:sz w:val="22"/>
          <w:szCs w:val="22"/>
        </w:rPr>
        <w:t>2.</w:t>
      </w:r>
      <w:r w:rsidRPr="00FB587C">
        <w:rPr>
          <w:rFonts w:ascii="Century Gothic" w:hAnsi="Century Gothic"/>
          <w:sz w:val="22"/>
          <w:szCs w:val="22"/>
        </w:rPr>
        <w:tab/>
        <w:t>Post Setting: Install mainframe equipment posts in concrete footing. Protect portion of posts above footing from concrete splatter.  Install concrete around posts and vibrate or tamp for consolidation. Verify that posts are set plumb or at the correct angle and are aligned and at the correct height and spacing.  Brace posts in position during placement and finishing operations until concrete is sufficiently hydrated. Smooth tops of concrete footings, and slope top surface for positive shedding of water.</w:t>
      </w:r>
    </w:p>
    <w:p w14:paraId="070937D6" w14:textId="33C04317" w:rsidR="00C548CE" w:rsidRPr="00F04D9A"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3.04</w:t>
      </w:r>
      <w:r w:rsidRPr="00FB587C">
        <w:rPr>
          <w:rFonts w:ascii="Century Gothic" w:hAnsi="Century Gothic"/>
          <w:b/>
          <w:sz w:val="22"/>
          <w:szCs w:val="22"/>
        </w:rPr>
        <w:tab/>
        <w:t xml:space="preserve">ADJUSTING AND </w:t>
      </w:r>
      <w:r w:rsidRPr="00F04D9A">
        <w:rPr>
          <w:rFonts w:ascii="Century Gothic" w:hAnsi="Century Gothic"/>
          <w:b/>
          <w:sz w:val="22"/>
          <w:szCs w:val="22"/>
        </w:rPr>
        <w:t>PROTECTION</w:t>
      </w:r>
    </w:p>
    <w:p w14:paraId="07AFD3EE" w14:textId="77777777" w:rsidR="00C548CE" w:rsidRPr="00FB587C" w:rsidRDefault="00C548CE" w:rsidP="00F04D9A">
      <w:pPr>
        <w:numPr>
          <w:ilvl w:val="0"/>
          <w:numId w:val="21"/>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Adjust movable playfield equipment components to operate smoothly, </w:t>
      </w:r>
      <w:proofErr w:type="gramStart"/>
      <w:r w:rsidRPr="00FB587C">
        <w:rPr>
          <w:rFonts w:ascii="Century Gothic" w:hAnsi="Century Gothic"/>
          <w:sz w:val="22"/>
          <w:szCs w:val="22"/>
        </w:rPr>
        <w:t>easily</w:t>
      </w:r>
      <w:proofErr w:type="gramEnd"/>
      <w:r w:rsidRPr="00FB587C">
        <w:rPr>
          <w:rFonts w:ascii="Century Gothic" w:hAnsi="Century Gothic"/>
          <w:sz w:val="22"/>
          <w:szCs w:val="22"/>
        </w:rPr>
        <w:t xml:space="preserve"> and quietly, free from binding, warp, distortion, nonalignment, misplacement, disruption, or malfunction, throughout entire operational range.</w:t>
      </w:r>
    </w:p>
    <w:p w14:paraId="7F61F400"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1440" w:hanging="720"/>
        <w:jc w:val="both"/>
        <w:rPr>
          <w:rFonts w:ascii="Century Gothic" w:hAnsi="Century Gothic"/>
          <w:sz w:val="22"/>
          <w:szCs w:val="22"/>
        </w:rPr>
      </w:pPr>
      <w:r w:rsidRPr="00FB587C">
        <w:rPr>
          <w:rFonts w:ascii="Century Gothic" w:hAnsi="Century Gothic"/>
          <w:sz w:val="22"/>
          <w:szCs w:val="22"/>
        </w:rPr>
        <w:t>B.</w:t>
      </w:r>
      <w:r w:rsidRPr="00FB587C">
        <w:rPr>
          <w:rFonts w:ascii="Century Gothic" w:hAnsi="Century Gothic"/>
          <w:sz w:val="22"/>
          <w:szCs w:val="22"/>
        </w:rPr>
        <w:tab/>
        <w:t>Protect the Work of this section until Substantial Completion.</w:t>
      </w:r>
    </w:p>
    <w:p w14:paraId="6BDA9A16" w14:textId="71DAAA63"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b/>
          <w:sz w:val="22"/>
          <w:szCs w:val="22"/>
        </w:rPr>
      </w:pPr>
      <w:r w:rsidRPr="00FB587C">
        <w:rPr>
          <w:rFonts w:ascii="Century Gothic" w:hAnsi="Century Gothic"/>
          <w:b/>
          <w:sz w:val="22"/>
          <w:szCs w:val="22"/>
        </w:rPr>
        <w:t>3.05</w:t>
      </w:r>
      <w:r w:rsidRPr="00FB587C">
        <w:rPr>
          <w:rFonts w:ascii="Century Gothic" w:hAnsi="Century Gothic"/>
          <w:b/>
          <w:sz w:val="22"/>
          <w:szCs w:val="22"/>
        </w:rPr>
        <w:tab/>
        <w:t>CLEANING AND CLEANUP</w:t>
      </w:r>
    </w:p>
    <w:p w14:paraId="3C562206" w14:textId="77777777" w:rsidR="00C548CE" w:rsidRPr="00FB587C" w:rsidRDefault="00C548CE" w:rsidP="00F04D9A">
      <w:pPr>
        <w:numPr>
          <w:ilvl w:val="0"/>
          <w:numId w:val="22"/>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After completing playfield equipment installation, inspect components. Remove spots and dirt. Repair damaged finishes to match original finish or replace component.</w:t>
      </w:r>
    </w:p>
    <w:p w14:paraId="4F640689" w14:textId="77777777" w:rsidR="00C548CE" w:rsidRPr="00FB587C" w:rsidRDefault="00C548CE" w:rsidP="00F04D9A">
      <w:pPr>
        <w:numPr>
          <w:ilvl w:val="0"/>
          <w:numId w:val="22"/>
        </w:numPr>
        <w:tabs>
          <w:tab w:val="left" w:pos="720"/>
          <w:tab w:val="left" w:pos="1440"/>
          <w:tab w:val="left" w:pos="2160"/>
          <w:tab w:val="left" w:pos="2880"/>
          <w:tab w:val="left" w:pos="3600"/>
          <w:tab w:val="left" w:pos="4320"/>
          <w:tab w:val="left" w:pos="5040"/>
          <w:tab w:val="left" w:pos="5760"/>
        </w:tabs>
        <w:suppressAutoHyphens/>
        <w:spacing w:after="120"/>
        <w:jc w:val="both"/>
        <w:rPr>
          <w:rFonts w:ascii="Century Gothic" w:hAnsi="Century Gothic"/>
          <w:sz w:val="22"/>
          <w:szCs w:val="22"/>
        </w:rPr>
      </w:pPr>
      <w:r w:rsidRPr="00FB587C">
        <w:rPr>
          <w:rFonts w:ascii="Century Gothic" w:hAnsi="Century Gothic"/>
          <w:sz w:val="22"/>
          <w:szCs w:val="22"/>
        </w:rPr>
        <w:t xml:space="preserve">Remove rubbish, debris, and waste materials and legally dispose of off the Project site. </w:t>
      </w:r>
    </w:p>
    <w:p w14:paraId="15DA203B" w14:textId="77777777" w:rsidR="00C548CE" w:rsidRPr="00FB587C" w:rsidRDefault="00C548CE" w:rsidP="00BF297D">
      <w:pPr>
        <w:keepNext/>
        <w:tabs>
          <w:tab w:val="left" w:pos="720"/>
          <w:tab w:val="left" w:pos="1440"/>
          <w:tab w:val="left" w:pos="2160"/>
          <w:tab w:val="left" w:pos="2880"/>
          <w:tab w:val="left" w:pos="3600"/>
          <w:tab w:val="left" w:pos="4320"/>
          <w:tab w:val="left" w:pos="5040"/>
          <w:tab w:val="left" w:pos="5760"/>
        </w:tabs>
        <w:suppressAutoHyphens/>
        <w:spacing w:after="120"/>
        <w:ind w:left="720" w:hanging="720"/>
        <w:jc w:val="both"/>
        <w:rPr>
          <w:rFonts w:ascii="Century Gothic" w:hAnsi="Century Gothic"/>
          <w:sz w:val="22"/>
          <w:szCs w:val="22"/>
        </w:rPr>
      </w:pPr>
    </w:p>
    <w:p w14:paraId="6C1330FA" w14:textId="77777777" w:rsidR="00C548CE" w:rsidRPr="00FB587C" w:rsidRDefault="00C548CE" w:rsidP="00F04D9A">
      <w:pPr>
        <w:tabs>
          <w:tab w:val="left" w:pos="720"/>
          <w:tab w:val="left" w:pos="1440"/>
          <w:tab w:val="left" w:pos="2160"/>
          <w:tab w:val="left" w:pos="2880"/>
          <w:tab w:val="left" w:pos="3600"/>
          <w:tab w:val="left" w:pos="4320"/>
          <w:tab w:val="left" w:pos="5040"/>
          <w:tab w:val="left" w:pos="5760"/>
        </w:tabs>
        <w:suppressAutoHyphens/>
        <w:spacing w:after="120"/>
        <w:ind w:left="720" w:hanging="720"/>
        <w:jc w:val="center"/>
        <w:rPr>
          <w:rFonts w:ascii="Century Gothic" w:hAnsi="Century Gothic"/>
          <w:b/>
          <w:sz w:val="22"/>
          <w:szCs w:val="22"/>
        </w:rPr>
      </w:pPr>
      <w:r w:rsidRPr="00FB587C">
        <w:rPr>
          <w:rFonts w:ascii="Century Gothic" w:hAnsi="Century Gothic"/>
          <w:b/>
          <w:sz w:val="22"/>
          <w:szCs w:val="22"/>
        </w:rPr>
        <w:t>END OF SECTION</w:t>
      </w:r>
    </w:p>
    <w:sectPr w:rsidR="00C548CE" w:rsidRPr="00FB587C" w:rsidSect="001862D8">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4656" w14:textId="77777777" w:rsidR="008673A2" w:rsidRDefault="008673A2">
      <w:pPr>
        <w:spacing w:line="20" w:lineRule="exact"/>
        <w:rPr>
          <w:sz w:val="24"/>
        </w:rPr>
      </w:pPr>
    </w:p>
  </w:endnote>
  <w:endnote w:type="continuationSeparator" w:id="0">
    <w:p w14:paraId="6F9C9332" w14:textId="77777777" w:rsidR="008673A2" w:rsidRDefault="008673A2">
      <w:r>
        <w:rPr>
          <w:sz w:val="24"/>
        </w:rPr>
        <w:t xml:space="preserve"> </w:t>
      </w:r>
    </w:p>
  </w:endnote>
  <w:endnote w:type="continuationNotice" w:id="1">
    <w:p w14:paraId="6052FFF3" w14:textId="77777777" w:rsidR="008673A2" w:rsidRDefault="008673A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E20815-6832-4916-8F5F-A192C24C99EF}"/>
    <w:embedBold r:id="rId2" w:fontKey="{62F102E1-3083-4525-B57C-326602A04E54}"/>
    <w:embedItalic r:id="rId3" w:fontKey="{2A328879-674D-4CCA-8ED4-B9C92E096AD9}"/>
  </w:font>
  <w:font w:name="Symbol">
    <w:panose1 w:val="05050102010706020507"/>
    <w:charset w:val="02"/>
    <w:family w:val="roman"/>
    <w:pitch w:val="variable"/>
    <w:sig w:usb0="00000000" w:usb1="10000000" w:usb2="00000000" w:usb3="00000000" w:csb0="80000000" w:csb1="00000000"/>
    <w:embedRegular r:id="rId4" w:fontKey="{94F1BC4E-6F6C-44D9-8BA0-FE531514D118}"/>
  </w:font>
  <w:font w:name="Wingdings">
    <w:panose1 w:val="05000000000000000000"/>
    <w:charset w:val="02"/>
    <w:family w:val="auto"/>
    <w:pitch w:val="variable"/>
    <w:sig w:usb0="00000000" w:usb1="10000000" w:usb2="00000000" w:usb3="00000000" w:csb0="80000000" w:csb1="00000000"/>
    <w:embedRegular r:id="rId5" w:fontKey="{67A4057C-9FC1-48B1-9F52-E058B2CF6B85}"/>
  </w:font>
  <w:font w:name="Courier New">
    <w:panose1 w:val="02070309020205020404"/>
    <w:charset w:val="00"/>
    <w:family w:val="modern"/>
    <w:pitch w:val="fixed"/>
    <w:sig w:usb0="E0002EFF" w:usb1="C0007843" w:usb2="00000009" w:usb3="00000000" w:csb0="000001FF" w:csb1="00000000"/>
    <w:embedRegular r:id="rId6" w:fontKey="{981934D1-1B37-4223-9DBC-96D79876AB3F}"/>
  </w:font>
  <w:font w:name="Arial">
    <w:panose1 w:val="020B0604020202020204"/>
    <w:charset w:val="00"/>
    <w:family w:val="swiss"/>
    <w:pitch w:val="variable"/>
    <w:sig w:usb0="E0002EFF" w:usb1="C000785B" w:usb2="00000009" w:usb3="00000000" w:csb0="000001FF" w:csb1="00000000"/>
    <w:embedBold r:id="rId7" w:fontKey="{C2479932-A155-45D1-878C-84C458492EC0}"/>
  </w:font>
  <w:font w:name="Tahoma">
    <w:panose1 w:val="020B0604030504040204"/>
    <w:charset w:val="00"/>
    <w:family w:val="swiss"/>
    <w:pitch w:val="variable"/>
    <w:sig w:usb0="E1002EFF" w:usb1="C000605B" w:usb2="00000029" w:usb3="00000000" w:csb0="000101FF" w:csb1="00000000"/>
    <w:embedRegular r:id="rId8" w:fontKey="{219DE5D9-D567-413A-B050-D17EC8230C15}"/>
  </w:font>
  <w:font w:name="Century Gothic">
    <w:panose1 w:val="020B0502020202020204"/>
    <w:charset w:val="00"/>
    <w:family w:val="swiss"/>
    <w:pitch w:val="variable"/>
    <w:sig w:usb0="00000287" w:usb1="00000000" w:usb2="00000000" w:usb3="00000000" w:csb0="0000009F" w:csb1="00000000"/>
    <w:embedRegular r:id="rId9" w:fontKey="{CCECA67E-549D-4B63-9016-9AFDF3112ADC}"/>
    <w:embedBold r:id="rId10" w:fontKey="{FA65EEC5-4F26-486A-876D-C6C753E1308F}"/>
    <w:embedItalic r:id="rId11" w:fontKey="{F7D8A6B9-340E-42B5-AF6C-C27060A70159}"/>
  </w:font>
  <w:font w:name="Calibri Light">
    <w:panose1 w:val="020F0302020204030204"/>
    <w:charset w:val="00"/>
    <w:family w:val="swiss"/>
    <w:pitch w:val="variable"/>
    <w:sig w:usb0="E4002EFF" w:usb1="C000247B" w:usb2="00000009" w:usb3="00000000" w:csb0="000001FF" w:csb1="00000000"/>
    <w:embedRegular r:id="rId12" w:fontKey="{68C8937F-4E28-4EB3-9FDD-0B53DD4F0E1A}"/>
  </w:font>
  <w:font w:name="Calibri">
    <w:panose1 w:val="020F0502020204030204"/>
    <w:charset w:val="00"/>
    <w:family w:val="swiss"/>
    <w:pitch w:val="variable"/>
    <w:sig w:usb0="E4002EFF" w:usb1="C000247B" w:usb2="00000009" w:usb3="00000000" w:csb0="000001FF" w:csb1="00000000"/>
    <w:embedRegular r:id="rId13" w:fontKey="{913C61FA-5C51-4E7A-8DDB-9AFE0C4367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EC12" w14:textId="70B23E33" w:rsidR="008A5AC8" w:rsidRPr="00FB587C" w:rsidRDefault="008A5AC8" w:rsidP="00FB587C">
    <w:pPr>
      <w:pStyle w:val="Heading2"/>
      <w:tabs>
        <w:tab w:val="clear" w:pos="-720"/>
        <w:tab w:val="clear" w:pos="3420"/>
        <w:tab w:val="clear" w:pos="6840"/>
        <w:tab w:val="right" w:pos="9360"/>
      </w:tabs>
      <w:jc w:val="both"/>
      <w:rPr>
        <w:rFonts w:ascii="Century Gothic" w:hAnsi="Century Gothic"/>
        <w:sz w:val="20"/>
        <w:szCs w:val="20"/>
      </w:rPr>
    </w:pPr>
    <w:r w:rsidRPr="00FB587C">
      <w:rPr>
        <w:rFonts w:ascii="Century Gothic" w:hAnsi="Century Gothic"/>
        <w:sz w:val="20"/>
        <w:szCs w:val="20"/>
      </w:rPr>
      <w:t xml:space="preserve">Revised: </w:t>
    </w:r>
    <w:r w:rsidR="00FB587C">
      <w:rPr>
        <w:rFonts w:ascii="Century Gothic" w:hAnsi="Century Gothic"/>
        <w:sz w:val="20"/>
        <w:szCs w:val="20"/>
      </w:rPr>
      <w:t xml:space="preserve"> </w:t>
    </w:r>
    <w:r w:rsidR="000A074B" w:rsidRPr="00FB587C">
      <w:rPr>
        <w:rFonts w:ascii="Century Gothic" w:hAnsi="Century Gothic"/>
        <w:sz w:val="20"/>
        <w:szCs w:val="20"/>
      </w:rPr>
      <w:t>01/07/22</w:t>
    </w:r>
    <w:r w:rsidR="00C75A0D" w:rsidRPr="00FB587C">
      <w:rPr>
        <w:rFonts w:ascii="Century Gothic" w:hAnsi="Century Gothic"/>
        <w:sz w:val="20"/>
        <w:szCs w:val="20"/>
      </w:rPr>
      <w:tab/>
    </w:r>
    <w:r w:rsidR="00526E6A" w:rsidRPr="00FB587C">
      <w:rPr>
        <w:rFonts w:ascii="Century Gothic" w:hAnsi="Century Gothic"/>
        <w:sz w:val="20"/>
        <w:szCs w:val="20"/>
      </w:rPr>
      <w:t xml:space="preserve">Page </w:t>
    </w:r>
    <w:r w:rsidR="00526E6A" w:rsidRPr="00FB587C">
      <w:rPr>
        <w:rFonts w:ascii="Century Gothic" w:hAnsi="Century Gothic"/>
        <w:sz w:val="20"/>
        <w:szCs w:val="20"/>
      </w:rPr>
      <w:fldChar w:fldCharType="begin"/>
    </w:r>
    <w:r w:rsidR="00526E6A" w:rsidRPr="00FB587C">
      <w:rPr>
        <w:rFonts w:ascii="Century Gothic" w:hAnsi="Century Gothic"/>
        <w:sz w:val="20"/>
        <w:szCs w:val="20"/>
      </w:rPr>
      <w:instrText xml:space="preserve"> PAGE  \* Arabic  \* MERGEFORMAT </w:instrText>
    </w:r>
    <w:r w:rsidR="00526E6A" w:rsidRPr="00FB587C">
      <w:rPr>
        <w:rFonts w:ascii="Century Gothic" w:hAnsi="Century Gothic"/>
        <w:sz w:val="20"/>
        <w:szCs w:val="20"/>
      </w:rPr>
      <w:fldChar w:fldCharType="separate"/>
    </w:r>
    <w:r w:rsidR="00997D59" w:rsidRPr="00FB587C">
      <w:rPr>
        <w:rFonts w:ascii="Century Gothic" w:hAnsi="Century Gothic"/>
        <w:noProof/>
        <w:sz w:val="20"/>
        <w:szCs w:val="20"/>
      </w:rPr>
      <w:t>1</w:t>
    </w:r>
    <w:r w:rsidR="00526E6A" w:rsidRPr="00FB587C">
      <w:rPr>
        <w:rFonts w:ascii="Century Gothic" w:hAnsi="Century Gothic"/>
        <w:sz w:val="20"/>
        <w:szCs w:val="20"/>
      </w:rPr>
      <w:fldChar w:fldCharType="end"/>
    </w:r>
    <w:r w:rsidR="00526E6A" w:rsidRPr="00FB587C">
      <w:rPr>
        <w:rFonts w:ascii="Century Gothic" w:hAnsi="Century Gothic"/>
        <w:sz w:val="20"/>
        <w:szCs w:val="20"/>
      </w:rPr>
      <w:t xml:space="preserve"> of </w:t>
    </w:r>
    <w:r w:rsidR="00526E6A" w:rsidRPr="00FB587C">
      <w:rPr>
        <w:rFonts w:ascii="Century Gothic" w:hAnsi="Century Gothic"/>
        <w:sz w:val="20"/>
        <w:szCs w:val="20"/>
      </w:rPr>
      <w:fldChar w:fldCharType="begin"/>
    </w:r>
    <w:r w:rsidR="00526E6A" w:rsidRPr="00FB587C">
      <w:rPr>
        <w:rFonts w:ascii="Century Gothic" w:hAnsi="Century Gothic"/>
        <w:sz w:val="20"/>
        <w:szCs w:val="20"/>
      </w:rPr>
      <w:instrText xml:space="preserve"> NUMPAGES  \* Arabic  \* MERGEFORMAT </w:instrText>
    </w:r>
    <w:r w:rsidR="00526E6A" w:rsidRPr="00FB587C">
      <w:rPr>
        <w:rFonts w:ascii="Century Gothic" w:hAnsi="Century Gothic"/>
        <w:sz w:val="20"/>
        <w:szCs w:val="20"/>
      </w:rPr>
      <w:fldChar w:fldCharType="separate"/>
    </w:r>
    <w:r w:rsidR="00997D59" w:rsidRPr="00FB587C">
      <w:rPr>
        <w:rFonts w:ascii="Century Gothic" w:hAnsi="Century Gothic"/>
        <w:noProof/>
        <w:sz w:val="20"/>
        <w:szCs w:val="20"/>
      </w:rPr>
      <w:t>13</w:t>
    </w:r>
    <w:r w:rsidR="00526E6A" w:rsidRPr="00FB587C">
      <w:rPr>
        <w:rFonts w:ascii="Century Gothic" w:hAnsi="Century Gothic"/>
        <w:sz w:val="20"/>
        <w:szCs w:val="20"/>
      </w:rPr>
      <w:fldChar w:fldCharType="end"/>
    </w:r>
  </w:p>
  <w:p w14:paraId="7BEC6812" w14:textId="77777777" w:rsidR="00C75A0D" w:rsidRPr="00FB587C" w:rsidRDefault="00C75A0D" w:rsidP="00FB587C">
    <w:pPr>
      <w:pStyle w:val="Heading1"/>
      <w:keepNext w:val="0"/>
      <w:tabs>
        <w:tab w:val="clear" w:pos="5760"/>
      </w:tabs>
      <w:jc w:val="right"/>
      <w:rPr>
        <w:rFonts w:ascii="Century Gothic" w:hAnsi="Century Gothic"/>
        <w:sz w:val="20"/>
      </w:rPr>
    </w:pPr>
    <w:r w:rsidRPr="00FB587C">
      <w:rPr>
        <w:rFonts w:ascii="Century Gothic" w:hAnsi="Century Gothic"/>
        <w:caps/>
        <w:sz w:val="20"/>
      </w:rPr>
      <w:t>playFIELD equipment (MS &amp; HS)</w:t>
    </w:r>
  </w:p>
  <w:p w14:paraId="37616C5B" w14:textId="2F8DDF0A" w:rsidR="00C75A0D" w:rsidRPr="00FB587C" w:rsidRDefault="00C75A0D" w:rsidP="00FB587C">
    <w:pPr>
      <w:tabs>
        <w:tab w:val="right" w:pos="9360"/>
      </w:tabs>
      <w:suppressAutoHyphens/>
      <w:jc w:val="right"/>
      <w:rPr>
        <w:rFonts w:ascii="Century Gothic" w:hAnsi="Century Gothic"/>
        <w:caps/>
      </w:rPr>
    </w:pPr>
    <w:r w:rsidRPr="00FB587C">
      <w:rPr>
        <w:rFonts w:ascii="Century Gothic" w:hAnsi="Century Gothic"/>
      </w:rPr>
      <w:tab/>
    </w:r>
    <w:r w:rsidR="00FB587C">
      <w:rPr>
        <w:rFonts w:ascii="Century Gothic" w:hAnsi="Century Gothic"/>
      </w:rPr>
      <w:t xml:space="preserve"> Section </w:t>
    </w:r>
    <w:r w:rsidR="000A074B" w:rsidRPr="00FB587C">
      <w:rPr>
        <w:rFonts w:ascii="Century Gothic" w:hAnsi="Century Gothic"/>
      </w:rPr>
      <w:t>11 68 00.01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AD3D8" w14:textId="77777777" w:rsidR="008673A2" w:rsidRDefault="008673A2">
      <w:r>
        <w:rPr>
          <w:sz w:val="24"/>
        </w:rPr>
        <w:separator/>
      </w:r>
    </w:p>
  </w:footnote>
  <w:footnote w:type="continuationSeparator" w:id="0">
    <w:p w14:paraId="41465A72" w14:textId="77777777" w:rsidR="008673A2" w:rsidRDefault="00867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F317" w14:textId="64EE2B13" w:rsidR="007F5EE8" w:rsidRPr="001862D8" w:rsidRDefault="007F5EE8" w:rsidP="00FB587C">
    <w:pPr>
      <w:pStyle w:val="Title"/>
      <w:spacing w:line="250" w:lineRule="exact"/>
      <w:jc w:val="right"/>
      <w:rPr>
        <w:rFonts w:ascii="Century Gothic" w:hAnsi="Century Gothic"/>
        <w:bCs/>
        <w:sz w:val="22"/>
        <w:szCs w:val="22"/>
      </w:rPr>
    </w:pPr>
    <w:r w:rsidRPr="001862D8">
      <w:rPr>
        <w:rFonts w:ascii="Century Gothic" w:hAnsi="Century Gothic"/>
        <w:bCs/>
        <w:sz w:val="22"/>
        <w:szCs w:val="22"/>
      </w:rPr>
      <w:t>Fontana Unified School District</w:t>
    </w:r>
  </w:p>
  <w:p w14:paraId="58C11E99" w14:textId="3F38220F" w:rsidR="007F5EE8" w:rsidRPr="001862D8" w:rsidRDefault="007F5EE8" w:rsidP="00FB587C">
    <w:pPr>
      <w:tabs>
        <w:tab w:val="center" w:pos="4680"/>
      </w:tabs>
      <w:suppressAutoHyphens/>
      <w:spacing w:line="250" w:lineRule="exact"/>
      <w:jc w:val="right"/>
      <w:rPr>
        <w:rFonts w:ascii="Century Gothic" w:hAnsi="Century Gothic"/>
        <w:bCs/>
        <w:sz w:val="22"/>
        <w:szCs w:val="22"/>
      </w:rPr>
    </w:pPr>
    <w:r w:rsidRPr="001862D8">
      <w:rPr>
        <w:rFonts w:ascii="Century Gothic" w:hAnsi="Century Gothic"/>
        <w:bCs/>
        <w:sz w:val="22"/>
        <w:szCs w:val="22"/>
      </w:rPr>
      <w:t>PLAYFIELD EQUIPMENT</w:t>
    </w:r>
    <w:r w:rsidR="00F04D9A">
      <w:rPr>
        <w:rFonts w:ascii="Century Gothic" w:hAnsi="Century Gothic"/>
        <w:bCs/>
        <w:sz w:val="22"/>
        <w:szCs w:val="22"/>
      </w:rPr>
      <w:t xml:space="preserve"> </w:t>
    </w:r>
    <w:r w:rsidR="006241A5" w:rsidRPr="001862D8">
      <w:rPr>
        <w:rFonts w:ascii="Century Gothic" w:hAnsi="Century Gothic"/>
        <w:bCs/>
        <w:sz w:val="22"/>
        <w:szCs w:val="22"/>
      </w:rPr>
      <w:t>(MIDDLE and</w:t>
    </w:r>
    <w:r w:rsidRPr="001862D8">
      <w:rPr>
        <w:rFonts w:ascii="Century Gothic" w:hAnsi="Century Gothic"/>
        <w:bCs/>
        <w:sz w:val="22"/>
        <w:szCs w:val="22"/>
      </w:rPr>
      <w:t xml:space="preserve"> HIGH SCHOOLS)</w:t>
    </w:r>
  </w:p>
  <w:p w14:paraId="03BFAC73" w14:textId="27B27527" w:rsidR="00E14BFC" w:rsidRPr="001862D8" w:rsidRDefault="00ED10F3" w:rsidP="00FB587C">
    <w:pPr>
      <w:tabs>
        <w:tab w:val="center" w:pos="4680"/>
      </w:tabs>
      <w:suppressAutoHyphens/>
      <w:spacing w:line="250" w:lineRule="exact"/>
      <w:jc w:val="right"/>
      <w:rPr>
        <w:rFonts w:ascii="Century Gothic" w:hAnsi="Century Gothic"/>
        <w:bCs/>
        <w:sz w:val="22"/>
        <w:szCs w:val="22"/>
      </w:rPr>
    </w:pPr>
    <w:r w:rsidRPr="001862D8">
      <w:rPr>
        <w:rFonts w:ascii="Century Gothic" w:hAnsi="Century Gothic"/>
        <w:bCs/>
        <w:sz w:val="22"/>
        <w:szCs w:val="22"/>
      </w:rPr>
      <w:t>11 68 00.01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B1B"/>
    <w:multiLevelType w:val="hybridMultilevel"/>
    <w:tmpl w:val="2916BF8A"/>
    <w:lvl w:ilvl="0" w:tplc="4F0ACC2E">
      <w:start w:val="1"/>
      <w:numFmt w:val="decimal"/>
      <w:lvlText w:val="%1."/>
      <w:lvlJc w:val="left"/>
      <w:pPr>
        <w:tabs>
          <w:tab w:val="num" w:pos="1800"/>
        </w:tabs>
        <w:ind w:left="1800" w:hanging="360"/>
      </w:pPr>
      <w:rPr>
        <w:rFonts w:hint="default"/>
      </w:rPr>
    </w:lvl>
    <w:lvl w:ilvl="1" w:tplc="AF98FFA8" w:tentative="1">
      <w:start w:val="1"/>
      <w:numFmt w:val="lowerLetter"/>
      <w:lvlText w:val="%2."/>
      <w:lvlJc w:val="left"/>
      <w:pPr>
        <w:tabs>
          <w:tab w:val="num" w:pos="2520"/>
        </w:tabs>
        <w:ind w:left="2520" w:hanging="360"/>
      </w:pPr>
    </w:lvl>
    <w:lvl w:ilvl="2" w:tplc="808AC04A" w:tentative="1">
      <w:start w:val="1"/>
      <w:numFmt w:val="lowerRoman"/>
      <w:lvlText w:val="%3."/>
      <w:lvlJc w:val="right"/>
      <w:pPr>
        <w:tabs>
          <w:tab w:val="num" w:pos="3240"/>
        </w:tabs>
        <w:ind w:left="3240" w:hanging="180"/>
      </w:pPr>
    </w:lvl>
    <w:lvl w:ilvl="3" w:tplc="48486B78" w:tentative="1">
      <w:start w:val="1"/>
      <w:numFmt w:val="decimal"/>
      <w:lvlText w:val="%4."/>
      <w:lvlJc w:val="left"/>
      <w:pPr>
        <w:tabs>
          <w:tab w:val="num" w:pos="3960"/>
        </w:tabs>
        <w:ind w:left="3960" w:hanging="360"/>
      </w:pPr>
    </w:lvl>
    <w:lvl w:ilvl="4" w:tplc="31062E2A" w:tentative="1">
      <w:start w:val="1"/>
      <w:numFmt w:val="lowerLetter"/>
      <w:lvlText w:val="%5."/>
      <w:lvlJc w:val="left"/>
      <w:pPr>
        <w:tabs>
          <w:tab w:val="num" w:pos="4680"/>
        </w:tabs>
        <w:ind w:left="4680" w:hanging="360"/>
      </w:pPr>
    </w:lvl>
    <w:lvl w:ilvl="5" w:tplc="4C0CC866" w:tentative="1">
      <w:start w:val="1"/>
      <w:numFmt w:val="lowerRoman"/>
      <w:lvlText w:val="%6."/>
      <w:lvlJc w:val="right"/>
      <w:pPr>
        <w:tabs>
          <w:tab w:val="num" w:pos="5400"/>
        </w:tabs>
        <w:ind w:left="5400" w:hanging="180"/>
      </w:pPr>
    </w:lvl>
    <w:lvl w:ilvl="6" w:tplc="8F648EEC" w:tentative="1">
      <w:start w:val="1"/>
      <w:numFmt w:val="decimal"/>
      <w:lvlText w:val="%7."/>
      <w:lvlJc w:val="left"/>
      <w:pPr>
        <w:tabs>
          <w:tab w:val="num" w:pos="6120"/>
        </w:tabs>
        <w:ind w:left="6120" w:hanging="360"/>
      </w:pPr>
    </w:lvl>
    <w:lvl w:ilvl="7" w:tplc="6DBE9292" w:tentative="1">
      <w:start w:val="1"/>
      <w:numFmt w:val="lowerLetter"/>
      <w:lvlText w:val="%8."/>
      <w:lvlJc w:val="left"/>
      <w:pPr>
        <w:tabs>
          <w:tab w:val="num" w:pos="6840"/>
        </w:tabs>
        <w:ind w:left="6840" w:hanging="360"/>
      </w:pPr>
    </w:lvl>
    <w:lvl w:ilvl="8" w:tplc="7E1A4260" w:tentative="1">
      <w:start w:val="1"/>
      <w:numFmt w:val="lowerRoman"/>
      <w:lvlText w:val="%9."/>
      <w:lvlJc w:val="right"/>
      <w:pPr>
        <w:tabs>
          <w:tab w:val="num" w:pos="7560"/>
        </w:tabs>
        <w:ind w:left="7560" w:hanging="180"/>
      </w:pPr>
    </w:lvl>
  </w:abstractNum>
  <w:abstractNum w:abstractNumId="1" w15:restartNumberingAfterBreak="0">
    <w:nsid w:val="059E3D3A"/>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 w15:restartNumberingAfterBreak="0">
    <w:nsid w:val="0A883AF7"/>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CCC1F4A"/>
    <w:multiLevelType w:val="hybridMultilevel"/>
    <w:tmpl w:val="E2AEB302"/>
    <w:lvl w:ilvl="0" w:tplc="ED8CCDEC">
      <w:start w:val="1"/>
      <w:numFmt w:val="decimal"/>
      <w:lvlText w:val="%1."/>
      <w:lvlJc w:val="left"/>
      <w:pPr>
        <w:tabs>
          <w:tab w:val="num" w:pos="2880"/>
        </w:tabs>
        <w:ind w:left="2880" w:hanging="720"/>
      </w:pPr>
      <w:rPr>
        <w:rFonts w:hint="default"/>
      </w:rPr>
    </w:lvl>
    <w:lvl w:ilvl="1" w:tplc="7F06A95C" w:tentative="1">
      <w:start w:val="1"/>
      <w:numFmt w:val="lowerLetter"/>
      <w:lvlText w:val="%2."/>
      <w:lvlJc w:val="left"/>
      <w:pPr>
        <w:tabs>
          <w:tab w:val="num" w:pos="3240"/>
        </w:tabs>
        <w:ind w:left="3240" w:hanging="360"/>
      </w:pPr>
    </w:lvl>
    <w:lvl w:ilvl="2" w:tplc="B74C52F4" w:tentative="1">
      <w:start w:val="1"/>
      <w:numFmt w:val="lowerRoman"/>
      <w:lvlText w:val="%3."/>
      <w:lvlJc w:val="right"/>
      <w:pPr>
        <w:tabs>
          <w:tab w:val="num" w:pos="3960"/>
        </w:tabs>
        <w:ind w:left="3960" w:hanging="180"/>
      </w:pPr>
    </w:lvl>
    <w:lvl w:ilvl="3" w:tplc="E0B29DA2" w:tentative="1">
      <w:start w:val="1"/>
      <w:numFmt w:val="decimal"/>
      <w:lvlText w:val="%4."/>
      <w:lvlJc w:val="left"/>
      <w:pPr>
        <w:tabs>
          <w:tab w:val="num" w:pos="4680"/>
        </w:tabs>
        <w:ind w:left="4680" w:hanging="360"/>
      </w:pPr>
    </w:lvl>
    <w:lvl w:ilvl="4" w:tplc="E482FCFC" w:tentative="1">
      <w:start w:val="1"/>
      <w:numFmt w:val="lowerLetter"/>
      <w:lvlText w:val="%5."/>
      <w:lvlJc w:val="left"/>
      <w:pPr>
        <w:tabs>
          <w:tab w:val="num" w:pos="5400"/>
        </w:tabs>
        <w:ind w:left="5400" w:hanging="360"/>
      </w:pPr>
    </w:lvl>
    <w:lvl w:ilvl="5" w:tplc="E1AE923A" w:tentative="1">
      <w:start w:val="1"/>
      <w:numFmt w:val="lowerRoman"/>
      <w:lvlText w:val="%6."/>
      <w:lvlJc w:val="right"/>
      <w:pPr>
        <w:tabs>
          <w:tab w:val="num" w:pos="6120"/>
        </w:tabs>
        <w:ind w:left="6120" w:hanging="180"/>
      </w:pPr>
    </w:lvl>
    <w:lvl w:ilvl="6" w:tplc="2A02E9FC" w:tentative="1">
      <w:start w:val="1"/>
      <w:numFmt w:val="decimal"/>
      <w:lvlText w:val="%7."/>
      <w:lvlJc w:val="left"/>
      <w:pPr>
        <w:tabs>
          <w:tab w:val="num" w:pos="6840"/>
        </w:tabs>
        <w:ind w:left="6840" w:hanging="360"/>
      </w:pPr>
    </w:lvl>
    <w:lvl w:ilvl="7" w:tplc="1E121E3E" w:tentative="1">
      <w:start w:val="1"/>
      <w:numFmt w:val="lowerLetter"/>
      <w:lvlText w:val="%8."/>
      <w:lvlJc w:val="left"/>
      <w:pPr>
        <w:tabs>
          <w:tab w:val="num" w:pos="7560"/>
        </w:tabs>
        <w:ind w:left="7560" w:hanging="360"/>
      </w:pPr>
    </w:lvl>
    <w:lvl w:ilvl="8" w:tplc="BA26DEFC" w:tentative="1">
      <w:start w:val="1"/>
      <w:numFmt w:val="lowerRoman"/>
      <w:lvlText w:val="%9."/>
      <w:lvlJc w:val="right"/>
      <w:pPr>
        <w:tabs>
          <w:tab w:val="num" w:pos="8280"/>
        </w:tabs>
        <w:ind w:left="8280" w:hanging="180"/>
      </w:pPr>
    </w:lvl>
  </w:abstractNum>
  <w:abstractNum w:abstractNumId="4" w15:restartNumberingAfterBreak="0">
    <w:nsid w:val="0D594B78"/>
    <w:multiLevelType w:val="hybridMultilevel"/>
    <w:tmpl w:val="EBAE39F6"/>
    <w:lvl w:ilvl="0" w:tplc="46A8ED62">
      <w:start w:val="8"/>
      <w:numFmt w:val="upperLetter"/>
      <w:lvlText w:val="%1."/>
      <w:lvlJc w:val="left"/>
      <w:pPr>
        <w:tabs>
          <w:tab w:val="num" w:pos="1080"/>
        </w:tabs>
        <w:ind w:left="1080" w:hanging="360"/>
      </w:pPr>
      <w:rPr>
        <w:rFonts w:hint="default"/>
      </w:rPr>
    </w:lvl>
    <w:lvl w:ilvl="1" w:tplc="659CA5A8">
      <w:start w:val="1"/>
      <w:numFmt w:val="lowerLetter"/>
      <w:lvlText w:val="%2."/>
      <w:lvlJc w:val="left"/>
      <w:pPr>
        <w:tabs>
          <w:tab w:val="num" w:pos="1800"/>
        </w:tabs>
        <w:ind w:left="1800" w:hanging="360"/>
      </w:pPr>
    </w:lvl>
    <w:lvl w:ilvl="2" w:tplc="9C4E01F2" w:tentative="1">
      <w:start w:val="1"/>
      <w:numFmt w:val="lowerRoman"/>
      <w:lvlText w:val="%3."/>
      <w:lvlJc w:val="right"/>
      <w:pPr>
        <w:tabs>
          <w:tab w:val="num" w:pos="2520"/>
        </w:tabs>
        <w:ind w:left="2520" w:hanging="180"/>
      </w:pPr>
    </w:lvl>
    <w:lvl w:ilvl="3" w:tplc="0F6042BC" w:tentative="1">
      <w:start w:val="1"/>
      <w:numFmt w:val="decimal"/>
      <w:lvlText w:val="%4."/>
      <w:lvlJc w:val="left"/>
      <w:pPr>
        <w:tabs>
          <w:tab w:val="num" w:pos="3240"/>
        </w:tabs>
        <w:ind w:left="3240" w:hanging="360"/>
      </w:pPr>
    </w:lvl>
    <w:lvl w:ilvl="4" w:tplc="B6988500" w:tentative="1">
      <w:start w:val="1"/>
      <w:numFmt w:val="lowerLetter"/>
      <w:lvlText w:val="%5."/>
      <w:lvlJc w:val="left"/>
      <w:pPr>
        <w:tabs>
          <w:tab w:val="num" w:pos="3960"/>
        </w:tabs>
        <w:ind w:left="3960" w:hanging="360"/>
      </w:pPr>
    </w:lvl>
    <w:lvl w:ilvl="5" w:tplc="C50299A2" w:tentative="1">
      <w:start w:val="1"/>
      <w:numFmt w:val="lowerRoman"/>
      <w:lvlText w:val="%6."/>
      <w:lvlJc w:val="right"/>
      <w:pPr>
        <w:tabs>
          <w:tab w:val="num" w:pos="4680"/>
        </w:tabs>
        <w:ind w:left="4680" w:hanging="180"/>
      </w:pPr>
    </w:lvl>
    <w:lvl w:ilvl="6" w:tplc="46F69860" w:tentative="1">
      <w:start w:val="1"/>
      <w:numFmt w:val="decimal"/>
      <w:lvlText w:val="%7."/>
      <w:lvlJc w:val="left"/>
      <w:pPr>
        <w:tabs>
          <w:tab w:val="num" w:pos="5400"/>
        </w:tabs>
        <w:ind w:left="5400" w:hanging="360"/>
      </w:pPr>
    </w:lvl>
    <w:lvl w:ilvl="7" w:tplc="11C03EE8" w:tentative="1">
      <w:start w:val="1"/>
      <w:numFmt w:val="lowerLetter"/>
      <w:lvlText w:val="%8."/>
      <w:lvlJc w:val="left"/>
      <w:pPr>
        <w:tabs>
          <w:tab w:val="num" w:pos="6120"/>
        </w:tabs>
        <w:ind w:left="6120" w:hanging="360"/>
      </w:pPr>
    </w:lvl>
    <w:lvl w:ilvl="8" w:tplc="94AC1A78" w:tentative="1">
      <w:start w:val="1"/>
      <w:numFmt w:val="lowerRoman"/>
      <w:lvlText w:val="%9."/>
      <w:lvlJc w:val="right"/>
      <w:pPr>
        <w:tabs>
          <w:tab w:val="num" w:pos="6840"/>
        </w:tabs>
        <w:ind w:left="6840" w:hanging="180"/>
      </w:pPr>
    </w:lvl>
  </w:abstractNum>
  <w:abstractNum w:abstractNumId="5" w15:restartNumberingAfterBreak="0">
    <w:nsid w:val="11CA1876"/>
    <w:multiLevelType w:val="hybridMultilevel"/>
    <w:tmpl w:val="9FAE65A0"/>
    <w:lvl w:ilvl="0" w:tplc="E66C75F4">
      <w:start w:val="1"/>
      <w:numFmt w:val="upperLetter"/>
      <w:lvlText w:val="%1."/>
      <w:lvlJc w:val="left"/>
      <w:pPr>
        <w:tabs>
          <w:tab w:val="num" w:pos="1080"/>
        </w:tabs>
        <w:ind w:left="1080" w:hanging="360"/>
      </w:pPr>
      <w:rPr>
        <w:rFonts w:hint="default"/>
      </w:rPr>
    </w:lvl>
    <w:lvl w:ilvl="1" w:tplc="A1F49D58" w:tentative="1">
      <w:start w:val="1"/>
      <w:numFmt w:val="lowerLetter"/>
      <w:lvlText w:val="%2."/>
      <w:lvlJc w:val="left"/>
      <w:pPr>
        <w:tabs>
          <w:tab w:val="num" w:pos="1800"/>
        </w:tabs>
        <w:ind w:left="1800" w:hanging="360"/>
      </w:pPr>
    </w:lvl>
    <w:lvl w:ilvl="2" w:tplc="E4621294" w:tentative="1">
      <w:start w:val="1"/>
      <w:numFmt w:val="lowerRoman"/>
      <w:lvlText w:val="%3."/>
      <w:lvlJc w:val="right"/>
      <w:pPr>
        <w:tabs>
          <w:tab w:val="num" w:pos="2520"/>
        </w:tabs>
        <w:ind w:left="2520" w:hanging="180"/>
      </w:pPr>
    </w:lvl>
    <w:lvl w:ilvl="3" w:tplc="2C9CC4EA" w:tentative="1">
      <w:start w:val="1"/>
      <w:numFmt w:val="decimal"/>
      <w:lvlText w:val="%4."/>
      <w:lvlJc w:val="left"/>
      <w:pPr>
        <w:tabs>
          <w:tab w:val="num" w:pos="3240"/>
        </w:tabs>
        <w:ind w:left="3240" w:hanging="360"/>
      </w:pPr>
    </w:lvl>
    <w:lvl w:ilvl="4" w:tplc="EF7052E6" w:tentative="1">
      <w:start w:val="1"/>
      <w:numFmt w:val="lowerLetter"/>
      <w:lvlText w:val="%5."/>
      <w:lvlJc w:val="left"/>
      <w:pPr>
        <w:tabs>
          <w:tab w:val="num" w:pos="3960"/>
        </w:tabs>
        <w:ind w:left="3960" w:hanging="360"/>
      </w:pPr>
    </w:lvl>
    <w:lvl w:ilvl="5" w:tplc="BBCAC334" w:tentative="1">
      <w:start w:val="1"/>
      <w:numFmt w:val="lowerRoman"/>
      <w:lvlText w:val="%6."/>
      <w:lvlJc w:val="right"/>
      <w:pPr>
        <w:tabs>
          <w:tab w:val="num" w:pos="4680"/>
        </w:tabs>
        <w:ind w:left="4680" w:hanging="180"/>
      </w:pPr>
    </w:lvl>
    <w:lvl w:ilvl="6" w:tplc="34F63084" w:tentative="1">
      <w:start w:val="1"/>
      <w:numFmt w:val="decimal"/>
      <w:lvlText w:val="%7."/>
      <w:lvlJc w:val="left"/>
      <w:pPr>
        <w:tabs>
          <w:tab w:val="num" w:pos="5400"/>
        </w:tabs>
        <w:ind w:left="5400" w:hanging="360"/>
      </w:pPr>
    </w:lvl>
    <w:lvl w:ilvl="7" w:tplc="A674596A" w:tentative="1">
      <w:start w:val="1"/>
      <w:numFmt w:val="lowerLetter"/>
      <w:lvlText w:val="%8."/>
      <w:lvlJc w:val="left"/>
      <w:pPr>
        <w:tabs>
          <w:tab w:val="num" w:pos="6120"/>
        </w:tabs>
        <w:ind w:left="6120" w:hanging="360"/>
      </w:pPr>
    </w:lvl>
    <w:lvl w:ilvl="8" w:tplc="98B4BF5C" w:tentative="1">
      <w:start w:val="1"/>
      <w:numFmt w:val="lowerRoman"/>
      <w:lvlText w:val="%9."/>
      <w:lvlJc w:val="right"/>
      <w:pPr>
        <w:tabs>
          <w:tab w:val="num" w:pos="6840"/>
        </w:tabs>
        <w:ind w:left="6840" w:hanging="180"/>
      </w:pPr>
    </w:lvl>
  </w:abstractNum>
  <w:abstractNum w:abstractNumId="6" w15:restartNumberingAfterBreak="0">
    <w:nsid w:val="13BC38A6"/>
    <w:multiLevelType w:val="hybridMultilevel"/>
    <w:tmpl w:val="4414444A"/>
    <w:lvl w:ilvl="0" w:tplc="E940EFC0">
      <w:start w:val="3"/>
      <w:numFmt w:val="decimal"/>
      <w:lvlText w:val="%1."/>
      <w:lvlJc w:val="left"/>
      <w:pPr>
        <w:tabs>
          <w:tab w:val="num" w:pos="2160"/>
        </w:tabs>
        <w:ind w:left="2160" w:hanging="720"/>
      </w:pPr>
      <w:rPr>
        <w:rFonts w:hint="default"/>
      </w:rPr>
    </w:lvl>
    <w:lvl w:ilvl="1" w:tplc="5D087256" w:tentative="1">
      <w:start w:val="1"/>
      <w:numFmt w:val="lowerLetter"/>
      <w:lvlText w:val="%2."/>
      <w:lvlJc w:val="left"/>
      <w:pPr>
        <w:tabs>
          <w:tab w:val="num" w:pos="2520"/>
        </w:tabs>
        <w:ind w:left="2520" w:hanging="360"/>
      </w:pPr>
    </w:lvl>
    <w:lvl w:ilvl="2" w:tplc="E55228D2" w:tentative="1">
      <w:start w:val="1"/>
      <w:numFmt w:val="lowerRoman"/>
      <w:lvlText w:val="%3."/>
      <w:lvlJc w:val="right"/>
      <w:pPr>
        <w:tabs>
          <w:tab w:val="num" w:pos="3240"/>
        </w:tabs>
        <w:ind w:left="3240" w:hanging="180"/>
      </w:pPr>
    </w:lvl>
    <w:lvl w:ilvl="3" w:tplc="76449EB8" w:tentative="1">
      <w:start w:val="1"/>
      <w:numFmt w:val="decimal"/>
      <w:lvlText w:val="%4."/>
      <w:lvlJc w:val="left"/>
      <w:pPr>
        <w:tabs>
          <w:tab w:val="num" w:pos="3960"/>
        </w:tabs>
        <w:ind w:left="3960" w:hanging="360"/>
      </w:pPr>
    </w:lvl>
    <w:lvl w:ilvl="4" w:tplc="8384E9D6" w:tentative="1">
      <w:start w:val="1"/>
      <w:numFmt w:val="lowerLetter"/>
      <w:lvlText w:val="%5."/>
      <w:lvlJc w:val="left"/>
      <w:pPr>
        <w:tabs>
          <w:tab w:val="num" w:pos="4680"/>
        </w:tabs>
        <w:ind w:left="4680" w:hanging="360"/>
      </w:pPr>
    </w:lvl>
    <w:lvl w:ilvl="5" w:tplc="776A8320" w:tentative="1">
      <w:start w:val="1"/>
      <w:numFmt w:val="lowerRoman"/>
      <w:lvlText w:val="%6."/>
      <w:lvlJc w:val="right"/>
      <w:pPr>
        <w:tabs>
          <w:tab w:val="num" w:pos="5400"/>
        </w:tabs>
        <w:ind w:left="5400" w:hanging="180"/>
      </w:pPr>
    </w:lvl>
    <w:lvl w:ilvl="6" w:tplc="FDA06CCE" w:tentative="1">
      <w:start w:val="1"/>
      <w:numFmt w:val="decimal"/>
      <w:lvlText w:val="%7."/>
      <w:lvlJc w:val="left"/>
      <w:pPr>
        <w:tabs>
          <w:tab w:val="num" w:pos="6120"/>
        </w:tabs>
        <w:ind w:left="6120" w:hanging="360"/>
      </w:pPr>
    </w:lvl>
    <w:lvl w:ilvl="7" w:tplc="BAA86B0A" w:tentative="1">
      <w:start w:val="1"/>
      <w:numFmt w:val="lowerLetter"/>
      <w:lvlText w:val="%8."/>
      <w:lvlJc w:val="left"/>
      <w:pPr>
        <w:tabs>
          <w:tab w:val="num" w:pos="6840"/>
        </w:tabs>
        <w:ind w:left="6840" w:hanging="360"/>
      </w:pPr>
    </w:lvl>
    <w:lvl w:ilvl="8" w:tplc="F7D43F3C" w:tentative="1">
      <w:start w:val="1"/>
      <w:numFmt w:val="lowerRoman"/>
      <w:lvlText w:val="%9."/>
      <w:lvlJc w:val="right"/>
      <w:pPr>
        <w:tabs>
          <w:tab w:val="num" w:pos="7560"/>
        </w:tabs>
        <w:ind w:left="7560" w:hanging="180"/>
      </w:pPr>
    </w:lvl>
  </w:abstractNum>
  <w:abstractNum w:abstractNumId="7" w15:restartNumberingAfterBreak="0">
    <w:nsid w:val="1D573E35"/>
    <w:multiLevelType w:val="multilevel"/>
    <w:tmpl w:val="60D06570"/>
    <w:lvl w:ilvl="0">
      <w:start w:val="2"/>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B674C30"/>
    <w:multiLevelType w:val="multilevel"/>
    <w:tmpl w:val="53A8B10C"/>
    <w:lvl w:ilvl="0">
      <w:start w:val="2"/>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0863588"/>
    <w:multiLevelType w:val="multilevel"/>
    <w:tmpl w:val="4978052C"/>
    <w:lvl w:ilvl="0">
      <w:start w:val="1"/>
      <w:numFmt w:val="upperLetter"/>
      <w:lvlText w:val="%1."/>
      <w:lvlJc w:val="left"/>
      <w:pPr>
        <w:tabs>
          <w:tab w:val="num" w:pos="1800"/>
        </w:tabs>
        <w:ind w:left="1800" w:hanging="720"/>
      </w:pPr>
      <w:rPr>
        <w:rFonts w:hint="default"/>
      </w:rPr>
    </w:lvl>
    <w:lvl w:ilvl="1">
      <w:start w:val="1"/>
      <w:numFmt w:val="decimal"/>
      <w:lvlText w:val="%2."/>
      <w:lvlJc w:val="left"/>
      <w:pPr>
        <w:tabs>
          <w:tab w:val="num" w:pos="1800"/>
        </w:tabs>
        <w:ind w:left="720" w:firstLine="72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0" w15:restartNumberingAfterBreak="0">
    <w:nsid w:val="313A2EF9"/>
    <w:multiLevelType w:val="multilevel"/>
    <w:tmpl w:val="5ED0DBA6"/>
    <w:lvl w:ilvl="0">
      <w:start w:val="2"/>
      <w:numFmt w:val="decimal"/>
      <w:lvlText w:val="%1."/>
      <w:lvlJc w:val="left"/>
      <w:pPr>
        <w:tabs>
          <w:tab w:val="num" w:pos="2160"/>
        </w:tabs>
        <w:ind w:left="2160" w:hanging="720"/>
      </w:pPr>
      <w:rPr>
        <w:rFonts w:hint="default"/>
      </w:rPr>
    </w:lvl>
    <w:lvl w:ilvl="1">
      <w:start w:val="1"/>
      <w:numFmt w:val="lowerLetter"/>
      <w:lvlText w:val="%2."/>
      <w:lvlJc w:val="left"/>
      <w:pPr>
        <w:tabs>
          <w:tab w:val="num" w:pos="3960"/>
        </w:tabs>
        <w:ind w:left="3960" w:hanging="360"/>
      </w:pPr>
      <w:rPr>
        <w:rFonts w:hint="default"/>
      </w:rPr>
    </w:lvl>
    <w:lvl w:ilvl="2">
      <w:start w:val="1"/>
      <w:numFmt w:val="lowerRoman"/>
      <w:lvlText w:val="%3."/>
      <w:lvlJc w:val="right"/>
      <w:pPr>
        <w:tabs>
          <w:tab w:val="num" w:pos="4680"/>
        </w:tabs>
        <w:ind w:left="4680" w:hanging="180"/>
      </w:pPr>
      <w:rPr>
        <w:rFonts w:hint="default"/>
      </w:rPr>
    </w:lvl>
    <w:lvl w:ilvl="3">
      <w:start w:val="1"/>
      <w:numFmt w:val="decimal"/>
      <w:lvlText w:val="%4."/>
      <w:lvlJc w:val="left"/>
      <w:pPr>
        <w:tabs>
          <w:tab w:val="num" w:pos="5400"/>
        </w:tabs>
        <w:ind w:left="5400" w:hanging="360"/>
      </w:pPr>
      <w:rPr>
        <w:rFonts w:hint="default"/>
      </w:rPr>
    </w:lvl>
    <w:lvl w:ilvl="4">
      <w:start w:val="1"/>
      <w:numFmt w:val="lowerLetter"/>
      <w:lvlText w:val="%5."/>
      <w:lvlJc w:val="left"/>
      <w:pPr>
        <w:tabs>
          <w:tab w:val="num" w:pos="6120"/>
        </w:tabs>
        <w:ind w:left="6120" w:hanging="360"/>
      </w:pPr>
      <w:rPr>
        <w:rFonts w:hint="default"/>
      </w:rPr>
    </w:lvl>
    <w:lvl w:ilvl="5">
      <w:start w:val="1"/>
      <w:numFmt w:val="lowerRoman"/>
      <w:lvlText w:val="%6."/>
      <w:lvlJc w:val="right"/>
      <w:pPr>
        <w:tabs>
          <w:tab w:val="num" w:pos="6840"/>
        </w:tabs>
        <w:ind w:left="6840" w:hanging="180"/>
      </w:pPr>
      <w:rPr>
        <w:rFonts w:hint="default"/>
      </w:rPr>
    </w:lvl>
    <w:lvl w:ilvl="6">
      <w:start w:val="1"/>
      <w:numFmt w:val="decimal"/>
      <w:lvlText w:val="%7."/>
      <w:lvlJc w:val="left"/>
      <w:pPr>
        <w:tabs>
          <w:tab w:val="num" w:pos="7560"/>
        </w:tabs>
        <w:ind w:left="7560" w:hanging="360"/>
      </w:pPr>
      <w:rPr>
        <w:rFonts w:hint="default"/>
      </w:rPr>
    </w:lvl>
    <w:lvl w:ilvl="7">
      <w:start w:val="1"/>
      <w:numFmt w:val="lowerLetter"/>
      <w:lvlText w:val="%8."/>
      <w:lvlJc w:val="left"/>
      <w:pPr>
        <w:tabs>
          <w:tab w:val="num" w:pos="8280"/>
        </w:tabs>
        <w:ind w:left="8280" w:hanging="360"/>
      </w:pPr>
      <w:rPr>
        <w:rFonts w:hint="default"/>
      </w:rPr>
    </w:lvl>
    <w:lvl w:ilvl="8">
      <w:start w:val="1"/>
      <w:numFmt w:val="lowerRoman"/>
      <w:lvlText w:val="%9."/>
      <w:lvlJc w:val="right"/>
      <w:pPr>
        <w:tabs>
          <w:tab w:val="num" w:pos="9000"/>
        </w:tabs>
        <w:ind w:left="9000" w:hanging="180"/>
      </w:pPr>
      <w:rPr>
        <w:rFonts w:hint="default"/>
      </w:rPr>
    </w:lvl>
  </w:abstractNum>
  <w:abstractNum w:abstractNumId="11" w15:restartNumberingAfterBreak="0">
    <w:nsid w:val="43850E06"/>
    <w:multiLevelType w:val="singleLevel"/>
    <w:tmpl w:val="4DB6ACF4"/>
    <w:lvl w:ilvl="0">
      <w:start w:val="1"/>
      <w:numFmt w:val="upperLetter"/>
      <w:lvlText w:val="%1."/>
      <w:lvlJc w:val="left"/>
      <w:pPr>
        <w:tabs>
          <w:tab w:val="num" w:pos="1440"/>
        </w:tabs>
        <w:ind w:left="1440" w:hanging="720"/>
      </w:pPr>
      <w:rPr>
        <w:rFonts w:hint="default"/>
      </w:rPr>
    </w:lvl>
  </w:abstractNum>
  <w:abstractNum w:abstractNumId="12" w15:restartNumberingAfterBreak="0">
    <w:nsid w:val="43FF5EE3"/>
    <w:multiLevelType w:val="hybridMultilevel"/>
    <w:tmpl w:val="C30C3498"/>
    <w:lvl w:ilvl="0" w:tplc="0C8A8288">
      <w:start w:val="1"/>
      <w:numFmt w:val="decimal"/>
      <w:lvlText w:val="%1."/>
      <w:lvlJc w:val="left"/>
      <w:pPr>
        <w:tabs>
          <w:tab w:val="num" w:pos="2160"/>
        </w:tabs>
        <w:ind w:left="2160" w:hanging="720"/>
      </w:pPr>
      <w:rPr>
        <w:rFonts w:hint="default"/>
      </w:rPr>
    </w:lvl>
    <w:lvl w:ilvl="1" w:tplc="1194A410" w:tentative="1">
      <w:start w:val="1"/>
      <w:numFmt w:val="lowerLetter"/>
      <w:lvlText w:val="%2."/>
      <w:lvlJc w:val="left"/>
      <w:pPr>
        <w:tabs>
          <w:tab w:val="num" w:pos="2520"/>
        </w:tabs>
        <w:ind w:left="2520" w:hanging="360"/>
      </w:pPr>
    </w:lvl>
    <w:lvl w:ilvl="2" w:tplc="9322143A" w:tentative="1">
      <w:start w:val="1"/>
      <w:numFmt w:val="lowerRoman"/>
      <w:lvlText w:val="%3."/>
      <w:lvlJc w:val="right"/>
      <w:pPr>
        <w:tabs>
          <w:tab w:val="num" w:pos="3240"/>
        </w:tabs>
        <w:ind w:left="3240" w:hanging="180"/>
      </w:pPr>
    </w:lvl>
    <w:lvl w:ilvl="3" w:tplc="321A8198" w:tentative="1">
      <w:start w:val="1"/>
      <w:numFmt w:val="decimal"/>
      <w:lvlText w:val="%4."/>
      <w:lvlJc w:val="left"/>
      <w:pPr>
        <w:tabs>
          <w:tab w:val="num" w:pos="3960"/>
        </w:tabs>
        <w:ind w:left="3960" w:hanging="360"/>
      </w:pPr>
    </w:lvl>
    <w:lvl w:ilvl="4" w:tplc="1804A266" w:tentative="1">
      <w:start w:val="1"/>
      <w:numFmt w:val="lowerLetter"/>
      <w:lvlText w:val="%5."/>
      <w:lvlJc w:val="left"/>
      <w:pPr>
        <w:tabs>
          <w:tab w:val="num" w:pos="4680"/>
        </w:tabs>
        <w:ind w:left="4680" w:hanging="360"/>
      </w:pPr>
    </w:lvl>
    <w:lvl w:ilvl="5" w:tplc="AB8A58BE" w:tentative="1">
      <w:start w:val="1"/>
      <w:numFmt w:val="lowerRoman"/>
      <w:lvlText w:val="%6."/>
      <w:lvlJc w:val="right"/>
      <w:pPr>
        <w:tabs>
          <w:tab w:val="num" w:pos="5400"/>
        </w:tabs>
        <w:ind w:left="5400" w:hanging="180"/>
      </w:pPr>
    </w:lvl>
    <w:lvl w:ilvl="6" w:tplc="F91AFA06" w:tentative="1">
      <w:start w:val="1"/>
      <w:numFmt w:val="decimal"/>
      <w:lvlText w:val="%7."/>
      <w:lvlJc w:val="left"/>
      <w:pPr>
        <w:tabs>
          <w:tab w:val="num" w:pos="6120"/>
        </w:tabs>
        <w:ind w:left="6120" w:hanging="360"/>
      </w:pPr>
    </w:lvl>
    <w:lvl w:ilvl="7" w:tplc="444C6BA2" w:tentative="1">
      <w:start w:val="1"/>
      <w:numFmt w:val="lowerLetter"/>
      <w:lvlText w:val="%8."/>
      <w:lvlJc w:val="left"/>
      <w:pPr>
        <w:tabs>
          <w:tab w:val="num" w:pos="6840"/>
        </w:tabs>
        <w:ind w:left="6840" w:hanging="360"/>
      </w:pPr>
    </w:lvl>
    <w:lvl w:ilvl="8" w:tplc="BA6E8B0E" w:tentative="1">
      <w:start w:val="1"/>
      <w:numFmt w:val="lowerRoman"/>
      <w:lvlText w:val="%9."/>
      <w:lvlJc w:val="right"/>
      <w:pPr>
        <w:tabs>
          <w:tab w:val="num" w:pos="7560"/>
        </w:tabs>
        <w:ind w:left="7560" w:hanging="180"/>
      </w:pPr>
    </w:lvl>
  </w:abstractNum>
  <w:abstractNum w:abstractNumId="13" w15:restartNumberingAfterBreak="0">
    <w:nsid w:val="4E01533C"/>
    <w:multiLevelType w:val="singleLevel"/>
    <w:tmpl w:val="C1CC4D6E"/>
    <w:lvl w:ilvl="0">
      <w:start w:val="2"/>
      <w:numFmt w:val="upperLetter"/>
      <w:lvlText w:val="%1."/>
      <w:lvlJc w:val="left"/>
      <w:pPr>
        <w:tabs>
          <w:tab w:val="num" w:pos="720"/>
        </w:tabs>
        <w:ind w:left="720" w:hanging="720"/>
      </w:pPr>
      <w:rPr>
        <w:rFonts w:hint="default"/>
      </w:rPr>
    </w:lvl>
  </w:abstractNum>
  <w:abstractNum w:abstractNumId="14" w15:restartNumberingAfterBreak="0">
    <w:nsid w:val="54BF6D08"/>
    <w:multiLevelType w:val="hybridMultilevel"/>
    <w:tmpl w:val="1D827EB2"/>
    <w:lvl w:ilvl="0" w:tplc="46523748">
      <w:start w:val="1"/>
      <w:numFmt w:val="upperLetter"/>
      <w:lvlText w:val="%1."/>
      <w:lvlJc w:val="left"/>
      <w:pPr>
        <w:tabs>
          <w:tab w:val="num" w:pos="1080"/>
        </w:tabs>
        <w:ind w:left="1080" w:hanging="360"/>
      </w:pPr>
      <w:rPr>
        <w:rFonts w:hint="default"/>
      </w:rPr>
    </w:lvl>
    <w:lvl w:ilvl="1" w:tplc="549C4904">
      <w:start w:val="1"/>
      <w:numFmt w:val="decimal"/>
      <w:lvlText w:val="%2."/>
      <w:lvlJc w:val="left"/>
      <w:pPr>
        <w:tabs>
          <w:tab w:val="num" w:pos="1800"/>
        </w:tabs>
        <w:ind w:left="1800" w:hanging="360"/>
      </w:pPr>
      <w:rPr>
        <w:rFonts w:hint="default"/>
      </w:rPr>
    </w:lvl>
    <w:lvl w:ilvl="2" w:tplc="A06E4458" w:tentative="1">
      <w:start w:val="1"/>
      <w:numFmt w:val="lowerRoman"/>
      <w:lvlText w:val="%3."/>
      <w:lvlJc w:val="right"/>
      <w:pPr>
        <w:tabs>
          <w:tab w:val="num" w:pos="2520"/>
        </w:tabs>
        <w:ind w:left="2520" w:hanging="180"/>
      </w:pPr>
    </w:lvl>
    <w:lvl w:ilvl="3" w:tplc="444EB1B2" w:tentative="1">
      <w:start w:val="1"/>
      <w:numFmt w:val="decimal"/>
      <w:lvlText w:val="%4."/>
      <w:lvlJc w:val="left"/>
      <w:pPr>
        <w:tabs>
          <w:tab w:val="num" w:pos="3240"/>
        </w:tabs>
        <w:ind w:left="3240" w:hanging="360"/>
      </w:pPr>
    </w:lvl>
    <w:lvl w:ilvl="4" w:tplc="A19A14D6" w:tentative="1">
      <w:start w:val="1"/>
      <w:numFmt w:val="lowerLetter"/>
      <w:lvlText w:val="%5."/>
      <w:lvlJc w:val="left"/>
      <w:pPr>
        <w:tabs>
          <w:tab w:val="num" w:pos="3960"/>
        </w:tabs>
        <w:ind w:left="3960" w:hanging="360"/>
      </w:pPr>
    </w:lvl>
    <w:lvl w:ilvl="5" w:tplc="9FCCF8CC" w:tentative="1">
      <w:start w:val="1"/>
      <w:numFmt w:val="lowerRoman"/>
      <w:lvlText w:val="%6."/>
      <w:lvlJc w:val="right"/>
      <w:pPr>
        <w:tabs>
          <w:tab w:val="num" w:pos="4680"/>
        </w:tabs>
        <w:ind w:left="4680" w:hanging="180"/>
      </w:pPr>
    </w:lvl>
    <w:lvl w:ilvl="6" w:tplc="59768E46" w:tentative="1">
      <w:start w:val="1"/>
      <w:numFmt w:val="decimal"/>
      <w:lvlText w:val="%7."/>
      <w:lvlJc w:val="left"/>
      <w:pPr>
        <w:tabs>
          <w:tab w:val="num" w:pos="5400"/>
        </w:tabs>
        <w:ind w:left="5400" w:hanging="360"/>
      </w:pPr>
    </w:lvl>
    <w:lvl w:ilvl="7" w:tplc="7AF0BB94" w:tentative="1">
      <w:start w:val="1"/>
      <w:numFmt w:val="lowerLetter"/>
      <w:lvlText w:val="%8."/>
      <w:lvlJc w:val="left"/>
      <w:pPr>
        <w:tabs>
          <w:tab w:val="num" w:pos="6120"/>
        </w:tabs>
        <w:ind w:left="6120" w:hanging="360"/>
      </w:pPr>
    </w:lvl>
    <w:lvl w:ilvl="8" w:tplc="ADF06AA6" w:tentative="1">
      <w:start w:val="1"/>
      <w:numFmt w:val="lowerRoman"/>
      <w:lvlText w:val="%9."/>
      <w:lvlJc w:val="right"/>
      <w:pPr>
        <w:tabs>
          <w:tab w:val="num" w:pos="6840"/>
        </w:tabs>
        <w:ind w:left="6840" w:hanging="180"/>
      </w:pPr>
    </w:lvl>
  </w:abstractNum>
  <w:abstractNum w:abstractNumId="15" w15:restartNumberingAfterBreak="0">
    <w:nsid w:val="566F19B6"/>
    <w:multiLevelType w:val="hybridMultilevel"/>
    <w:tmpl w:val="2C948310"/>
    <w:lvl w:ilvl="0" w:tplc="FFFFFFFF">
      <w:start w:val="3"/>
      <w:numFmt w:val="decimal"/>
      <w:lvlText w:val="%1)"/>
      <w:lvlJc w:val="left"/>
      <w:pPr>
        <w:tabs>
          <w:tab w:val="num" w:pos="3240"/>
        </w:tabs>
        <w:ind w:left="3240" w:hanging="360"/>
      </w:pPr>
      <w:rPr>
        <w:rFonts w:hint="default"/>
      </w:rPr>
    </w:lvl>
    <w:lvl w:ilvl="1" w:tplc="6AA0F566">
      <w:start w:val="7"/>
      <w:numFmt w:val="upperLetter"/>
      <w:lvlText w:val="%2."/>
      <w:lvlJc w:val="left"/>
      <w:pPr>
        <w:tabs>
          <w:tab w:val="num" w:pos="3960"/>
        </w:tabs>
        <w:ind w:left="3960" w:hanging="360"/>
      </w:pPr>
      <w:rPr>
        <w:rFonts w:hint="default"/>
      </w:r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16" w15:restartNumberingAfterBreak="0">
    <w:nsid w:val="5DAA0BF9"/>
    <w:multiLevelType w:val="hybridMultilevel"/>
    <w:tmpl w:val="3A6800BA"/>
    <w:lvl w:ilvl="0" w:tplc="2DCE90B6">
      <w:start w:val="3"/>
      <w:numFmt w:val="upperLetter"/>
      <w:lvlText w:val="%1."/>
      <w:lvlJc w:val="left"/>
      <w:pPr>
        <w:tabs>
          <w:tab w:val="num" w:pos="1080"/>
        </w:tabs>
        <w:ind w:left="1080" w:hanging="360"/>
      </w:pPr>
      <w:rPr>
        <w:rFonts w:hint="default"/>
      </w:rPr>
    </w:lvl>
    <w:lvl w:ilvl="1" w:tplc="0CC42B46" w:tentative="1">
      <w:start w:val="1"/>
      <w:numFmt w:val="lowerLetter"/>
      <w:lvlText w:val="%2."/>
      <w:lvlJc w:val="left"/>
      <w:pPr>
        <w:tabs>
          <w:tab w:val="num" w:pos="1800"/>
        </w:tabs>
        <w:ind w:left="1800" w:hanging="360"/>
      </w:pPr>
    </w:lvl>
    <w:lvl w:ilvl="2" w:tplc="8CDEB024" w:tentative="1">
      <w:start w:val="1"/>
      <w:numFmt w:val="lowerRoman"/>
      <w:lvlText w:val="%3."/>
      <w:lvlJc w:val="right"/>
      <w:pPr>
        <w:tabs>
          <w:tab w:val="num" w:pos="2520"/>
        </w:tabs>
        <w:ind w:left="2520" w:hanging="180"/>
      </w:pPr>
    </w:lvl>
    <w:lvl w:ilvl="3" w:tplc="D5943FAC" w:tentative="1">
      <w:start w:val="1"/>
      <w:numFmt w:val="decimal"/>
      <w:lvlText w:val="%4."/>
      <w:lvlJc w:val="left"/>
      <w:pPr>
        <w:tabs>
          <w:tab w:val="num" w:pos="3240"/>
        </w:tabs>
        <w:ind w:left="3240" w:hanging="360"/>
      </w:pPr>
    </w:lvl>
    <w:lvl w:ilvl="4" w:tplc="F84635F6" w:tentative="1">
      <w:start w:val="1"/>
      <w:numFmt w:val="lowerLetter"/>
      <w:lvlText w:val="%5."/>
      <w:lvlJc w:val="left"/>
      <w:pPr>
        <w:tabs>
          <w:tab w:val="num" w:pos="3960"/>
        </w:tabs>
        <w:ind w:left="3960" w:hanging="360"/>
      </w:pPr>
    </w:lvl>
    <w:lvl w:ilvl="5" w:tplc="93A24A30" w:tentative="1">
      <w:start w:val="1"/>
      <w:numFmt w:val="lowerRoman"/>
      <w:lvlText w:val="%6."/>
      <w:lvlJc w:val="right"/>
      <w:pPr>
        <w:tabs>
          <w:tab w:val="num" w:pos="4680"/>
        </w:tabs>
        <w:ind w:left="4680" w:hanging="180"/>
      </w:pPr>
    </w:lvl>
    <w:lvl w:ilvl="6" w:tplc="A10E3728" w:tentative="1">
      <w:start w:val="1"/>
      <w:numFmt w:val="decimal"/>
      <w:lvlText w:val="%7."/>
      <w:lvlJc w:val="left"/>
      <w:pPr>
        <w:tabs>
          <w:tab w:val="num" w:pos="5400"/>
        </w:tabs>
        <w:ind w:left="5400" w:hanging="360"/>
      </w:pPr>
    </w:lvl>
    <w:lvl w:ilvl="7" w:tplc="7160DA38" w:tentative="1">
      <w:start w:val="1"/>
      <w:numFmt w:val="lowerLetter"/>
      <w:lvlText w:val="%8."/>
      <w:lvlJc w:val="left"/>
      <w:pPr>
        <w:tabs>
          <w:tab w:val="num" w:pos="6120"/>
        </w:tabs>
        <w:ind w:left="6120" w:hanging="360"/>
      </w:pPr>
    </w:lvl>
    <w:lvl w:ilvl="8" w:tplc="2782FF82" w:tentative="1">
      <w:start w:val="1"/>
      <w:numFmt w:val="lowerRoman"/>
      <w:lvlText w:val="%9."/>
      <w:lvlJc w:val="right"/>
      <w:pPr>
        <w:tabs>
          <w:tab w:val="num" w:pos="6840"/>
        </w:tabs>
        <w:ind w:left="6840" w:hanging="180"/>
      </w:pPr>
    </w:lvl>
  </w:abstractNum>
  <w:abstractNum w:abstractNumId="17" w15:restartNumberingAfterBreak="0">
    <w:nsid w:val="649C0CCC"/>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15:restartNumberingAfterBreak="0">
    <w:nsid w:val="655B2DC4"/>
    <w:multiLevelType w:val="hybridMultilevel"/>
    <w:tmpl w:val="EDC2C4DC"/>
    <w:lvl w:ilvl="0" w:tplc="6DC4620C">
      <w:start w:val="1"/>
      <w:numFmt w:val="upperLetter"/>
      <w:lvlText w:val="%1."/>
      <w:lvlJc w:val="left"/>
      <w:pPr>
        <w:tabs>
          <w:tab w:val="num" w:pos="1080"/>
        </w:tabs>
        <w:ind w:left="1080" w:hanging="360"/>
      </w:pPr>
      <w:rPr>
        <w:rFonts w:hint="default"/>
      </w:rPr>
    </w:lvl>
    <w:lvl w:ilvl="1" w:tplc="F1366F7E" w:tentative="1">
      <w:start w:val="1"/>
      <w:numFmt w:val="lowerLetter"/>
      <w:lvlText w:val="%2."/>
      <w:lvlJc w:val="left"/>
      <w:pPr>
        <w:tabs>
          <w:tab w:val="num" w:pos="1800"/>
        </w:tabs>
        <w:ind w:left="1800" w:hanging="360"/>
      </w:pPr>
    </w:lvl>
    <w:lvl w:ilvl="2" w:tplc="A7C6F5B0" w:tentative="1">
      <w:start w:val="1"/>
      <w:numFmt w:val="lowerRoman"/>
      <w:lvlText w:val="%3."/>
      <w:lvlJc w:val="right"/>
      <w:pPr>
        <w:tabs>
          <w:tab w:val="num" w:pos="2520"/>
        </w:tabs>
        <w:ind w:left="2520" w:hanging="180"/>
      </w:pPr>
    </w:lvl>
    <w:lvl w:ilvl="3" w:tplc="26E2FAA6" w:tentative="1">
      <w:start w:val="1"/>
      <w:numFmt w:val="decimal"/>
      <w:lvlText w:val="%4."/>
      <w:lvlJc w:val="left"/>
      <w:pPr>
        <w:tabs>
          <w:tab w:val="num" w:pos="3240"/>
        </w:tabs>
        <w:ind w:left="3240" w:hanging="360"/>
      </w:pPr>
    </w:lvl>
    <w:lvl w:ilvl="4" w:tplc="5E58F15C" w:tentative="1">
      <w:start w:val="1"/>
      <w:numFmt w:val="lowerLetter"/>
      <w:lvlText w:val="%5."/>
      <w:lvlJc w:val="left"/>
      <w:pPr>
        <w:tabs>
          <w:tab w:val="num" w:pos="3960"/>
        </w:tabs>
        <w:ind w:left="3960" w:hanging="360"/>
      </w:pPr>
    </w:lvl>
    <w:lvl w:ilvl="5" w:tplc="F2E6F9E4" w:tentative="1">
      <w:start w:val="1"/>
      <w:numFmt w:val="lowerRoman"/>
      <w:lvlText w:val="%6."/>
      <w:lvlJc w:val="right"/>
      <w:pPr>
        <w:tabs>
          <w:tab w:val="num" w:pos="4680"/>
        </w:tabs>
        <w:ind w:left="4680" w:hanging="180"/>
      </w:pPr>
    </w:lvl>
    <w:lvl w:ilvl="6" w:tplc="293C6B4A" w:tentative="1">
      <w:start w:val="1"/>
      <w:numFmt w:val="decimal"/>
      <w:lvlText w:val="%7."/>
      <w:lvlJc w:val="left"/>
      <w:pPr>
        <w:tabs>
          <w:tab w:val="num" w:pos="5400"/>
        </w:tabs>
        <w:ind w:left="5400" w:hanging="360"/>
      </w:pPr>
    </w:lvl>
    <w:lvl w:ilvl="7" w:tplc="76865600" w:tentative="1">
      <w:start w:val="1"/>
      <w:numFmt w:val="lowerLetter"/>
      <w:lvlText w:val="%8."/>
      <w:lvlJc w:val="left"/>
      <w:pPr>
        <w:tabs>
          <w:tab w:val="num" w:pos="6120"/>
        </w:tabs>
        <w:ind w:left="6120" w:hanging="360"/>
      </w:pPr>
    </w:lvl>
    <w:lvl w:ilvl="8" w:tplc="9A66DFA6" w:tentative="1">
      <w:start w:val="1"/>
      <w:numFmt w:val="lowerRoman"/>
      <w:lvlText w:val="%9."/>
      <w:lvlJc w:val="right"/>
      <w:pPr>
        <w:tabs>
          <w:tab w:val="num" w:pos="6840"/>
        </w:tabs>
        <w:ind w:left="6840" w:hanging="180"/>
      </w:pPr>
    </w:lvl>
  </w:abstractNum>
  <w:abstractNum w:abstractNumId="19" w15:restartNumberingAfterBreak="0">
    <w:nsid w:val="65ED03CD"/>
    <w:multiLevelType w:val="multilevel"/>
    <w:tmpl w:val="EDC2C4DC"/>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 w15:restartNumberingAfterBreak="0">
    <w:nsid w:val="67144161"/>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1" w15:restartNumberingAfterBreak="0">
    <w:nsid w:val="6F525C6C"/>
    <w:multiLevelType w:val="singleLevel"/>
    <w:tmpl w:val="AE36E8A4"/>
    <w:lvl w:ilvl="0">
      <w:start w:val="1"/>
      <w:numFmt w:val="upperLetter"/>
      <w:lvlText w:val="%1."/>
      <w:lvlJc w:val="left"/>
      <w:pPr>
        <w:tabs>
          <w:tab w:val="num" w:pos="1440"/>
        </w:tabs>
        <w:ind w:left="1440" w:hanging="720"/>
      </w:pPr>
      <w:rPr>
        <w:rFonts w:hint="default"/>
      </w:rPr>
    </w:lvl>
  </w:abstractNum>
  <w:abstractNum w:abstractNumId="22" w15:restartNumberingAfterBreak="0">
    <w:nsid w:val="71563120"/>
    <w:multiLevelType w:val="hybridMultilevel"/>
    <w:tmpl w:val="2A186266"/>
    <w:lvl w:ilvl="0" w:tplc="047A052E">
      <w:start w:val="1"/>
      <w:numFmt w:val="decimal"/>
      <w:lvlText w:val="%1."/>
      <w:lvlJc w:val="left"/>
      <w:pPr>
        <w:tabs>
          <w:tab w:val="num" w:pos="2160"/>
        </w:tabs>
        <w:ind w:left="2160" w:hanging="720"/>
      </w:pPr>
      <w:rPr>
        <w:rFonts w:hint="default"/>
      </w:rPr>
    </w:lvl>
    <w:lvl w:ilvl="1" w:tplc="00C4BDB6" w:tentative="1">
      <w:start w:val="1"/>
      <w:numFmt w:val="lowerLetter"/>
      <w:lvlText w:val="%2."/>
      <w:lvlJc w:val="left"/>
      <w:pPr>
        <w:tabs>
          <w:tab w:val="num" w:pos="2520"/>
        </w:tabs>
        <w:ind w:left="2520" w:hanging="360"/>
      </w:pPr>
    </w:lvl>
    <w:lvl w:ilvl="2" w:tplc="62888470" w:tentative="1">
      <w:start w:val="1"/>
      <w:numFmt w:val="lowerRoman"/>
      <w:lvlText w:val="%3."/>
      <w:lvlJc w:val="right"/>
      <w:pPr>
        <w:tabs>
          <w:tab w:val="num" w:pos="3240"/>
        </w:tabs>
        <w:ind w:left="3240" w:hanging="180"/>
      </w:pPr>
    </w:lvl>
    <w:lvl w:ilvl="3" w:tplc="646AAF14" w:tentative="1">
      <w:start w:val="1"/>
      <w:numFmt w:val="decimal"/>
      <w:lvlText w:val="%4."/>
      <w:lvlJc w:val="left"/>
      <w:pPr>
        <w:tabs>
          <w:tab w:val="num" w:pos="3960"/>
        </w:tabs>
        <w:ind w:left="3960" w:hanging="360"/>
      </w:pPr>
    </w:lvl>
    <w:lvl w:ilvl="4" w:tplc="1E089566" w:tentative="1">
      <w:start w:val="1"/>
      <w:numFmt w:val="lowerLetter"/>
      <w:lvlText w:val="%5."/>
      <w:lvlJc w:val="left"/>
      <w:pPr>
        <w:tabs>
          <w:tab w:val="num" w:pos="4680"/>
        </w:tabs>
        <w:ind w:left="4680" w:hanging="360"/>
      </w:pPr>
    </w:lvl>
    <w:lvl w:ilvl="5" w:tplc="F5BE0DB2" w:tentative="1">
      <w:start w:val="1"/>
      <w:numFmt w:val="lowerRoman"/>
      <w:lvlText w:val="%6."/>
      <w:lvlJc w:val="right"/>
      <w:pPr>
        <w:tabs>
          <w:tab w:val="num" w:pos="5400"/>
        </w:tabs>
        <w:ind w:left="5400" w:hanging="180"/>
      </w:pPr>
    </w:lvl>
    <w:lvl w:ilvl="6" w:tplc="CA1E5640" w:tentative="1">
      <w:start w:val="1"/>
      <w:numFmt w:val="decimal"/>
      <w:lvlText w:val="%7."/>
      <w:lvlJc w:val="left"/>
      <w:pPr>
        <w:tabs>
          <w:tab w:val="num" w:pos="6120"/>
        </w:tabs>
        <w:ind w:left="6120" w:hanging="360"/>
      </w:pPr>
    </w:lvl>
    <w:lvl w:ilvl="7" w:tplc="4D4E3386" w:tentative="1">
      <w:start w:val="1"/>
      <w:numFmt w:val="lowerLetter"/>
      <w:lvlText w:val="%8."/>
      <w:lvlJc w:val="left"/>
      <w:pPr>
        <w:tabs>
          <w:tab w:val="num" w:pos="6840"/>
        </w:tabs>
        <w:ind w:left="6840" w:hanging="360"/>
      </w:pPr>
    </w:lvl>
    <w:lvl w:ilvl="8" w:tplc="0142798C" w:tentative="1">
      <w:start w:val="1"/>
      <w:numFmt w:val="lowerRoman"/>
      <w:lvlText w:val="%9."/>
      <w:lvlJc w:val="right"/>
      <w:pPr>
        <w:tabs>
          <w:tab w:val="num" w:pos="7560"/>
        </w:tabs>
        <w:ind w:left="7560" w:hanging="180"/>
      </w:pPr>
    </w:lvl>
  </w:abstractNum>
  <w:abstractNum w:abstractNumId="23" w15:restartNumberingAfterBreak="0">
    <w:nsid w:val="737E0012"/>
    <w:multiLevelType w:val="multilevel"/>
    <w:tmpl w:val="36EEAE3E"/>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abstractNumId w:val="3"/>
  </w:num>
  <w:num w:numId="2">
    <w:abstractNumId w:val="22"/>
  </w:num>
  <w:num w:numId="3">
    <w:abstractNumId w:val="16"/>
  </w:num>
  <w:num w:numId="4">
    <w:abstractNumId w:val="14"/>
  </w:num>
  <w:num w:numId="5">
    <w:abstractNumId w:val="7"/>
  </w:num>
  <w:num w:numId="6">
    <w:abstractNumId w:val="0"/>
  </w:num>
  <w:num w:numId="7">
    <w:abstractNumId w:val="12"/>
  </w:num>
  <w:num w:numId="8">
    <w:abstractNumId w:val="10"/>
  </w:num>
  <w:num w:numId="9">
    <w:abstractNumId w:val="6"/>
  </w:num>
  <w:num w:numId="10">
    <w:abstractNumId w:val="9"/>
  </w:num>
  <w:num w:numId="11">
    <w:abstractNumId w:val="18"/>
  </w:num>
  <w:num w:numId="12">
    <w:abstractNumId w:val="19"/>
  </w:num>
  <w:num w:numId="13">
    <w:abstractNumId w:val="1"/>
  </w:num>
  <w:num w:numId="14">
    <w:abstractNumId w:val="5"/>
  </w:num>
  <w:num w:numId="15">
    <w:abstractNumId w:val="2"/>
  </w:num>
  <w:num w:numId="16">
    <w:abstractNumId w:val="17"/>
  </w:num>
  <w:num w:numId="17">
    <w:abstractNumId w:val="4"/>
  </w:num>
  <w:num w:numId="18">
    <w:abstractNumId w:val="23"/>
  </w:num>
  <w:num w:numId="19">
    <w:abstractNumId w:val="20"/>
  </w:num>
  <w:num w:numId="20">
    <w:abstractNumId w:val="8"/>
  </w:num>
  <w:num w:numId="21">
    <w:abstractNumId w:val="21"/>
  </w:num>
  <w:num w:numId="22">
    <w:abstractNumId w:val="11"/>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1A09"/>
    <w:rsid w:val="00007455"/>
    <w:rsid w:val="00015FD9"/>
    <w:rsid w:val="0002114E"/>
    <w:rsid w:val="00024CEF"/>
    <w:rsid w:val="000319E7"/>
    <w:rsid w:val="000367F3"/>
    <w:rsid w:val="00037F15"/>
    <w:rsid w:val="00053BCB"/>
    <w:rsid w:val="00056CFE"/>
    <w:rsid w:val="00062CC0"/>
    <w:rsid w:val="000A074B"/>
    <w:rsid w:val="000B4DBF"/>
    <w:rsid w:val="000C5019"/>
    <w:rsid w:val="000C76F1"/>
    <w:rsid w:val="000E0D42"/>
    <w:rsid w:val="000E3A99"/>
    <w:rsid w:val="000F1524"/>
    <w:rsid w:val="0010363F"/>
    <w:rsid w:val="001172B4"/>
    <w:rsid w:val="00154E10"/>
    <w:rsid w:val="001862D8"/>
    <w:rsid w:val="001D1F48"/>
    <w:rsid w:val="001E367A"/>
    <w:rsid w:val="0022376A"/>
    <w:rsid w:val="002347A1"/>
    <w:rsid w:val="002421F8"/>
    <w:rsid w:val="00242919"/>
    <w:rsid w:val="002433C6"/>
    <w:rsid w:val="00274227"/>
    <w:rsid w:val="002874B4"/>
    <w:rsid w:val="002C41ED"/>
    <w:rsid w:val="002E3339"/>
    <w:rsid w:val="0030764A"/>
    <w:rsid w:val="003116A1"/>
    <w:rsid w:val="003135E4"/>
    <w:rsid w:val="00313684"/>
    <w:rsid w:val="003427A3"/>
    <w:rsid w:val="00374C36"/>
    <w:rsid w:val="00377011"/>
    <w:rsid w:val="003B081E"/>
    <w:rsid w:val="003C517D"/>
    <w:rsid w:val="003D2C64"/>
    <w:rsid w:val="004031AA"/>
    <w:rsid w:val="00404846"/>
    <w:rsid w:val="00410536"/>
    <w:rsid w:val="004600DD"/>
    <w:rsid w:val="00462321"/>
    <w:rsid w:val="004964A1"/>
    <w:rsid w:val="00506142"/>
    <w:rsid w:val="00514E2E"/>
    <w:rsid w:val="00524FC7"/>
    <w:rsid w:val="00526E6A"/>
    <w:rsid w:val="00542C42"/>
    <w:rsid w:val="00551E1E"/>
    <w:rsid w:val="00585A32"/>
    <w:rsid w:val="00587803"/>
    <w:rsid w:val="005A6ECA"/>
    <w:rsid w:val="005B0241"/>
    <w:rsid w:val="005C6EF3"/>
    <w:rsid w:val="006241A5"/>
    <w:rsid w:val="006316CB"/>
    <w:rsid w:val="00632AAA"/>
    <w:rsid w:val="00635785"/>
    <w:rsid w:val="0067205A"/>
    <w:rsid w:val="00675102"/>
    <w:rsid w:val="00683D63"/>
    <w:rsid w:val="0068697E"/>
    <w:rsid w:val="006D002C"/>
    <w:rsid w:val="006E171D"/>
    <w:rsid w:val="006E4663"/>
    <w:rsid w:val="00701BC9"/>
    <w:rsid w:val="007069F2"/>
    <w:rsid w:val="0074401F"/>
    <w:rsid w:val="00747688"/>
    <w:rsid w:val="00756DA6"/>
    <w:rsid w:val="007C6867"/>
    <w:rsid w:val="007C6CE6"/>
    <w:rsid w:val="007E23C8"/>
    <w:rsid w:val="007F5EE8"/>
    <w:rsid w:val="00803EEB"/>
    <w:rsid w:val="008116BF"/>
    <w:rsid w:val="008171A8"/>
    <w:rsid w:val="00817487"/>
    <w:rsid w:val="00831485"/>
    <w:rsid w:val="008673A2"/>
    <w:rsid w:val="00870A20"/>
    <w:rsid w:val="00890861"/>
    <w:rsid w:val="008951F0"/>
    <w:rsid w:val="008A5AC8"/>
    <w:rsid w:val="008A6185"/>
    <w:rsid w:val="00906339"/>
    <w:rsid w:val="00943FE6"/>
    <w:rsid w:val="00947CE2"/>
    <w:rsid w:val="009523C1"/>
    <w:rsid w:val="00997416"/>
    <w:rsid w:val="00997D59"/>
    <w:rsid w:val="009C1680"/>
    <w:rsid w:val="00A1217A"/>
    <w:rsid w:val="00A17416"/>
    <w:rsid w:val="00A21EF7"/>
    <w:rsid w:val="00A26725"/>
    <w:rsid w:val="00A4563F"/>
    <w:rsid w:val="00A515AB"/>
    <w:rsid w:val="00A63017"/>
    <w:rsid w:val="00A9738B"/>
    <w:rsid w:val="00AA681B"/>
    <w:rsid w:val="00AC061A"/>
    <w:rsid w:val="00AC3137"/>
    <w:rsid w:val="00AC4C6C"/>
    <w:rsid w:val="00AD025B"/>
    <w:rsid w:val="00AE1549"/>
    <w:rsid w:val="00AE6C08"/>
    <w:rsid w:val="00B01647"/>
    <w:rsid w:val="00B05FBA"/>
    <w:rsid w:val="00B203C6"/>
    <w:rsid w:val="00B52271"/>
    <w:rsid w:val="00B52613"/>
    <w:rsid w:val="00B5548D"/>
    <w:rsid w:val="00B964FC"/>
    <w:rsid w:val="00B968F5"/>
    <w:rsid w:val="00BC746C"/>
    <w:rsid w:val="00BF2130"/>
    <w:rsid w:val="00BF297D"/>
    <w:rsid w:val="00C05395"/>
    <w:rsid w:val="00C059DB"/>
    <w:rsid w:val="00C06583"/>
    <w:rsid w:val="00C11208"/>
    <w:rsid w:val="00C27AFB"/>
    <w:rsid w:val="00C31A09"/>
    <w:rsid w:val="00C44805"/>
    <w:rsid w:val="00C548CE"/>
    <w:rsid w:val="00C66EE8"/>
    <w:rsid w:val="00C75A0D"/>
    <w:rsid w:val="00C96C5D"/>
    <w:rsid w:val="00D00117"/>
    <w:rsid w:val="00D16259"/>
    <w:rsid w:val="00D66C12"/>
    <w:rsid w:val="00DC2901"/>
    <w:rsid w:val="00DF05D5"/>
    <w:rsid w:val="00E14BFC"/>
    <w:rsid w:val="00E45DDA"/>
    <w:rsid w:val="00E60B59"/>
    <w:rsid w:val="00E60BC1"/>
    <w:rsid w:val="00E66255"/>
    <w:rsid w:val="00E67C45"/>
    <w:rsid w:val="00E871B2"/>
    <w:rsid w:val="00EA0E3B"/>
    <w:rsid w:val="00EA68DF"/>
    <w:rsid w:val="00ED10F3"/>
    <w:rsid w:val="00ED23B5"/>
    <w:rsid w:val="00EE7ABB"/>
    <w:rsid w:val="00EF6E47"/>
    <w:rsid w:val="00F01354"/>
    <w:rsid w:val="00F04D9A"/>
    <w:rsid w:val="00F15F2E"/>
    <w:rsid w:val="00F452DD"/>
    <w:rsid w:val="00F74539"/>
    <w:rsid w:val="00F764E5"/>
    <w:rsid w:val="00F97377"/>
    <w:rsid w:val="00FB587C"/>
    <w:rsid w:val="00FD3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B6BF2C"/>
  <w15:chartTrackingRefBased/>
  <w15:docId w15:val="{E4E1C996-94FF-4E6A-9716-A0226AF7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720"/>
        <w:tab w:val="center" w:pos="3420"/>
        <w:tab w:val="center" w:pos="6840"/>
      </w:tabs>
      <w:suppressAutoHyphens/>
      <w:jc w:val="right"/>
      <w:outlineLvl w:val="1"/>
    </w:pPr>
    <w:rPr>
      <w:rFonts w:ascii="Times New Roman" w:hAnsi="Times New Roman"/>
      <w:spacing w:val="-2"/>
      <w:sz w:val="24"/>
      <w:szCs w:val="14"/>
    </w:rPr>
  </w:style>
  <w:style w:type="paragraph" w:styleId="Heading3">
    <w:name w:val="heading 3"/>
    <w:basedOn w:val="Normal"/>
    <w:next w:val="Normal"/>
    <w:qFormat/>
    <w:pPr>
      <w:keepNext/>
      <w:widowControl w:val="0"/>
      <w:tabs>
        <w:tab w:val="left" w:pos="0"/>
        <w:tab w:val="left" w:pos="360"/>
        <w:tab w:val="left" w:pos="720"/>
        <w:tab w:val="left" w:pos="1080"/>
        <w:tab w:val="left" w:pos="1440"/>
        <w:tab w:val="left" w:pos="2160"/>
        <w:tab w:val="left" w:pos="7200"/>
      </w:tabs>
      <w:jc w:val="center"/>
      <w:outlineLvl w:val="2"/>
    </w:pPr>
    <w:rPr>
      <w:rFonts w:ascii="Arial" w:hAnsi="Arial"/>
      <w:b/>
      <w:snapToGrid w:val="0"/>
      <w:sz w:val="24"/>
      <w:u w:val="single"/>
    </w:rPr>
  </w:style>
  <w:style w:type="paragraph" w:styleId="Heading9">
    <w:name w:val="heading 9"/>
    <w:basedOn w:val="Normal"/>
    <w:next w:val="Normal"/>
    <w:qFormat/>
    <w:pPr>
      <w:keepNext/>
      <w:widowControl w:val="0"/>
      <w:ind w:left="720" w:hanging="720"/>
      <w:jc w:val="center"/>
      <w:outlineLvl w:val="8"/>
    </w:pPr>
    <w:rPr>
      <w:rFonts w:ascii="Times New Roman" w:hAnsi="Times New Roman"/>
      <w:b/>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Title">
    <w:name w:val="Title"/>
    <w:basedOn w:val="Normal"/>
    <w:link w:val="TitleChar"/>
    <w:qFormat/>
    <w:pPr>
      <w:tabs>
        <w:tab w:val="center" w:pos="4680"/>
      </w:tabs>
      <w:suppressAutoHyphens/>
      <w:jc w:val="center"/>
    </w:pPr>
    <w:rPr>
      <w:rFonts w:ascii="Times New Roman" w:hAnsi="Times New Roman"/>
      <w:sz w:val="24"/>
    </w:rPr>
  </w:style>
  <w:style w:type="paragraph" w:styleId="BlockText">
    <w:name w:val="Block Text"/>
    <w:basedOn w:val="Normal"/>
    <w:pPr>
      <w:suppressAutoHyphens/>
      <w:spacing w:line="250" w:lineRule="exact"/>
      <w:ind w:left="2160" w:right="-180" w:hanging="2160"/>
      <w:jc w:val="both"/>
    </w:pPr>
    <w:rPr>
      <w:rFonts w:ascii="Times New Roman" w:hAnsi="Times New Roman"/>
      <w:sz w:val="24"/>
    </w:rPr>
  </w:style>
  <w:style w:type="paragraph" w:styleId="BodyTextIndent2">
    <w:name w:val="Body Text Indent 2"/>
    <w:basedOn w:val="Normal"/>
    <w:pPr>
      <w:suppressAutoHyphens/>
      <w:spacing w:line="250" w:lineRule="exact"/>
      <w:ind w:left="2880" w:hanging="720"/>
      <w:jc w:val="both"/>
    </w:pPr>
    <w:rPr>
      <w:rFonts w:ascii="Times New Roman" w:hAnsi="Times New Roman"/>
      <w:sz w:val="24"/>
    </w:rPr>
  </w:style>
  <w:style w:type="paragraph" w:styleId="BodyTextIndent3">
    <w:name w:val="Body Text Indent 3"/>
    <w:basedOn w:val="Normal"/>
    <w:pPr>
      <w:suppressAutoHyphens/>
      <w:spacing w:line="250" w:lineRule="exact"/>
      <w:ind w:left="2160" w:hanging="720"/>
      <w:jc w:val="both"/>
    </w:pPr>
    <w:rPr>
      <w:rFonts w:ascii="Times New Roman" w:hAnsi="Times New Roman"/>
      <w:sz w:val="24"/>
    </w:rPr>
  </w:style>
  <w:style w:type="paragraph" w:styleId="BodyText">
    <w:name w:val="Body Text"/>
    <w:basedOn w:val="Normal"/>
    <w:pPr>
      <w:pBdr>
        <w:top w:val="single" w:sz="4" w:space="1" w:color="auto"/>
        <w:left w:val="single" w:sz="4" w:space="4" w:color="auto"/>
        <w:bottom w:val="single" w:sz="4" w:space="1" w:color="auto"/>
        <w:right w:val="single" w:sz="4" w:space="4" w:color="auto"/>
      </w:pBdr>
      <w:suppressAutoHyphens/>
      <w:spacing w:line="250" w:lineRule="exact"/>
      <w:jc w:val="both"/>
    </w:pPr>
    <w:rPr>
      <w:rFonts w:ascii="Times New Roman" w:hAnsi="Times New Roman"/>
      <w:sz w:val="24"/>
    </w:rPr>
  </w:style>
  <w:style w:type="paragraph" w:styleId="BalloonText">
    <w:name w:val="Balloon Text"/>
    <w:basedOn w:val="Normal"/>
    <w:semiHidden/>
    <w:rsid w:val="00C31A09"/>
    <w:rPr>
      <w:rFonts w:ascii="Tahoma" w:hAnsi="Tahoma" w:cs="Tahoma"/>
      <w:sz w:val="16"/>
      <w:szCs w:val="16"/>
    </w:rPr>
  </w:style>
  <w:style w:type="character" w:customStyle="1" w:styleId="TitleChar">
    <w:name w:val="Title Char"/>
    <w:link w:val="Title"/>
    <w:rsid w:val="007F5E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1E378-A89E-4609-BCB3-08471853E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3086</Words>
  <Characters>21052</Characters>
  <Application>Microsoft Office Word</Application>
  <DocSecurity>0</DocSecurity>
  <Lines>1108</Lines>
  <Paragraphs>689</Paragraphs>
  <ScaleCrop>false</ScaleCrop>
  <HeadingPairs>
    <vt:vector size="2" baseType="variant">
      <vt:variant>
        <vt:lpstr>Title</vt:lpstr>
      </vt:variant>
      <vt:variant>
        <vt:i4>1</vt:i4>
      </vt:variant>
    </vt:vector>
  </HeadingPairs>
  <TitlesOfParts>
    <vt:vector size="1" baseType="lpstr">
      <vt:lpstr>Playfield Equipment</vt:lpstr>
    </vt:vector>
  </TitlesOfParts>
  <Company>FUSD</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Playfield Equipment</dc:title>
  <dc:subject/>
  <dc:creator>pschoeb</dc:creator>
  <cp:keywords/>
  <cp:lastModifiedBy>Nancy Pilkington</cp:lastModifiedBy>
  <cp:revision>24</cp:revision>
  <cp:lastPrinted>2012-08-07T13:25:00Z</cp:lastPrinted>
  <dcterms:created xsi:type="dcterms:W3CDTF">2022-03-30T15:27:00Z</dcterms:created>
  <dcterms:modified xsi:type="dcterms:W3CDTF">2022-03-30T16:39:00Z</dcterms:modified>
</cp:coreProperties>
</file>