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3D91B" w14:textId="77777777" w:rsidR="00EE03C7" w:rsidRPr="000E5741" w:rsidRDefault="00EE03C7" w:rsidP="00626B5A">
      <w:pPr>
        <w:tabs>
          <w:tab w:val="left" w:pos="720"/>
          <w:tab w:val="left" w:pos="1440"/>
          <w:tab w:val="left" w:pos="2160"/>
          <w:tab w:val="left" w:pos="2880"/>
          <w:tab w:val="left" w:pos="3600"/>
          <w:tab w:val="left" w:pos="4320"/>
        </w:tabs>
        <w:spacing w:after="120"/>
        <w:jc w:val="center"/>
        <w:rPr>
          <w:rFonts w:ascii="Verdana" w:hAnsi="Verdana"/>
        </w:rPr>
      </w:pPr>
      <w:r w:rsidRPr="000E5741">
        <w:rPr>
          <w:rFonts w:ascii="Verdana" w:hAnsi="Verdana"/>
          <w:noProof/>
        </w:rPr>
        <w:pict w14:anchorId="42A9D244">
          <v:shapetype id="_x0000_t202" coordsize="21600,21600" o:spt="202" path="m,l,21600r21600,l21600,xe">
            <v:stroke joinstyle="miter"/>
            <v:path gradientshapeok="t" o:connecttype="rect"/>
          </v:shapetype>
          <v:shape id="_x0000_s2050" type="#_x0000_t202" style="position:absolute;left:0;text-align:left;margin-left:21pt;margin-top:3.3pt;width:462pt;height:32.6pt;z-index:251657728" o:allowincell="f">
            <v:textbox>
              <w:txbxContent>
                <w:p w14:paraId="185282C0" w14:textId="77777777" w:rsidR="00EE03C7" w:rsidRPr="00626B5A" w:rsidRDefault="00EE03C7">
                  <w:pPr>
                    <w:rPr>
                      <w:rFonts w:ascii="Century Gothic" w:hAnsi="Century Gothic"/>
                      <w:b/>
                      <w:bCs/>
                    </w:rPr>
                  </w:pPr>
                  <w:r w:rsidRPr="00626B5A">
                    <w:rPr>
                      <w:rFonts w:ascii="Century Gothic" w:hAnsi="Century Gothic"/>
                      <w:b/>
                      <w:bCs/>
                    </w:rPr>
                    <w:t xml:space="preserve">NOTE TO PROJECT ARCHITECT:  This Specification applies to curtains and draperies that may occur on Multipurpose Room Platforms in Primary Centers, Elementary </w:t>
                  </w:r>
                  <w:proofErr w:type="gramStart"/>
                  <w:r w:rsidRPr="00626B5A">
                    <w:rPr>
                      <w:rFonts w:ascii="Century Gothic" w:hAnsi="Century Gothic"/>
                      <w:b/>
                      <w:bCs/>
                    </w:rPr>
                    <w:t>Schools</w:t>
                  </w:r>
                  <w:proofErr w:type="gramEnd"/>
                  <w:r w:rsidRPr="00626B5A">
                    <w:rPr>
                      <w:rFonts w:ascii="Century Gothic" w:hAnsi="Century Gothic"/>
                      <w:b/>
                      <w:bCs/>
                    </w:rPr>
                    <w:t xml:space="preserve"> and Middle Schools. </w:t>
                  </w:r>
                </w:p>
              </w:txbxContent>
            </v:textbox>
          </v:shape>
        </w:pict>
      </w:r>
    </w:p>
    <w:p w14:paraId="5DDC975B" w14:textId="77777777" w:rsidR="00EE03C7" w:rsidRPr="000E5741" w:rsidRDefault="00EE03C7" w:rsidP="00626B5A">
      <w:pPr>
        <w:tabs>
          <w:tab w:val="left" w:pos="720"/>
          <w:tab w:val="left" w:pos="1440"/>
          <w:tab w:val="left" w:pos="2160"/>
          <w:tab w:val="left" w:pos="2880"/>
          <w:tab w:val="left" w:pos="3600"/>
          <w:tab w:val="left" w:pos="4320"/>
        </w:tabs>
        <w:spacing w:after="120"/>
        <w:jc w:val="center"/>
        <w:rPr>
          <w:rFonts w:ascii="Verdana" w:hAnsi="Verdana"/>
        </w:rPr>
      </w:pPr>
    </w:p>
    <w:p w14:paraId="72A760E3" w14:textId="77777777" w:rsidR="00EE03C7" w:rsidRPr="000E5741" w:rsidRDefault="00EE03C7" w:rsidP="00626B5A">
      <w:pPr>
        <w:tabs>
          <w:tab w:val="left" w:pos="720"/>
          <w:tab w:val="left" w:pos="1440"/>
          <w:tab w:val="left" w:pos="2160"/>
          <w:tab w:val="left" w:pos="2880"/>
          <w:tab w:val="left" w:pos="3600"/>
          <w:tab w:val="left" w:pos="4320"/>
        </w:tabs>
        <w:spacing w:after="120"/>
        <w:jc w:val="both"/>
        <w:rPr>
          <w:rFonts w:ascii="Verdana" w:hAnsi="Verdana"/>
        </w:rPr>
      </w:pPr>
    </w:p>
    <w:p w14:paraId="1A3CD4B6"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E4EA2">
        <w:rPr>
          <w:rFonts w:ascii="Verdana" w:hAnsi="Verdana"/>
          <w:b/>
        </w:rPr>
        <w:t xml:space="preserve">PART 1 </w:t>
      </w:r>
      <w:r w:rsidRPr="00E81C8E">
        <w:rPr>
          <w:rFonts w:ascii="Century Gothic" w:hAnsi="Century Gothic"/>
          <w:b/>
          <w:sz w:val="22"/>
          <w:szCs w:val="22"/>
        </w:rPr>
        <w:t>- GENERAL</w:t>
      </w:r>
    </w:p>
    <w:p w14:paraId="2AB9017E"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b/>
          <w:sz w:val="22"/>
          <w:szCs w:val="22"/>
        </w:rPr>
        <w:t>1.01</w:t>
      </w:r>
      <w:r w:rsidRPr="00E81C8E">
        <w:rPr>
          <w:rFonts w:ascii="Century Gothic" w:hAnsi="Century Gothic"/>
          <w:b/>
          <w:sz w:val="22"/>
          <w:szCs w:val="22"/>
        </w:rPr>
        <w:tab/>
        <w:t>SUMMARY</w:t>
      </w:r>
    </w:p>
    <w:p w14:paraId="167AFB2B" w14:textId="77777777" w:rsidR="00037276" w:rsidRPr="00E81C8E" w:rsidRDefault="00EE03C7" w:rsidP="00626B5A">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r>
      <w:r w:rsidR="00037276" w:rsidRPr="00E81C8E">
        <w:rPr>
          <w:rFonts w:ascii="Century Gothic" w:hAnsi="Century Gothic"/>
          <w:sz w:val="22"/>
          <w:szCs w:val="22"/>
        </w:rPr>
        <w:t>Provisions of Division 01 apply to this section.</w:t>
      </w:r>
    </w:p>
    <w:p w14:paraId="07026389" w14:textId="77777777" w:rsidR="00EE03C7" w:rsidRPr="00E81C8E" w:rsidRDefault="00037276" w:rsidP="00626B5A">
      <w:pPr>
        <w:tabs>
          <w:tab w:val="left" w:pos="720"/>
          <w:tab w:val="left" w:pos="1440"/>
          <w:tab w:val="left" w:pos="2160"/>
          <w:tab w:val="left" w:pos="2880"/>
          <w:tab w:val="left" w:pos="3600"/>
          <w:tab w:val="left" w:pos="4320"/>
        </w:tabs>
        <w:spacing w:after="120"/>
        <w:ind w:firstLine="720"/>
        <w:jc w:val="both"/>
        <w:rPr>
          <w:rFonts w:ascii="Century Gothic" w:hAnsi="Century Gothic"/>
          <w:sz w:val="22"/>
          <w:szCs w:val="22"/>
        </w:rPr>
      </w:pPr>
      <w:r w:rsidRPr="00E81C8E">
        <w:rPr>
          <w:rFonts w:ascii="Century Gothic" w:hAnsi="Century Gothic"/>
          <w:sz w:val="22"/>
          <w:szCs w:val="22"/>
        </w:rPr>
        <w:t>B.</w:t>
      </w:r>
      <w:r w:rsidRPr="00E81C8E">
        <w:rPr>
          <w:rFonts w:ascii="Century Gothic" w:hAnsi="Century Gothic"/>
          <w:sz w:val="22"/>
          <w:szCs w:val="22"/>
        </w:rPr>
        <w:tab/>
      </w:r>
      <w:r w:rsidR="00EE03C7" w:rsidRPr="00E81C8E">
        <w:rPr>
          <w:rFonts w:ascii="Century Gothic" w:hAnsi="Century Gothic"/>
          <w:sz w:val="22"/>
          <w:szCs w:val="22"/>
        </w:rPr>
        <w:t>Section Includes:</w:t>
      </w:r>
    </w:p>
    <w:p w14:paraId="01B13A1E" w14:textId="77777777" w:rsidR="00EE03C7" w:rsidRPr="00E81C8E" w:rsidRDefault="00EE03C7" w:rsidP="00626B5A">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Platform draperies and accessories:  As indicated on Drawings at Multipurpose Room.</w:t>
      </w:r>
    </w:p>
    <w:p w14:paraId="070F3EFC" w14:textId="77777777" w:rsidR="00EE03C7" w:rsidRPr="00E81C8E" w:rsidRDefault="00EE03C7" w:rsidP="00626B5A">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ab/>
        <w:t>B.</w:t>
      </w:r>
      <w:r w:rsidRPr="00E81C8E">
        <w:rPr>
          <w:rFonts w:ascii="Century Gothic" w:hAnsi="Century Gothic"/>
          <w:sz w:val="22"/>
          <w:szCs w:val="22"/>
        </w:rPr>
        <w:tab/>
        <w:t>Related Sections:</w:t>
      </w:r>
    </w:p>
    <w:p w14:paraId="6EEFF1DC" w14:textId="77777777" w:rsidR="00EE03C7" w:rsidRPr="00E81C8E" w:rsidRDefault="00EE03C7" w:rsidP="00626B5A">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Section 06</w:t>
      </w:r>
      <w:r w:rsidR="00B87961">
        <w:rPr>
          <w:rFonts w:ascii="Century Gothic" w:hAnsi="Century Gothic"/>
          <w:sz w:val="22"/>
          <w:szCs w:val="22"/>
        </w:rPr>
        <w:t xml:space="preserve"> </w:t>
      </w:r>
      <w:r w:rsidRPr="00E81C8E">
        <w:rPr>
          <w:rFonts w:ascii="Century Gothic" w:hAnsi="Century Gothic"/>
          <w:sz w:val="22"/>
          <w:szCs w:val="22"/>
        </w:rPr>
        <w:t>10</w:t>
      </w:r>
      <w:r w:rsidR="00B87961">
        <w:rPr>
          <w:rFonts w:ascii="Century Gothic" w:hAnsi="Century Gothic"/>
          <w:sz w:val="22"/>
          <w:szCs w:val="22"/>
        </w:rPr>
        <w:t xml:space="preserve"> 0</w:t>
      </w:r>
      <w:r w:rsidRPr="00E81C8E">
        <w:rPr>
          <w:rFonts w:ascii="Century Gothic" w:hAnsi="Century Gothic"/>
          <w:sz w:val="22"/>
          <w:szCs w:val="22"/>
        </w:rPr>
        <w:t>0:  Rough Carpentry</w:t>
      </w:r>
    </w:p>
    <w:p w14:paraId="061E6B1E" w14:textId="77777777" w:rsidR="00EE03C7" w:rsidRPr="00E81C8E" w:rsidRDefault="00EE03C7" w:rsidP="00626B5A">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Section 09</w:t>
      </w:r>
      <w:r w:rsidR="00B87961">
        <w:rPr>
          <w:rFonts w:ascii="Century Gothic" w:hAnsi="Century Gothic"/>
          <w:sz w:val="22"/>
          <w:szCs w:val="22"/>
        </w:rPr>
        <w:t xml:space="preserve"> </w:t>
      </w:r>
      <w:r w:rsidRPr="00E81C8E">
        <w:rPr>
          <w:rFonts w:ascii="Century Gothic" w:hAnsi="Century Gothic"/>
          <w:sz w:val="22"/>
          <w:szCs w:val="22"/>
        </w:rPr>
        <w:t>25</w:t>
      </w:r>
      <w:r w:rsidR="00B87961">
        <w:rPr>
          <w:rFonts w:ascii="Century Gothic" w:hAnsi="Century Gothic"/>
          <w:sz w:val="22"/>
          <w:szCs w:val="22"/>
        </w:rPr>
        <w:t xml:space="preserve"> 0</w:t>
      </w:r>
      <w:r w:rsidRPr="00E81C8E">
        <w:rPr>
          <w:rFonts w:ascii="Century Gothic" w:hAnsi="Century Gothic"/>
          <w:sz w:val="22"/>
          <w:szCs w:val="22"/>
        </w:rPr>
        <w:t>0:  Gypsum Board</w:t>
      </w:r>
    </w:p>
    <w:p w14:paraId="58001F4F" w14:textId="77777777" w:rsidR="00EE03C7" w:rsidRPr="00E81C8E" w:rsidRDefault="008C1B44" w:rsidP="00626B5A">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Section 09</w:t>
      </w:r>
      <w:r w:rsidR="00B87961">
        <w:rPr>
          <w:rFonts w:ascii="Century Gothic" w:hAnsi="Century Gothic"/>
          <w:sz w:val="22"/>
          <w:szCs w:val="22"/>
        </w:rPr>
        <w:t xml:space="preserve"> 51 10</w:t>
      </w:r>
      <w:r w:rsidR="00EE03C7" w:rsidRPr="00E81C8E">
        <w:rPr>
          <w:rFonts w:ascii="Century Gothic" w:hAnsi="Century Gothic"/>
          <w:sz w:val="22"/>
          <w:szCs w:val="22"/>
        </w:rPr>
        <w:t>:  Acoustical Ceiling Systems</w:t>
      </w:r>
    </w:p>
    <w:p w14:paraId="17BE097F"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1.02</w:t>
      </w:r>
      <w:r w:rsidRPr="00E81C8E">
        <w:rPr>
          <w:rFonts w:ascii="Century Gothic" w:hAnsi="Century Gothic"/>
          <w:b/>
          <w:sz w:val="22"/>
          <w:szCs w:val="22"/>
        </w:rPr>
        <w:tab/>
        <w:t>SYSTEM DESCRIPTION</w:t>
      </w:r>
    </w:p>
    <w:p w14:paraId="707F00E9" w14:textId="77777777" w:rsidR="00EE03C7" w:rsidRPr="00E81C8E" w:rsidRDefault="00EE03C7" w:rsidP="00626B5A">
      <w:pPr>
        <w:numPr>
          <w:ilvl w:val="0"/>
          <w:numId w:val="7"/>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Design Requirements:</w:t>
      </w:r>
    </w:p>
    <w:p w14:paraId="5352D830" w14:textId="77777777" w:rsidR="00EE03C7" w:rsidRPr="00E81C8E" w:rsidRDefault="00EE03C7" w:rsidP="00626B5A">
      <w:pPr>
        <w:pStyle w:val="BodyTextIndent"/>
        <w:numPr>
          <w:ilvl w:val="2"/>
          <w:numId w:val="7"/>
        </w:numPr>
        <w:tabs>
          <w:tab w:val="clear" w:pos="2700"/>
          <w:tab w:val="left" w:pos="720"/>
          <w:tab w:val="left" w:pos="1440"/>
          <w:tab w:val="left" w:pos="2160"/>
          <w:tab w:val="left" w:pos="2880"/>
          <w:tab w:val="left" w:pos="3600"/>
          <w:tab w:val="left" w:pos="4320"/>
        </w:tabs>
        <w:suppressAutoHyphens w:val="0"/>
        <w:spacing w:after="120"/>
        <w:ind w:left="2160" w:hanging="720"/>
        <w:rPr>
          <w:rFonts w:ascii="Century Gothic" w:hAnsi="Century Gothic"/>
          <w:sz w:val="22"/>
          <w:szCs w:val="22"/>
        </w:rPr>
      </w:pPr>
      <w:r w:rsidRPr="00E81C8E">
        <w:rPr>
          <w:rFonts w:ascii="Century Gothic" w:hAnsi="Century Gothic"/>
          <w:sz w:val="22"/>
          <w:szCs w:val="22"/>
        </w:rPr>
        <w:t>Drapery fabrics shall be inherently and permanently flame-resistant and shall bear manufacturer's label indicating required flame-resistance.</w:t>
      </w:r>
    </w:p>
    <w:p w14:paraId="2C3C98DB" w14:textId="77777777" w:rsidR="00EE03C7" w:rsidRPr="00E81C8E" w:rsidRDefault="00EE03C7" w:rsidP="00626B5A">
      <w:pPr>
        <w:pStyle w:val="BodyTextIndent2"/>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E81C8E">
        <w:rPr>
          <w:rFonts w:ascii="Century Gothic" w:hAnsi="Century Gothic"/>
          <w:sz w:val="22"/>
          <w:szCs w:val="22"/>
        </w:rPr>
        <w:t>B.</w:t>
      </w:r>
      <w:r w:rsidRPr="00E81C8E">
        <w:rPr>
          <w:rFonts w:ascii="Century Gothic" w:hAnsi="Century Gothic"/>
          <w:sz w:val="22"/>
          <w:szCs w:val="22"/>
        </w:rPr>
        <w:tab/>
        <w:t>Regulatory Requirements:</w:t>
      </w:r>
    </w:p>
    <w:p w14:paraId="2BC0E738" w14:textId="77777777" w:rsidR="00EE03C7" w:rsidRPr="00E81C8E" w:rsidRDefault="00EE03C7" w:rsidP="00626B5A">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E81C8E">
        <w:rPr>
          <w:rFonts w:ascii="Century Gothic" w:hAnsi="Century Gothic"/>
          <w:sz w:val="22"/>
          <w:szCs w:val="22"/>
        </w:rPr>
        <w:t>1.</w:t>
      </w:r>
      <w:r w:rsidRPr="00E81C8E">
        <w:rPr>
          <w:rFonts w:ascii="Century Gothic" w:hAnsi="Century Gothic"/>
          <w:sz w:val="22"/>
          <w:szCs w:val="22"/>
        </w:rPr>
        <w:tab/>
        <w:t>Provide certificates indicating the fabrics have been flame-proofed in accordance with requirements of the laws of the State of California and the City or County of Los Angeles and rules of the State Fire Marshal. Flame-proofing shall be by immersion process and of a quality able to withstand 3 dry cleanings without destroying its properties.</w:t>
      </w:r>
    </w:p>
    <w:p w14:paraId="22732B22"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1.03</w:t>
      </w:r>
      <w:r w:rsidRPr="00E81C8E">
        <w:rPr>
          <w:rFonts w:ascii="Century Gothic" w:hAnsi="Century Gothic"/>
          <w:b/>
          <w:sz w:val="22"/>
          <w:szCs w:val="22"/>
        </w:rPr>
        <w:tab/>
        <w:t>SUBMITTALS</w:t>
      </w:r>
    </w:p>
    <w:p w14:paraId="374A7E62"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Shop Drawings: Submit Shop Drawings indicating complete floor layout, elevations and sections, heights of rigging and draperies, and the arrangement of the entire drapery setting connection details and method of suspension from ceiling.</w:t>
      </w:r>
    </w:p>
    <w:p w14:paraId="3FDF56EF"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B.</w:t>
      </w:r>
      <w:r w:rsidRPr="00E81C8E">
        <w:rPr>
          <w:rFonts w:ascii="Century Gothic" w:hAnsi="Century Gothic"/>
          <w:sz w:val="22"/>
          <w:szCs w:val="22"/>
        </w:rPr>
        <w:tab/>
        <w:t xml:space="preserve">Material Samples: Submit manufacturer's standard color Samples of each type of fabric proposed for installation. </w:t>
      </w:r>
    </w:p>
    <w:p w14:paraId="7616E6C9"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C.</w:t>
      </w:r>
      <w:r w:rsidRPr="00E81C8E">
        <w:rPr>
          <w:rFonts w:ascii="Century Gothic" w:hAnsi="Century Gothic"/>
          <w:sz w:val="22"/>
          <w:szCs w:val="22"/>
        </w:rPr>
        <w:tab/>
        <w:t>Certificates:  Submit certification materials have been flame-proofed as required by regulatory authorities having jurisdiction.</w:t>
      </w:r>
    </w:p>
    <w:p w14:paraId="67A0B6A9"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1.04</w:t>
      </w:r>
      <w:r w:rsidRPr="00E81C8E">
        <w:rPr>
          <w:rFonts w:ascii="Century Gothic" w:hAnsi="Century Gothic"/>
          <w:b/>
          <w:sz w:val="22"/>
          <w:szCs w:val="22"/>
        </w:rPr>
        <w:tab/>
        <w:t>QUALITY ASSURANCE</w:t>
      </w:r>
    </w:p>
    <w:p w14:paraId="1B8C6529" w14:textId="77777777" w:rsidR="00EE03C7" w:rsidRPr="00E81C8E" w:rsidRDefault="00EE03C7" w:rsidP="00626B5A">
      <w:pPr>
        <w:numPr>
          <w:ilvl w:val="1"/>
          <w:numId w:val="6"/>
        </w:numPr>
        <w:tabs>
          <w:tab w:val="clear" w:pos="252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E81C8E">
        <w:rPr>
          <w:rFonts w:ascii="Century Gothic" w:hAnsi="Century Gothic"/>
          <w:sz w:val="22"/>
          <w:szCs w:val="22"/>
        </w:rPr>
        <w:t>Qualifications of Installer: Work shall be performed by installers with a minimum of 5 years experience installing work of similar scope and complexity.</w:t>
      </w:r>
    </w:p>
    <w:p w14:paraId="7411A1B8" w14:textId="77777777" w:rsidR="00EE03C7" w:rsidRPr="00E81C8E" w:rsidRDefault="00EE03C7" w:rsidP="00626B5A">
      <w:pPr>
        <w:numPr>
          <w:ilvl w:val="1"/>
          <w:numId w:val="6"/>
        </w:numPr>
        <w:tabs>
          <w:tab w:val="clear" w:pos="252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E81C8E">
        <w:rPr>
          <w:rFonts w:ascii="Century Gothic" w:hAnsi="Century Gothic"/>
          <w:sz w:val="22"/>
          <w:szCs w:val="22"/>
        </w:rPr>
        <w:lastRenderedPageBreak/>
        <w:t>Qualifications of Manufacturer/Fabricator:  Manufacture and fabrication of curtains shall be performed by firm(s) with a minimum of 5 years experience of work of similar scope and complexity.</w:t>
      </w:r>
    </w:p>
    <w:p w14:paraId="63760927" w14:textId="77777777" w:rsidR="00EE03C7" w:rsidRPr="00E81C8E" w:rsidRDefault="00EE03C7" w:rsidP="00626B5A">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PART 2 - PRODUCTS</w:t>
      </w:r>
    </w:p>
    <w:p w14:paraId="4249FA01" w14:textId="77777777" w:rsidR="00EE03C7" w:rsidRPr="00E81C8E" w:rsidRDefault="00EE03C7" w:rsidP="00626B5A">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b/>
          <w:sz w:val="22"/>
          <w:szCs w:val="22"/>
        </w:rPr>
        <w:t>2.01</w:t>
      </w:r>
      <w:r w:rsidRPr="00E81C8E">
        <w:rPr>
          <w:rFonts w:ascii="Century Gothic" w:hAnsi="Century Gothic"/>
          <w:b/>
          <w:sz w:val="22"/>
          <w:szCs w:val="22"/>
        </w:rPr>
        <w:tab/>
        <w:t>MATERIALS:  PLATFORM CURTAINS</w:t>
      </w:r>
    </w:p>
    <w:p w14:paraId="2B08D43A" w14:textId="77777777" w:rsidR="00EE03C7" w:rsidRPr="00E81C8E" w:rsidRDefault="00EE03C7" w:rsidP="00626B5A">
      <w:pPr>
        <w:pStyle w:val="BodyTextIndent2"/>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E81C8E">
        <w:rPr>
          <w:rFonts w:ascii="Century Gothic" w:hAnsi="Century Gothic"/>
          <w:sz w:val="22"/>
          <w:szCs w:val="22"/>
        </w:rPr>
        <w:t>A.</w:t>
      </w:r>
      <w:r w:rsidRPr="00E81C8E">
        <w:rPr>
          <w:rFonts w:ascii="Century Gothic" w:hAnsi="Century Gothic"/>
          <w:sz w:val="22"/>
          <w:szCs w:val="22"/>
        </w:rPr>
        <w:tab/>
        <w:t xml:space="preserve">Platform Curtains:  Front curtains, rear </w:t>
      </w:r>
      <w:proofErr w:type="gramStart"/>
      <w:r w:rsidRPr="00E81C8E">
        <w:rPr>
          <w:rFonts w:ascii="Century Gothic" w:hAnsi="Century Gothic"/>
          <w:sz w:val="22"/>
          <w:szCs w:val="22"/>
        </w:rPr>
        <w:t>curtains</w:t>
      </w:r>
      <w:proofErr w:type="gramEnd"/>
      <w:r w:rsidRPr="00E81C8E">
        <w:rPr>
          <w:rFonts w:ascii="Century Gothic" w:hAnsi="Century Gothic"/>
          <w:sz w:val="22"/>
          <w:szCs w:val="22"/>
        </w:rPr>
        <w:t xml:space="preserve"> and side tabs to be 202 Bolero Bouquet or Duval Opaque, with linseal back, inherently and permanently flame-resistant; 48 inches wide.</w:t>
      </w:r>
    </w:p>
    <w:p w14:paraId="0CC28313" w14:textId="77777777" w:rsidR="00EE03C7" w:rsidRPr="00E81C8E" w:rsidRDefault="00EE03C7" w:rsidP="00626B5A">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E81C8E">
        <w:rPr>
          <w:rFonts w:ascii="Century Gothic" w:hAnsi="Century Gothic"/>
          <w:sz w:val="22"/>
          <w:szCs w:val="22"/>
        </w:rPr>
        <w:t>B.</w:t>
      </w:r>
      <w:r w:rsidRPr="00E81C8E">
        <w:rPr>
          <w:rFonts w:ascii="Century Gothic" w:hAnsi="Century Gothic"/>
          <w:sz w:val="22"/>
          <w:szCs w:val="22"/>
        </w:rPr>
        <w:tab/>
        <w:t>All draperies, valances, and curtains shall be furnished with vinyl backing.</w:t>
      </w:r>
    </w:p>
    <w:p w14:paraId="1D2B26C1"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2.02</w:t>
      </w:r>
      <w:r w:rsidRPr="00E81C8E">
        <w:rPr>
          <w:rFonts w:ascii="Century Gothic" w:hAnsi="Century Gothic"/>
          <w:b/>
          <w:sz w:val="22"/>
          <w:szCs w:val="22"/>
        </w:rPr>
        <w:tab/>
        <w:t>FABRICATION:  PLATFORM CURTAINS</w:t>
      </w:r>
    </w:p>
    <w:p w14:paraId="1B7A6C18" w14:textId="77777777" w:rsidR="00EE03C7" w:rsidRPr="00E81C8E" w:rsidRDefault="00EE03C7" w:rsidP="00626B5A">
      <w:pPr>
        <w:pStyle w:val="BodyTextIndent3"/>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 xml:space="preserve">Draw Curtains: Fabricate in 2 equal sections and size curtains to include a </w:t>
      </w:r>
      <w:proofErr w:type="gramStart"/>
      <w:r w:rsidRPr="00E81C8E">
        <w:rPr>
          <w:rFonts w:ascii="Century Gothic" w:hAnsi="Century Gothic"/>
          <w:sz w:val="22"/>
          <w:szCs w:val="22"/>
        </w:rPr>
        <w:t>24 inch</w:t>
      </w:r>
      <w:proofErr w:type="gramEnd"/>
      <w:r w:rsidRPr="00E81C8E">
        <w:rPr>
          <w:rFonts w:ascii="Century Gothic" w:hAnsi="Century Gothic"/>
          <w:sz w:val="22"/>
          <w:szCs w:val="22"/>
        </w:rPr>
        <w:t xml:space="preserve"> overlap at center; 12 inches past center.  Sew fabric at the rate of 75% added fullness to a continuous length of </w:t>
      </w:r>
      <w:proofErr w:type="gramStart"/>
      <w:r w:rsidRPr="00E81C8E">
        <w:rPr>
          <w:rFonts w:ascii="Century Gothic" w:hAnsi="Century Gothic"/>
          <w:sz w:val="22"/>
          <w:szCs w:val="22"/>
        </w:rPr>
        <w:t>3 inch wide</w:t>
      </w:r>
      <w:proofErr w:type="gramEnd"/>
      <w:r w:rsidRPr="00E81C8E">
        <w:rPr>
          <w:rFonts w:ascii="Century Gothic" w:hAnsi="Century Gothic"/>
          <w:sz w:val="22"/>
          <w:szCs w:val="22"/>
        </w:rPr>
        <w:t xml:space="preserve"> black nylon webbing with three rows of double stitching.  Insert #2 plated brass grommets at 12 inches apart except at leaders where they shall be spaced to match track leader component.  Furnish one #62 plated “S” for each grommet in the curtain, to be mounted at time of installation.  Bottom hem shall be 4 inches wide with </w:t>
      </w:r>
      <w:proofErr w:type="gramStart"/>
      <w:r w:rsidRPr="00E81C8E">
        <w:rPr>
          <w:rFonts w:ascii="Century Gothic" w:hAnsi="Century Gothic"/>
          <w:sz w:val="22"/>
          <w:szCs w:val="22"/>
        </w:rPr>
        <w:t>3 inch</w:t>
      </w:r>
      <w:proofErr w:type="gramEnd"/>
      <w:r w:rsidRPr="00E81C8E">
        <w:rPr>
          <w:rFonts w:ascii="Century Gothic" w:hAnsi="Century Gothic"/>
          <w:sz w:val="22"/>
          <w:szCs w:val="22"/>
        </w:rPr>
        <w:t xml:space="preserve"> pocket and #10 plated jack chain inserted.  Using a tie-tack stitch from the back of the hem, hand sew through the back of the hem and pocket and through the jack chain at each vertical seam to prevent the chain from shifting.  Side hems shall be 12 inches wide. </w:t>
      </w:r>
    </w:p>
    <w:p w14:paraId="42918E1D"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B.</w:t>
      </w:r>
      <w:r w:rsidRPr="00E81C8E">
        <w:rPr>
          <w:rFonts w:ascii="Century Gothic" w:hAnsi="Century Gothic"/>
          <w:sz w:val="22"/>
          <w:szCs w:val="22"/>
        </w:rPr>
        <w:tab/>
        <w:t>Side Tab (Wing) Curtains:  Size to mask both sides of the platform while extending between the front and rear draw curtains.  Each shall be fabricated to install on wing pivot batten devices; with fabrication same as for draw curtains, except side hems shall be 2 inches wide.</w:t>
      </w:r>
    </w:p>
    <w:p w14:paraId="6505CD9E" w14:textId="77777777" w:rsidR="00EE03C7" w:rsidRPr="00E81C8E" w:rsidRDefault="00EE03C7" w:rsidP="00626B5A">
      <w:pPr>
        <w:numPr>
          <w:ilvl w:val="1"/>
          <w:numId w:val="6"/>
        </w:numPr>
        <w:tabs>
          <w:tab w:val="clear" w:pos="252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E81C8E">
        <w:rPr>
          <w:rFonts w:ascii="Century Gothic" w:hAnsi="Century Gothic"/>
          <w:sz w:val="22"/>
          <w:szCs w:val="22"/>
        </w:rPr>
        <w:t xml:space="preserve">Overhead Border Curtains:  Size and quantity to mask the stage overhead equipment; with fabrication to be the same as for the draw curtains, except each shall be in one continuous piece extending across the platform, and the side hems shall be 2 inches wide, and mount to drapery battens with #4 black sash cord inserted into each grommet.  Omit chain and pocket in bottom hem. </w:t>
      </w:r>
    </w:p>
    <w:p w14:paraId="2AAE137F" w14:textId="77777777" w:rsidR="00EE03C7" w:rsidRPr="00E81C8E" w:rsidRDefault="00EE03C7" w:rsidP="00626B5A">
      <w:pPr>
        <w:numPr>
          <w:ilvl w:val="1"/>
          <w:numId w:val="6"/>
        </w:numPr>
        <w:tabs>
          <w:tab w:val="clear" w:pos="252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E81C8E">
        <w:rPr>
          <w:rFonts w:ascii="Century Gothic" w:hAnsi="Century Gothic"/>
          <w:sz w:val="22"/>
          <w:szCs w:val="22"/>
        </w:rPr>
        <w:t>Quantity and size of each stage curtain shall be as indicated on the Drawings.</w:t>
      </w:r>
    </w:p>
    <w:p w14:paraId="732EB498"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2.03</w:t>
      </w:r>
      <w:r w:rsidRPr="00E81C8E">
        <w:rPr>
          <w:rFonts w:ascii="Century Gothic" w:hAnsi="Century Gothic"/>
          <w:b/>
          <w:sz w:val="22"/>
          <w:szCs w:val="22"/>
        </w:rPr>
        <w:tab/>
        <w:t>TRACK AND ACCESSORIES:  PLATFORM CURTAINS</w:t>
      </w:r>
    </w:p>
    <w:p w14:paraId="61D313AB"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Draw curtain tracks and rigging with component equipment and parts specified shall be as manufactured by Automatic Devices Co., or equal.  Tracks and rigging equal in quality, design, and weight, manufactured by J.R. Clancy Inc. or J.H. Channon, may be submitted. Catalog numbers referenced are to Automatic Devices Co.</w:t>
      </w:r>
    </w:p>
    <w:p w14:paraId="79A6690D" w14:textId="77777777" w:rsidR="00EE03C7" w:rsidRPr="00E81C8E" w:rsidRDefault="00626B5A"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Pr>
          <w:rFonts w:ascii="Century Gothic" w:hAnsi="Century Gothic"/>
          <w:sz w:val="22"/>
          <w:szCs w:val="22"/>
        </w:rPr>
        <w:br w:type="page"/>
      </w:r>
      <w:r w:rsidR="00EE03C7" w:rsidRPr="00E81C8E">
        <w:rPr>
          <w:rFonts w:ascii="Century Gothic" w:hAnsi="Century Gothic"/>
          <w:sz w:val="22"/>
          <w:szCs w:val="22"/>
        </w:rPr>
        <w:lastRenderedPageBreak/>
        <w:tab/>
        <w:t>B.</w:t>
      </w:r>
      <w:r w:rsidR="00EE03C7" w:rsidRPr="00E81C8E">
        <w:rPr>
          <w:rFonts w:ascii="Century Gothic" w:hAnsi="Century Gothic"/>
          <w:sz w:val="22"/>
          <w:szCs w:val="22"/>
        </w:rPr>
        <w:tab/>
        <w:t xml:space="preserve">System shall include 2 pairs of draw curtain tracks and 2 pairs of side tab tracks.  Tracks shall be heavy-duty steel curtain tracks, model No. 280 silent steel.  Tracks shall be of full-steel construction 14 gage, entirely enclosed, except for slot in bottom, each half to be one continuous piece and free of any riveted, </w:t>
      </w:r>
      <w:proofErr w:type="gramStart"/>
      <w:r w:rsidR="00EE03C7" w:rsidRPr="00E81C8E">
        <w:rPr>
          <w:rFonts w:ascii="Century Gothic" w:hAnsi="Century Gothic"/>
          <w:sz w:val="22"/>
          <w:szCs w:val="22"/>
        </w:rPr>
        <w:t>welded</w:t>
      </w:r>
      <w:proofErr w:type="gramEnd"/>
      <w:r w:rsidR="00EE03C7" w:rsidRPr="00E81C8E">
        <w:rPr>
          <w:rFonts w:ascii="Century Gothic" w:hAnsi="Century Gothic"/>
          <w:sz w:val="22"/>
          <w:szCs w:val="22"/>
        </w:rPr>
        <w:t xml:space="preserve"> or other mechanical joints. Each curtain carrier shall be supported on ball bearings by 2 special composition rubber wheels rolling on 2 separate parallel treads.  Pulley blocks shall be furnished with steel ball bearing wheels adequately guarded, model No. 280. Front curtain, speaker's curtain, intermediate draw curtain, rear curtain, and 2 pairs of masking legs shall operate on these tracks. Tracks shall be of sufficient length so drapes, when pulled back, will clear proscenium opening.</w:t>
      </w:r>
    </w:p>
    <w:p w14:paraId="00190113" w14:textId="77777777" w:rsidR="00EE03C7" w:rsidRPr="00E81C8E" w:rsidRDefault="00EE03C7" w:rsidP="00626B5A">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E81C8E">
        <w:rPr>
          <w:rFonts w:ascii="Century Gothic" w:hAnsi="Century Gothic"/>
          <w:sz w:val="22"/>
          <w:szCs w:val="22"/>
        </w:rPr>
        <w:tab/>
      </w:r>
      <w:r w:rsidRPr="00E81C8E">
        <w:rPr>
          <w:rFonts w:ascii="Century Gothic" w:hAnsi="Century Gothic"/>
          <w:sz w:val="22"/>
          <w:szCs w:val="22"/>
        </w:rPr>
        <w:tab/>
        <w:t>1.</w:t>
      </w:r>
      <w:r w:rsidRPr="00E81C8E">
        <w:rPr>
          <w:rFonts w:ascii="Century Gothic" w:hAnsi="Century Gothic"/>
          <w:sz w:val="22"/>
          <w:szCs w:val="22"/>
        </w:rPr>
        <w:tab/>
        <w:t xml:space="preserve">Draw Curtain Tracks: Each pair of draw curtain tracks shall be one foot greater in length than width specified for </w:t>
      </w:r>
      <w:proofErr w:type="gramStart"/>
      <w:r w:rsidRPr="00E81C8E">
        <w:rPr>
          <w:rFonts w:ascii="Century Gothic" w:hAnsi="Century Gothic"/>
          <w:sz w:val="22"/>
          <w:szCs w:val="22"/>
        </w:rPr>
        <w:t>particular set</w:t>
      </w:r>
      <w:proofErr w:type="gramEnd"/>
      <w:r w:rsidRPr="00E81C8E">
        <w:rPr>
          <w:rFonts w:ascii="Century Gothic" w:hAnsi="Century Gothic"/>
          <w:sz w:val="22"/>
          <w:szCs w:val="22"/>
        </w:rPr>
        <w:t xml:space="preserve"> of draw curtains, with required allowance for center lap. Tracks for masking legs shall be same length as for speaker's curtains.</w:t>
      </w:r>
    </w:p>
    <w:p w14:paraId="5A4AF85D" w14:textId="77777777" w:rsidR="00EE03C7" w:rsidRPr="00E81C8E" w:rsidRDefault="00EE03C7" w:rsidP="00626B5A">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E81C8E">
        <w:rPr>
          <w:rFonts w:ascii="Century Gothic" w:hAnsi="Century Gothic"/>
          <w:sz w:val="22"/>
          <w:szCs w:val="22"/>
        </w:rPr>
        <w:tab/>
      </w:r>
      <w:r w:rsidRPr="00E81C8E">
        <w:rPr>
          <w:rFonts w:ascii="Century Gothic" w:hAnsi="Century Gothic"/>
          <w:sz w:val="22"/>
          <w:szCs w:val="22"/>
        </w:rPr>
        <w:tab/>
        <w:t>2.</w:t>
      </w:r>
      <w:r w:rsidRPr="00E81C8E">
        <w:rPr>
          <w:rFonts w:ascii="Century Gothic" w:hAnsi="Century Gothic"/>
          <w:sz w:val="22"/>
          <w:szCs w:val="22"/>
        </w:rPr>
        <w:tab/>
        <w:t xml:space="preserve">Carriers:  Two 4-wheel, ball bearing master carriers shall be provided for each track, one carrier for each half.  </w:t>
      </w:r>
      <w:proofErr w:type="gramStart"/>
      <w:r w:rsidRPr="00E81C8E">
        <w:rPr>
          <w:rFonts w:ascii="Century Gothic" w:hAnsi="Century Gothic"/>
          <w:sz w:val="22"/>
          <w:szCs w:val="22"/>
        </w:rPr>
        <w:t>A sufficient number of</w:t>
      </w:r>
      <w:proofErr w:type="gramEnd"/>
      <w:r w:rsidRPr="00E81C8E">
        <w:rPr>
          <w:rFonts w:ascii="Century Gothic" w:hAnsi="Century Gothic"/>
          <w:sz w:val="22"/>
          <w:szCs w:val="22"/>
        </w:rPr>
        <w:t xml:space="preserve"> 2-wheel, ball bearing single carriers shall be provided for each track, for spacing on 12-inch centers throughout length of the tracks.</w:t>
      </w:r>
    </w:p>
    <w:p w14:paraId="0926E60D" w14:textId="77777777" w:rsidR="00EE03C7" w:rsidRPr="00E81C8E" w:rsidRDefault="00EE03C7" w:rsidP="00626B5A">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E81C8E">
        <w:rPr>
          <w:rFonts w:ascii="Century Gothic" w:hAnsi="Century Gothic"/>
          <w:sz w:val="22"/>
          <w:szCs w:val="22"/>
        </w:rPr>
        <w:tab/>
      </w:r>
      <w:r w:rsidRPr="00E81C8E">
        <w:rPr>
          <w:rFonts w:ascii="Century Gothic" w:hAnsi="Century Gothic"/>
          <w:sz w:val="22"/>
          <w:szCs w:val="22"/>
        </w:rPr>
        <w:tab/>
        <w:t>3.</w:t>
      </w:r>
      <w:r w:rsidRPr="00E81C8E">
        <w:rPr>
          <w:rFonts w:ascii="Century Gothic" w:hAnsi="Century Gothic"/>
          <w:sz w:val="22"/>
          <w:szCs w:val="22"/>
        </w:rPr>
        <w:tab/>
        <w:t>Trim Chains:  Provide carriers with swivels and trim chains for attaching curtains.</w:t>
      </w:r>
    </w:p>
    <w:p w14:paraId="34542ECE" w14:textId="77777777" w:rsidR="00EE03C7" w:rsidRPr="00E81C8E" w:rsidRDefault="00EE03C7" w:rsidP="00626B5A">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E81C8E">
        <w:rPr>
          <w:rFonts w:ascii="Century Gothic" w:hAnsi="Century Gothic"/>
          <w:sz w:val="22"/>
          <w:szCs w:val="22"/>
        </w:rPr>
        <w:tab/>
      </w:r>
      <w:r w:rsidRPr="00E81C8E">
        <w:rPr>
          <w:rFonts w:ascii="Century Gothic" w:hAnsi="Century Gothic"/>
          <w:sz w:val="22"/>
          <w:szCs w:val="22"/>
        </w:rPr>
        <w:tab/>
        <w:t>4.</w:t>
      </w:r>
      <w:r w:rsidRPr="00E81C8E">
        <w:rPr>
          <w:rFonts w:ascii="Century Gothic" w:hAnsi="Century Gothic"/>
          <w:sz w:val="22"/>
          <w:szCs w:val="22"/>
        </w:rPr>
        <w:tab/>
        <w:t>Tension Pulleys:  8-inch diameter, housed in steel frame with heavy canvas sandbag attached.  These shall be floating type, weighing not less than 25 pounds.</w:t>
      </w:r>
    </w:p>
    <w:p w14:paraId="1C946383" w14:textId="77777777" w:rsidR="00EE03C7" w:rsidRPr="00E81C8E" w:rsidRDefault="00EE03C7" w:rsidP="00626B5A">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E81C8E">
        <w:rPr>
          <w:rFonts w:ascii="Century Gothic" w:hAnsi="Century Gothic"/>
          <w:sz w:val="22"/>
          <w:szCs w:val="22"/>
        </w:rPr>
        <w:tab/>
      </w:r>
      <w:r w:rsidRPr="00E81C8E">
        <w:rPr>
          <w:rFonts w:ascii="Century Gothic" w:hAnsi="Century Gothic"/>
          <w:sz w:val="22"/>
          <w:szCs w:val="22"/>
        </w:rPr>
        <w:tab/>
        <w:t>5.</w:t>
      </w:r>
      <w:r w:rsidRPr="00E81C8E">
        <w:rPr>
          <w:rFonts w:ascii="Century Gothic" w:hAnsi="Century Gothic"/>
          <w:sz w:val="22"/>
          <w:szCs w:val="22"/>
        </w:rPr>
        <w:tab/>
        <w:t>Operating Lines: Provide each track with an operating line of 3/8 inch steel core bell cord.</w:t>
      </w:r>
    </w:p>
    <w:p w14:paraId="03BA67CB"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PART 3 - EXECUTION</w:t>
      </w:r>
    </w:p>
    <w:p w14:paraId="212C8A00"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b/>
          <w:sz w:val="22"/>
          <w:szCs w:val="22"/>
        </w:rPr>
        <w:t>3.01</w:t>
      </w:r>
      <w:r w:rsidRPr="00E81C8E">
        <w:rPr>
          <w:rFonts w:ascii="Century Gothic" w:hAnsi="Century Gothic"/>
          <w:b/>
          <w:sz w:val="22"/>
          <w:szCs w:val="22"/>
        </w:rPr>
        <w:tab/>
        <w:t>EXAMINATION</w:t>
      </w:r>
    </w:p>
    <w:p w14:paraId="44B6DEC4"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Examine the Work before installation. Proceed with installation only after unsatis</w:t>
      </w:r>
      <w:r w:rsidRPr="00E81C8E">
        <w:rPr>
          <w:rFonts w:ascii="Century Gothic" w:hAnsi="Century Gothic"/>
          <w:sz w:val="22"/>
          <w:szCs w:val="22"/>
        </w:rPr>
        <w:softHyphen/>
        <w:t>factory conditions are corrected.</w:t>
      </w:r>
    </w:p>
    <w:p w14:paraId="368CEAF5"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3.02</w:t>
      </w:r>
      <w:r w:rsidRPr="00E81C8E">
        <w:rPr>
          <w:rFonts w:ascii="Century Gothic" w:hAnsi="Century Gothic"/>
          <w:b/>
          <w:sz w:val="22"/>
          <w:szCs w:val="22"/>
        </w:rPr>
        <w:tab/>
        <w:t>INSTALLATION</w:t>
      </w:r>
    </w:p>
    <w:p w14:paraId="571E861B"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Install drapery tracks in accordance with manufacturer's installation instructions and Shop Drawings, to provide an installation that is plumb, level, and complete.</w:t>
      </w:r>
    </w:p>
    <w:p w14:paraId="490B9020"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B.</w:t>
      </w:r>
      <w:r w:rsidRPr="00E81C8E">
        <w:rPr>
          <w:rFonts w:ascii="Century Gothic" w:hAnsi="Century Gothic"/>
          <w:sz w:val="22"/>
          <w:szCs w:val="22"/>
        </w:rPr>
        <w:tab/>
        <w:t xml:space="preserve">Hang curtains and draperies straight and even, employing hand sewing of seams and hems as necessary for a carefully matched installation with even hems, smooth </w:t>
      </w:r>
      <w:proofErr w:type="gramStart"/>
      <w:r w:rsidRPr="00E81C8E">
        <w:rPr>
          <w:rFonts w:ascii="Century Gothic" w:hAnsi="Century Gothic"/>
          <w:sz w:val="22"/>
          <w:szCs w:val="22"/>
        </w:rPr>
        <w:t>operation</w:t>
      </w:r>
      <w:proofErr w:type="gramEnd"/>
      <w:r w:rsidRPr="00E81C8E">
        <w:rPr>
          <w:rFonts w:ascii="Century Gothic" w:hAnsi="Century Gothic"/>
          <w:sz w:val="22"/>
          <w:szCs w:val="22"/>
        </w:rPr>
        <w:t xml:space="preserve"> and quiet mechanism movement.</w:t>
      </w:r>
    </w:p>
    <w:p w14:paraId="5BA4FF0E"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C.</w:t>
      </w:r>
      <w:r w:rsidRPr="00E81C8E">
        <w:rPr>
          <w:rFonts w:ascii="Century Gothic" w:hAnsi="Century Gothic"/>
          <w:sz w:val="22"/>
          <w:szCs w:val="22"/>
        </w:rPr>
        <w:tab/>
        <w:t>Install draperies to prevent abrasion damage caused by rubbing the track, ceiling, or floor.</w:t>
      </w:r>
    </w:p>
    <w:p w14:paraId="63D99759"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lastRenderedPageBreak/>
        <w:tab/>
        <w:t>D.</w:t>
      </w:r>
      <w:r w:rsidRPr="00E81C8E">
        <w:rPr>
          <w:rFonts w:ascii="Century Gothic" w:hAnsi="Century Gothic"/>
          <w:sz w:val="22"/>
          <w:szCs w:val="22"/>
        </w:rPr>
        <w:tab/>
        <w:t>Installation:  Suspend pipe battens and track level, with welded-link chain or 8-gage galvanized steel wire spaced at not more than 4 feet on center and adequately fastened to the structure above.</w:t>
      </w:r>
    </w:p>
    <w:p w14:paraId="2D901450"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E.</w:t>
      </w:r>
      <w:r w:rsidRPr="00E81C8E">
        <w:rPr>
          <w:rFonts w:ascii="Century Gothic" w:hAnsi="Century Gothic"/>
          <w:sz w:val="22"/>
          <w:szCs w:val="22"/>
        </w:rPr>
        <w:tab/>
        <w:t>Track and pipe battens shall be supported with welded-link chain adequately fastened to steel loft beams with direct and/or bridle ties spaced as required to prevent bagging, approximately 4 feet on center.</w:t>
      </w:r>
    </w:p>
    <w:p w14:paraId="0B6818E2"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F.</w:t>
      </w:r>
      <w:r w:rsidRPr="00E81C8E">
        <w:rPr>
          <w:rFonts w:ascii="Century Gothic" w:hAnsi="Century Gothic"/>
          <w:sz w:val="22"/>
          <w:szCs w:val="22"/>
        </w:rPr>
        <w:tab/>
        <w:t>Install curtains, draperies, rigging, hardware</w:t>
      </w:r>
      <w:r w:rsidR="00BB63D2" w:rsidRPr="00E81C8E">
        <w:rPr>
          <w:rFonts w:ascii="Century Gothic" w:hAnsi="Century Gothic"/>
          <w:sz w:val="22"/>
          <w:szCs w:val="22"/>
        </w:rPr>
        <w:t>,</w:t>
      </w:r>
      <w:r w:rsidRPr="00E81C8E">
        <w:rPr>
          <w:rFonts w:ascii="Century Gothic" w:hAnsi="Century Gothic"/>
          <w:sz w:val="22"/>
          <w:szCs w:val="22"/>
        </w:rPr>
        <w:t xml:space="preserve"> and equipment in strict accordance with manufacturer</w:t>
      </w:r>
      <w:smartTag w:uri="urn:schemas-microsoft-com:office:smarttags" w:element="PersonName">
        <w:r w:rsidRPr="00E81C8E">
          <w:rPr>
            <w:rFonts w:ascii="Century Gothic" w:hAnsi="Century Gothic"/>
            <w:sz w:val="22"/>
            <w:szCs w:val="22"/>
          </w:rPr>
          <w:t>'</w:t>
        </w:r>
      </w:smartTag>
      <w:r w:rsidRPr="00E81C8E">
        <w:rPr>
          <w:rFonts w:ascii="Century Gothic" w:hAnsi="Century Gothic"/>
          <w:sz w:val="22"/>
          <w:szCs w:val="22"/>
        </w:rPr>
        <w:t>s installation instructions, reviewed Shop Drawings and as specified.</w:t>
      </w:r>
    </w:p>
    <w:p w14:paraId="338F4515" w14:textId="77777777" w:rsidR="00EE03C7" w:rsidRPr="00E81C8E" w:rsidRDefault="00EE03C7" w:rsidP="00626B5A">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G.</w:t>
      </w:r>
      <w:r w:rsidRPr="00E81C8E">
        <w:rPr>
          <w:rFonts w:ascii="Century Gothic" w:hAnsi="Century Gothic"/>
          <w:sz w:val="22"/>
          <w:szCs w:val="22"/>
        </w:rPr>
        <w:tab/>
        <w:t>Upon completion, draperies and equipment shall be left in perfect, noiseless</w:t>
      </w:r>
      <w:r w:rsidR="00BB63D2" w:rsidRPr="00E81C8E">
        <w:rPr>
          <w:rFonts w:ascii="Century Gothic" w:hAnsi="Century Gothic"/>
          <w:sz w:val="22"/>
          <w:szCs w:val="22"/>
        </w:rPr>
        <w:t>,</w:t>
      </w:r>
      <w:r w:rsidRPr="00E81C8E">
        <w:rPr>
          <w:rFonts w:ascii="Century Gothic" w:hAnsi="Century Gothic"/>
          <w:sz w:val="22"/>
          <w:szCs w:val="22"/>
        </w:rPr>
        <w:t xml:space="preserve"> and in proper operating condition.</w:t>
      </w:r>
    </w:p>
    <w:p w14:paraId="1A5A0C33"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3.03</w:t>
      </w:r>
      <w:r w:rsidRPr="00E81C8E">
        <w:rPr>
          <w:rFonts w:ascii="Century Gothic" w:hAnsi="Century Gothic"/>
          <w:b/>
          <w:sz w:val="22"/>
          <w:szCs w:val="22"/>
        </w:rPr>
        <w:tab/>
        <w:t>ADJUSTING AND CLEANUP</w:t>
      </w:r>
    </w:p>
    <w:p w14:paraId="0B92C4A4" w14:textId="77777777" w:rsidR="00EE03C7" w:rsidRPr="00E81C8E" w:rsidRDefault="00EE03C7" w:rsidP="00626B5A">
      <w:pPr>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Twenty days after installation of draperies, but before Final Completion, inspect the installation for fabric shrinkage or expansion or other variations and relocate snaps or re-hem as required for conformance to the specified tolerances.</w:t>
      </w:r>
    </w:p>
    <w:p w14:paraId="188E7F54" w14:textId="77777777" w:rsidR="00EE03C7" w:rsidRPr="00E81C8E" w:rsidRDefault="00EE03C7" w:rsidP="00626B5A">
      <w:pPr>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E81C8E">
        <w:rPr>
          <w:rFonts w:ascii="Century Gothic" w:hAnsi="Century Gothic"/>
          <w:sz w:val="22"/>
          <w:szCs w:val="22"/>
        </w:rPr>
        <w:t>Remove rubbish, debris, and waste materials and legally dispose of off the Project site.</w:t>
      </w:r>
    </w:p>
    <w:p w14:paraId="2DB77263" w14:textId="77777777" w:rsidR="00EE03C7" w:rsidRPr="00E81C8E" w:rsidRDefault="00EE03C7" w:rsidP="00626B5A">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81C8E">
        <w:rPr>
          <w:rFonts w:ascii="Century Gothic" w:hAnsi="Century Gothic"/>
          <w:b/>
          <w:sz w:val="22"/>
          <w:szCs w:val="22"/>
        </w:rPr>
        <w:t>3.04</w:t>
      </w:r>
      <w:r w:rsidRPr="00E81C8E">
        <w:rPr>
          <w:rFonts w:ascii="Century Gothic" w:hAnsi="Century Gothic"/>
          <w:b/>
          <w:sz w:val="22"/>
          <w:szCs w:val="22"/>
        </w:rPr>
        <w:tab/>
        <w:t>DEMONSTRATION</w:t>
      </w:r>
    </w:p>
    <w:p w14:paraId="71AC14A2" w14:textId="77777777" w:rsidR="00EE03C7" w:rsidRPr="00E81C8E" w:rsidRDefault="00EE03C7" w:rsidP="00626B5A">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 xml:space="preserve">Before Substantial Completion, provide a </w:t>
      </w:r>
      <w:proofErr w:type="gramStart"/>
      <w:r w:rsidRPr="00E81C8E">
        <w:rPr>
          <w:rFonts w:ascii="Century Gothic" w:hAnsi="Century Gothic"/>
          <w:sz w:val="22"/>
          <w:szCs w:val="22"/>
        </w:rPr>
        <w:t>2 hour</w:t>
      </w:r>
      <w:proofErr w:type="gramEnd"/>
      <w:r w:rsidRPr="00E81C8E">
        <w:rPr>
          <w:rFonts w:ascii="Century Gothic" w:hAnsi="Century Gothic"/>
          <w:sz w:val="22"/>
          <w:szCs w:val="22"/>
        </w:rPr>
        <w:t xml:space="preserve"> Owner instruction period to demonstrate proper operation of draperies. </w:t>
      </w:r>
    </w:p>
    <w:p w14:paraId="71A06E6E" w14:textId="77777777" w:rsidR="00EE03C7" w:rsidRPr="00E81C8E" w:rsidRDefault="00EE03C7" w:rsidP="00626B5A">
      <w:pPr>
        <w:numPr>
          <w:ilvl w:val="1"/>
          <w:numId w:val="4"/>
        </w:numPr>
        <w:tabs>
          <w:tab w:val="left" w:pos="720"/>
          <w:tab w:val="left" w:pos="1440"/>
          <w:tab w:val="left" w:pos="2160"/>
          <w:tab w:val="left" w:pos="2880"/>
          <w:tab w:val="left" w:pos="3600"/>
          <w:tab w:val="left" w:pos="4320"/>
        </w:tabs>
        <w:spacing w:after="120"/>
        <w:rPr>
          <w:rFonts w:ascii="Century Gothic" w:hAnsi="Century Gothic"/>
          <w:b/>
          <w:sz w:val="22"/>
          <w:szCs w:val="22"/>
        </w:rPr>
      </w:pPr>
      <w:r w:rsidRPr="00E81C8E">
        <w:rPr>
          <w:rFonts w:ascii="Century Gothic" w:hAnsi="Century Gothic"/>
          <w:b/>
          <w:sz w:val="22"/>
          <w:szCs w:val="22"/>
        </w:rPr>
        <w:t>PROTECTION</w:t>
      </w:r>
    </w:p>
    <w:p w14:paraId="32B95B3D" w14:textId="77777777" w:rsidR="00EE03C7" w:rsidRPr="00E81C8E" w:rsidRDefault="00EE03C7" w:rsidP="00626B5A">
      <w:pPr>
        <w:tabs>
          <w:tab w:val="left" w:pos="720"/>
          <w:tab w:val="left" w:pos="1440"/>
          <w:tab w:val="left" w:pos="2160"/>
          <w:tab w:val="left" w:pos="2880"/>
          <w:tab w:val="left" w:pos="3600"/>
          <w:tab w:val="left" w:pos="4320"/>
        </w:tabs>
        <w:spacing w:after="120"/>
        <w:rPr>
          <w:rFonts w:ascii="Century Gothic" w:hAnsi="Century Gothic"/>
          <w:sz w:val="22"/>
          <w:szCs w:val="22"/>
        </w:rPr>
      </w:pPr>
      <w:r w:rsidRPr="00E81C8E">
        <w:rPr>
          <w:rFonts w:ascii="Century Gothic" w:hAnsi="Century Gothic"/>
          <w:sz w:val="22"/>
          <w:szCs w:val="22"/>
        </w:rPr>
        <w:tab/>
        <w:t>A.</w:t>
      </w:r>
      <w:r w:rsidRPr="00E81C8E">
        <w:rPr>
          <w:rFonts w:ascii="Century Gothic" w:hAnsi="Century Gothic"/>
          <w:sz w:val="22"/>
          <w:szCs w:val="22"/>
        </w:rPr>
        <w:tab/>
        <w:t>Protect the Work of this section until Substantial Completion.</w:t>
      </w:r>
    </w:p>
    <w:p w14:paraId="0BEDEE95" w14:textId="77777777" w:rsidR="00EE03C7" w:rsidRPr="00E81C8E" w:rsidRDefault="00EE03C7" w:rsidP="00626B5A">
      <w:pPr>
        <w:tabs>
          <w:tab w:val="left" w:pos="720"/>
          <w:tab w:val="left" w:pos="1440"/>
          <w:tab w:val="left" w:pos="2160"/>
          <w:tab w:val="left" w:pos="2880"/>
          <w:tab w:val="left" w:pos="3600"/>
          <w:tab w:val="left" w:pos="4320"/>
        </w:tabs>
        <w:spacing w:after="120"/>
        <w:jc w:val="center"/>
        <w:rPr>
          <w:rFonts w:ascii="Century Gothic" w:hAnsi="Century Gothic"/>
          <w:sz w:val="22"/>
          <w:szCs w:val="22"/>
        </w:rPr>
      </w:pPr>
    </w:p>
    <w:p w14:paraId="41E67F2E" w14:textId="77777777" w:rsidR="00EE03C7" w:rsidRPr="00E81C8E" w:rsidRDefault="00EE03C7" w:rsidP="00626B5A">
      <w:pPr>
        <w:tabs>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E81C8E">
        <w:rPr>
          <w:rFonts w:ascii="Century Gothic" w:hAnsi="Century Gothic"/>
          <w:b/>
          <w:sz w:val="22"/>
          <w:szCs w:val="22"/>
        </w:rPr>
        <w:t>END OF SECTION</w:t>
      </w:r>
    </w:p>
    <w:sectPr w:rsidR="00EE03C7" w:rsidRPr="00E81C8E" w:rsidSect="00626B5A">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DFFA0" w14:textId="77777777" w:rsidR="00C356EF" w:rsidRDefault="00C356EF">
      <w:pPr>
        <w:spacing w:line="20" w:lineRule="exact"/>
        <w:rPr>
          <w:sz w:val="24"/>
        </w:rPr>
      </w:pPr>
    </w:p>
  </w:endnote>
  <w:endnote w:type="continuationSeparator" w:id="0">
    <w:p w14:paraId="497C64A9" w14:textId="77777777" w:rsidR="00C356EF" w:rsidRDefault="00C356EF">
      <w:r>
        <w:rPr>
          <w:sz w:val="24"/>
        </w:rPr>
        <w:t xml:space="preserve"> </w:t>
      </w:r>
    </w:p>
  </w:endnote>
  <w:endnote w:type="continuationNotice" w:id="1">
    <w:p w14:paraId="45A53D8A" w14:textId="77777777" w:rsidR="00C356EF" w:rsidRDefault="00C356E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270DC2-E7A6-4C31-92CD-3AFD3222A0AD}"/>
    <w:embedBold r:id="rId2" w:fontKey="{09B8F075-0AC6-40FA-86C8-13D8300394DB}"/>
  </w:font>
  <w:font w:name="Courier New">
    <w:panose1 w:val="02070309020205020404"/>
    <w:charset w:val="00"/>
    <w:family w:val="modern"/>
    <w:pitch w:val="fixed"/>
    <w:sig w:usb0="E0002EFF" w:usb1="C0007843" w:usb2="00000009" w:usb3="00000000" w:csb0="000001FF" w:csb1="00000000"/>
    <w:embedRegular r:id="rId3" w:fontKey="{A9BBE053-463C-4943-9919-517B3DBF0130}"/>
  </w:font>
  <w:font w:name="CG Times">
    <w:altName w:val="Times New Roman"/>
    <w:charset w:val="00"/>
    <w:family w:val="auto"/>
    <w:pitch w:val="default"/>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3534E4A0-19B1-4AC9-9DCF-FC470AE8C972}"/>
  </w:font>
  <w:font w:name="Verdana">
    <w:panose1 w:val="020B0604030504040204"/>
    <w:charset w:val="00"/>
    <w:family w:val="swiss"/>
    <w:pitch w:val="variable"/>
    <w:sig w:usb0="A00006FF" w:usb1="4000205B" w:usb2="00000010" w:usb3="00000000" w:csb0="0000019F" w:csb1="00000000"/>
    <w:embedRegular r:id="rId5" w:fontKey="{1BF1D535-972B-4374-BEB1-736416BE1A9F}"/>
    <w:embedBold r:id="rId6" w:fontKey="{F967E931-1124-4FA8-AADD-3FF798979656}"/>
  </w:font>
  <w:font w:name="Century Gothic">
    <w:panose1 w:val="020B0502020202020204"/>
    <w:charset w:val="00"/>
    <w:family w:val="swiss"/>
    <w:pitch w:val="variable"/>
    <w:sig w:usb0="00000287" w:usb1="00000000" w:usb2="00000000" w:usb3="00000000" w:csb0="0000009F" w:csb1="00000000"/>
    <w:embedRegular r:id="rId7" w:fontKey="{D721CB5B-FE83-4F57-A265-2F403C040C65}"/>
    <w:embedBold r:id="rId8" w:fontKey="{76B56ACC-0D7A-4560-A0F0-E39F48E5566D}"/>
  </w:font>
  <w:font w:name="Calibri Light">
    <w:panose1 w:val="020F0302020204030204"/>
    <w:charset w:val="00"/>
    <w:family w:val="swiss"/>
    <w:pitch w:val="variable"/>
    <w:sig w:usb0="E4002EFF" w:usb1="C000247B" w:usb2="00000009" w:usb3="00000000" w:csb0="000001FF" w:csb1="00000000"/>
    <w:embedRegular r:id="rId9" w:fontKey="{174C5640-F9D9-45C6-ABEE-091920104E99}"/>
  </w:font>
  <w:font w:name="Calibri">
    <w:panose1 w:val="020F0502020204030204"/>
    <w:charset w:val="00"/>
    <w:family w:val="swiss"/>
    <w:pitch w:val="variable"/>
    <w:sig w:usb0="E4002EFF" w:usb1="C000247B" w:usb2="00000009" w:usb3="00000000" w:csb0="000001FF" w:csb1="00000000"/>
    <w:embedRegular r:id="rId10" w:fontKey="{14E2F4A0-64F0-4479-996C-1FA7807DF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E138" w14:textId="77777777" w:rsidR="000E5741" w:rsidRPr="00626B5A" w:rsidRDefault="00626B5A">
    <w:pPr>
      <w:pStyle w:val="Heading1"/>
      <w:keepNext w:val="0"/>
      <w:tabs>
        <w:tab w:val="clear" w:pos="6120"/>
        <w:tab w:val="right" w:pos="9810"/>
      </w:tabs>
      <w:spacing w:line="250" w:lineRule="exact"/>
      <w:rPr>
        <w:rFonts w:ascii="Century Gothic" w:hAnsi="Century Gothic"/>
        <w:bCs/>
        <w:sz w:val="20"/>
      </w:rPr>
    </w:pPr>
    <w:r w:rsidRPr="00626B5A">
      <w:rPr>
        <w:rFonts w:ascii="Century Gothic" w:hAnsi="Century Gothic"/>
        <w:sz w:val="20"/>
      </w:rPr>
      <w:t xml:space="preserve">Revised: </w:t>
    </w:r>
    <w:r>
      <w:rPr>
        <w:rFonts w:ascii="Century Gothic" w:hAnsi="Century Gothic"/>
        <w:sz w:val="20"/>
      </w:rPr>
      <w:t xml:space="preserve"> </w:t>
    </w:r>
    <w:r w:rsidRPr="00626B5A">
      <w:rPr>
        <w:rFonts w:ascii="Century Gothic" w:hAnsi="Century Gothic"/>
        <w:sz w:val="20"/>
      </w:rPr>
      <w:t>01/07/2022</w:t>
    </w:r>
    <w:r w:rsidR="000E5741" w:rsidRPr="00626B5A">
      <w:rPr>
        <w:rFonts w:ascii="Century Gothic" w:hAnsi="Century Gothic"/>
        <w:sz w:val="20"/>
      </w:rPr>
      <w:tab/>
      <w:t xml:space="preserve">Page </w:t>
    </w:r>
    <w:r w:rsidR="000E5741" w:rsidRPr="00626B5A">
      <w:rPr>
        <w:rFonts w:ascii="Century Gothic" w:hAnsi="Century Gothic"/>
        <w:bCs/>
        <w:sz w:val="20"/>
      </w:rPr>
      <w:fldChar w:fldCharType="begin"/>
    </w:r>
    <w:r w:rsidR="000E5741" w:rsidRPr="00626B5A">
      <w:rPr>
        <w:rFonts w:ascii="Century Gothic" w:hAnsi="Century Gothic"/>
        <w:bCs/>
        <w:sz w:val="20"/>
      </w:rPr>
      <w:instrText xml:space="preserve"> PAGE  \* Arabic  \* MERGEFORMAT </w:instrText>
    </w:r>
    <w:r w:rsidR="000E5741" w:rsidRPr="00626B5A">
      <w:rPr>
        <w:rFonts w:ascii="Century Gothic" w:hAnsi="Century Gothic"/>
        <w:bCs/>
        <w:sz w:val="20"/>
      </w:rPr>
      <w:fldChar w:fldCharType="separate"/>
    </w:r>
    <w:r w:rsidR="00A14B77" w:rsidRPr="00626B5A">
      <w:rPr>
        <w:rFonts w:ascii="Century Gothic" w:hAnsi="Century Gothic"/>
        <w:bCs/>
        <w:noProof/>
        <w:sz w:val="20"/>
      </w:rPr>
      <w:t>1</w:t>
    </w:r>
    <w:r w:rsidR="000E5741" w:rsidRPr="00626B5A">
      <w:rPr>
        <w:rFonts w:ascii="Century Gothic" w:hAnsi="Century Gothic"/>
        <w:bCs/>
        <w:sz w:val="20"/>
      </w:rPr>
      <w:fldChar w:fldCharType="end"/>
    </w:r>
    <w:r w:rsidR="000E5741" w:rsidRPr="00626B5A">
      <w:rPr>
        <w:rFonts w:ascii="Century Gothic" w:hAnsi="Century Gothic"/>
        <w:bCs/>
        <w:sz w:val="20"/>
      </w:rPr>
      <w:t xml:space="preserve"> of </w:t>
    </w:r>
    <w:r w:rsidR="000E5741" w:rsidRPr="00626B5A">
      <w:rPr>
        <w:rFonts w:ascii="Century Gothic" w:hAnsi="Century Gothic"/>
        <w:bCs/>
        <w:sz w:val="20"/>
      </w:rPr>
      <w:fldChar w:fldCharType="begin"/>
    </w:r>
    <w:r w:rsidR="000E5741" w:rsidRPr="00626B5A">
      <w:rPr>
        <w:rFonts w:ascii="Century Gothic" w:hAnsi="Century Gothic"/>
        <w:bCs/>
        <w:sz w:val="20"/>
      </w:rPr>
      <w:instrText xml:space="preserve"> NUMPAGES  \* Arabic  \* MERGEFORMAT </w:instrText>
    </w:r>
    <w:r w:rsidR="000E5741" w:rsidRPr="00626B5A">
      <w:rPr>
        <w:rFonts w:ascii="Century Gothic" w:hAnsi="Century Gothic"/>
        <w:bCs/>
        <w:sz w:val="20"/>
      </w:rPr>
      <w:fldChar w:fldCharType="separate"/>
    </w:r>
    <w:r w:rsidR="00A14B77" w:rsidRPr="00626B5A">
      <w:rPr>
        <w:rFonts w:ascii="Century Gothic" w:hAnsi="Century Gothic"/>
        <w:bCs/>
        <w:noProof/>
        <w:sz w:val="20"/>
      </w:rPr>
      <w:t>4</w:t>
    </w:r>
    <w:r w:rsidR="000E5741" w:rsidRPr="00626B5A">
      <w:rPr>
        <w:rFonts w:ascii="Century Gothic" w:hAnsi="Century Gothic"/>
        <w:bCs/>
        <w:sz w:val="20"/>
      </w:rPr>
      <w:fldChar w:fldCharType="end"/>
    </w:r>
  </w:p>
  <w:p w14:paraId="0AD701A1" w14:textId="77777777" w:rsidR="00EE03C7" w:rsidRPr="00626B5A" w:rsidRDefault="008D4852">
    <w:pPr>
      <w:pStyle w:val="Heading1"/>
      <w:keepNext w:val="0"/>
      <w:tabs>
        <w:tab w:val="clear" w:pos="6120"/>
        <w:tab w:val="right" w:pos="9810"/>
      </w:tabs>
      <w:spacing w:line="250" w:lineRule="exact"/>
      <w:rPr>
        <w:rFonts w:ascii="Century Gothic" w:hAnsi="Century Gothic"/>
        <w:sz w:val="20"/>
      </w:rPr>
    </w:pPr>
    <w:r w:rsidRPr="00626B5A">
      <w:rPr>
        <w:rFonts w:ascii="Century Gothic" w:hAnsi="Century Gothic"/>
        <w:sz w:val="20"/>
      </w:rPr>
      <w:tab/>
      <w:t>Platform Curtains</w:t>
    </w:r>
  </w:p>
  <w:p w14:paraId="7566409F" w14:textId="77777777" w:rsidR="00EE03C7" w:rsidRPr="00626B5A" w:rsidRDefault="00EE03C7">
    <w:pPr>
      <w:pStyle w:val="Heading1"/>
      <w:keepNext w:val="0"/>
      <w:tabs>
        <w:tab w:val="clear" w:pos="6120"/>
        <w:tab w:val="right" w:pos="9810"/>
      </w:tabs>
      <w:spacing w:line="250" w:lineRule="exact"/>
      <w:rPr>
        <w:rFonts w:ascii="Century Gothic" w:hAnsi="Century Gothic"/>
        <w:sz w:val="20"/>
      </w:rPr>
    </w:pPr>
    <w:r w:rsidRPr="00626B5A">
      <w:rPr>
        <w:rFonts w:ascii="Century Gothic" w:hAnsi="Century Gothic"/>
        <w:sz w:val="20"/>
      </w:rPr>
      <w:tab/>
    </w:r>
    <w:r w:rsidR="00626B5A">
      <w:rPr>
        <w:rFonts w:ascii="Century Gothic" w:hAnsi="Century Gothic"/>
        <w:sz w:val="20"/>
      </w:rPr>
      <w:t xml:space="preserve">Section </w:t>
    </w:r>
    <w:r w:rsidR="00FD732C" w:rsidRPr="00626B5A">
      <w:rPr>
        <w:rFonts w:ascii="Century Gothic" w:hAnsi="Century Gothic"/>
        <w:sz w:val="20"/>
      </w:rPr>
      <w:t>11 61 43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44A48" w14:textId="77777777" w:rsidR="00C356EF" w:rsidRDefault="00C356EF">
      <w:r>
        <w:rPr>
          <w:sz w:val="24"/>
        </w:rPr>
        <w:separator/>
      </w:r>
    </w:p>
  </w:footnote>
  <w:footnote w:type="continuationSeparator" w:id="0">
    <w:p w14:paraId="3E1BE1FD" w14:textId="77777777" w:rsidR="00C356EF" w:rsidRDefault="00C35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4702" w14:textId="77777777" w:rsidR="00345AD5" w:rsidRPr="00626B5A" w:rsidRDefault="00345AD5" w:rsidP="00626B5A">
    <w:pPr>
      <w:spacing w:line="250" w:lineRule="exact"/>
      <w:ind w:left="5040" w:firstLine="720"/>
      <w:jc w:val="right"/>
      <w:rPr>
        <w:rFonts w:ascii="Century Gothic" w:hAnsi="Century Gothic"/>
        <w:bCs/>
        <w:sz w:val="22"/>
        <w:szCs w:val="22"/>
      </w:rPr>
    </w:pPr>
    <w:r w:rsidRPr="00626B5A">
      <w:rPr>
        <w:rFonts w:ascii="Century Gothic" w:hAnsi="Century Gothic"/>
        <w:bCs/>
        <w:sz w:val="22"/>
        <w:szCs w:val="22"/>
      </w:rPr>
      <w:t>Fontana Unified School District</w:t>
    </w:r>
  </w:p>
  <w:p w14:paraId="7ADBE7F9" w14:textId="77777777" w:rsidR="00345AD5" w:rsidRPr="00626B5A" w:rsidRDefault="00716C20" w:rsidP="00626B5A">
    <w:pPr>
      <w:spacing w:line="250" w:lineRule="exact"/>
      <w:ind w:left="6480"/>
      <w:jc w:val="right"/>
      <w:rPr>
        <w:rFonts w:ascii="Century Gothic" w:hAnsi="Century Gothic"/>
        <w:bCs/>
        <w:sz w:val="22"/>
        <w:szCs w:val="22"/>
      </w:rPr>
    </w:pPr>
    <w:r w:rsidRPr="00626B5A">
      <w:rPr>
        <w:rFonts w:ascii="Century Gothic" w:hAnsi="Century Gothic"/>
        <w:bCs/>
        <w:sz w:val="22"/>
        <w:szCs w:val="22"/>
      </w:rPr>
      <w:t xml:space="preserve">     </w:t>
    </w:r>
    <w:r w:rsidR="00345AD5" w:rsidRPr="00626B5A">
      <w:rPr>
        <w:rFonts w:ascii="Century Gothic" w:hAnsi="Century Gothic"/>
        <w:bCs/>
        <w:sz w:val="22"/>
        <w:szCs w:val="22"/>
      </w:rPr>
      <w:t>PLATFORM CURTAINS</w:t>
    </w:r>
  </w:p>
  <w:p w14:paraId="615F29E6" w14:textId="77777777" w:rsidR="00345AD5" w:rsidRPr="00626B5A" w:rsidRDefault="00716C20" w:rsidP="00626B5A">
    <w:pPr>
      <w:spacing w:line="250" w:lineRule="exact"/>
      <w:ind w:left="7200" w:firstLine="720"/>
      <w:jc w:val="right"/>
      <w:rPr>
        <w:rFonts w:ascii="Century Gothic" w:hAnsi="Century Gothic"/>
        <w:bCs/>
        <w:sz w:val="22"/>
        <w:szCs w:val="22"/>
      </w:rPr>
    </w:pPr>
    <w:r w:rsidRPr="00626B5A">
      <w:rPr>
        <w:rFonts w:ascii="Century Gothic" w:hAnsi="Century Gothic"/>
        <w:bCs/>
        <w:sz w:val="22"/>
        <w:szCs w:val="22"/>
      </w:rPr>
      <w:t xml:space="preserve">   11 61 43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4579"/>
    <w:multiLevelType w:val="singleLevel"/>
    <w:tmpl w:val="D5D256DC"/>
    <w:lvl w:ilvl="0">
      <w:start w:val="1"/>
      <w:numFmt w:val="upperLetter"/>
      <w:lvlText w:val="%1."/>
      <w:lvlJc w:val="left"/>
      <w:pPr>
        <w:tabs>
          <w:tab w:val="num" w:pos="1440"/>
        </w:tabs>
        <w:ind w:left="1440" w:hanging="720"/>
      </w:pPr>
      <w:rPr>
        <w:rFonts w:hint="default"/>
      </w:rPr>
    </w:lvl>
  </w:abstractNum>
  <w:abstractNum w:abstractNumId="1" w15:restartNumberingAfterBreak="0">
    <w:nsid w:val="2BD30384"/>
    <w:multiLevelType w:val="multilevel"/>
    <w:tmpl w:val="232839C4"/>
    <w:lvl w:ilvl="0">
      <w:start w:val="2"/>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246766C"/>
    <w:multiLevelType w:val="hybridMultilevel"/>
    <w:tmpl w:val="F2124872"/>
    <w:lvl w:ilvl="0" w:tplc="BC00DF5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3A481D06"/>
    <w:multiLevelType w:val="singleLevel"/>
    <w:tmpl w:val="4886C5B4"/>
    <w:lvl w:ilvl="0">
      <w:start w:val="1"/>
      <w:numFmt w:val="upperLetter"/>
      <w:lvlText w:val="%1."/>
      <w:lvlJc w:val="left"/>
      <w:pPr>
        <w:tabs>
          <w:tab w:val="num" w:pos="1440"/>
        </w:tabs>
        <w:ind w:left="1440" w:hanging="720"/>
      </w:pPr>
      <w:rPr>
        <w:rFonts w:hint="default"/>
      </w:rPr>
    </w:lvl>
  </w:abstractNum>
  <w:abstractNum w:abstractNumId="4" w15:restartNumberingAfterBreak="0">
    <w:nsid w:val="4A7D6D59"/>
    <w:multiLevelType w:val="multilevel"/>
    <w:tmpl w:val="526C6FBE"/>
    <w:lvl w:ilvl="0">
      <w:start w:val="1"/>
      <w:numFmt w:val="upperLetter"/>
      <w:pStyle w:val="Heading3"/>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 w15:restartNumberingAfterBreak="0">
    <w:nsid w:val="4DA15BAA"/>
    <w:multiLevelType w:val="singleLevel"/>
    <w:tmpl w:val="B986D4A6"/>
    <w:lvl w:ilvl="0">
      <w:start w:val="1"/>
      <w:numFmt w:val="upperLetter"/>
      <w:lvlText w:val="%1."/>
      <w:lvlJc w:val="left"/>
      <w:pPr>
        <w:tabs>
          <w:tab w:val="num" w:pos="1440"/>
        </w:tabs>
        <w:ind w:left="1440" w:hanging="720"/>
      </w:pPr>
      <w:rPr>
        <w:rFonts w:hint="default"/>
      </w:rPr>
    </w:lvl>
  </w:abstractNum>
  <w:abstractNum w:abstractNumId="6" w15:restartNumberingAfterBreak="0">
    <w:nsid w:val="5E286D4E"/>
    <w:multiLevelType w:val="hybridMultilevel"/>
    <w:tmpl w:val="D3840A18"/>
    <w:lvl w:ilvl="0" w:tplc="65F848BC">
      <w:start w:val="1"/>
      <w:numFmt w:val="decimal"/>
      <w:lvlText w:val="%1."/>
      <w:lvlJc w:val="left"/>
      <w:pPr>
        <w:tabs>
          <w:tab w:val="num" w:pos="2160"/>
        </w:tabs>
        <w:ind w:left="2160" w:hanging="720"/>
      </w:pPr>
      <w:rPr>
        <w:rFonts w:hint="default"/>
      </w:rPr>
    </w:lvl>
    <w:lvl w:ilvl="1" w:tplc="967C76A6">
      <w:start w:val="1"/>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67380C5E"/>
    <w:multiLevelType w:val="hybridMultilevel"/>
    <w:tmpl w:val="00C86232"/>
    <w:lvl w:ilvl="0" w:tplc="8966835A">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E186D80">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8FD0622"/>
    <w:multiLevelType w:val="hybridMultilevel"/>
    <w:tmpl w:val="ECB801CC"/>
    <w:lvl w:ilvl="0" w:tplc="472A690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FF66D7C"/>
    <w:multiLevelType w:val="hybridMultilevel"/>
    <w:tmpl w:val="D8EC917C"/>
    <w:lvl w:ilvl="0" w:tplc="472A690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719652AC"/>
    <w:multiLevelType w:val="multilevel"/>
    <w:tmpl w:val="98627FF6"/>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192255906">
    <w:abstractNumId w:val="0"/>
  </w:num>
  <w:num w:numId="2" w16cid:durableId="1161316031">
    <w:abstractNumId w:val="5"/>
  </w:num>
  <w:num w:numId="3" w16cid:durableId="1324813560">
    <w:abstractNumId w:val="3"/>
  </w:num>
  <w:num w:numId="4" w16cid:durableId="1140264957">
    <w:abstractNumId w:val="10"/>
  </w:num>
  <w:num w:numId="5" w16cid:durableId="210387290">
    <w:abstractNumId w:val="2"/>
  </w:num>
  <w:num w:numId="6" w16cid:durableId="1642492734">
    <w:abstractNumId w:val="6"/>
  </w:num>
  <w:num w:numId="7" w16cid:durableId="1619529003">
    <w:abstractNumId w:val="7"/>
  </w:num>
  <w:num w:numId="8" w16cid:durableId="1704668486">
    <w:abstractNumId w:val="1"/>
  </w:num>
  <w:num w:numId="9" w16cid:durableId="62334291">
    <w:abstractNumId w:val="4"/>
  </w:num>
  <w:num w:numId="10" w16cid:durableId="410003623">
    <w:abstractNumId w:val="4"/>
  </w:num>
  <w:num w:numId="11" w16cid:durableId="1126385398">
    <w:abstractNumId w:val="4"/>
  </w:num>
  <w:num w:numId="12" w16cid:durableId="496000955">
    <w:abstractNumId w:val="9"/>
  </w:num>
  <w:num w:numId="13" w16cid:durableId="1627422674">
    <w:abstractNumId w:val="8"/>
  </w:num>
  <w:num w:numId="14" w16cid:durableId="16527591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10538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47379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969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9846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6881"/>
    <w:rsid w:val="00013DBC"/>
    <w:rsid w:val="00037276"/>
    <w:rsid w:val="000E5741"/>
    <w:rsid w:val="002A50D1"/>
    <w:rsid w:val="002D473D"/>
    <w:rsid w:val="0031184E"/>
    <w:rsid w:val="00345AD5"/>
    <w:rsid w:val="004E2737"/>
    <w:rsid w:val="005441F3"/>
    <w:rsid w:val="00573734"/>
    <w:rsid w:val="005B692A"/>
    <w:rsid w:val="00626B5A"/>
    <w:rsid w:val="00716C20"/>
    <w:rsid w:val="00802B8D"/>
    <w:rsid w:val="008C1B44"/>
    <w:rsid w:val="008D0436"/>
    <w:rsid w:val="008D4852"/>
    <w:rsid w:val="008E4EA2"/>
    <w:rsid w:val="00944A16"/>
    <w:rsid w:val="00997A3C"/>
    <w:rsid w:val="009C4EE3"/>
    <w:rsid w:val="00A14B77"/>
    <w:rsid w:val="00B87961"/>
    <w:rsid w:val="00BB63D2"/>
    <w:rsid w:val="00C356EF"/>
    <w:rsid w:val="00CB71FA"/>
    <w:rsid w:val="00D0454A"/>
    <w:rsid w:val="00D27400"/>
    <w:rsid w:val="00E21B9E"/>
    <w:rsid w:val="00E81C8E"/>
    <w:rsid w:val="00EE03C7"/>
    <w:rsid w:val="00FA6881"/>
    <w:rsid w:val="00FD732C"/>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shapelayout>
  </w:shapeDefaults>
  <w:decimalSymbol w:val="."/>
  <w:listSeparator w:val=","/>
  <w14:docId w14:val="25C1B1E0"/>
  <w15:chartTrackingRefBased/>
  <w15:docId w15:val="{AA58E686-29B5-4349-A4CD-B9002C74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6120"/>
      </w:tabs>
      <w:suppressAutoHyphens/>
      <w:jc w:val="both"/>
      <w:outlineLvl w:val="0"/>
    </w:pPr>
    <w:rPr>
      <w:rFonts w:ascii="CG Times" w:hAnsi="CG Times"/>
      <w:spacing w:val="-2"/>
      <w:sz w:val="24"/>
    </w:rPr>
  </w:style>
  <w:style w:type="paragraph" w:styleId="Heading2">
    <w:name w:val="heading 2"/>
    <w:basedOn w:val="Normal"/>
    <w:next w:val="Normal"/>
    <w:qFormat/>
    <w:pPr>
      <w:keepNext/>
      <w:numPr>
        <w:numId w:val="9"/>
      </w:numPr>
      <w:spacing w:line="250" w:lineRule="exact"/>
      <w:jc w:val="both"/>
      <w:outlineLvl w:val="1"/>
    </w:pPr>
    <w:rPr>
      <w:rFonts w:ascii="Times New Roman" w:hAnsi="Times New Roman"/>
      <w:sz w:val="24"/>
    </w:rPr>
  </w:style>
  <w:style w:type="paragraph" w:styleId="Heading3">
    <w:name w:val="heading 3"/>
    <w:basedOn w:val="Normal"/>
    <w:next w:val="Normal"/>
    <w:qFormat/>
    <w:pPr>
      <w:keepNext/>
      <w:numPr>
        <w:numId w:val="11"/>
      </w:numPr>
      <w:spacing w:after="240" w:line="250" w:lineRule="exact"/>
      <w:jc w:val="both"/>
      <w:outlineLvl w:val="2"/>
    </w:pPr>
    <w:rPr>
      <w:rFonts w:ascii="Times New Roman" w:hAnsi="Times New Roman"/>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jc w:val="both"/>
    </w:pPr>
    <w:rPr>
      <w:rFonts w:ascii="CG Times" w:hAnsi="CG Times"/>
      <w:sz w:val="24"/>
    </w:rPr>
  </w:style>
  <w:style w:type="paragraph" w:customStyle="1" w:styleId="LEVEL2">
    <w:name w:val="LEVEL2"/>
    <w:basedOn w:val="Normal"/>
    <w:pPr>
      <w:keepNext/>
      <w:keepLines/>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jc w:val="both"/>
    </w:pPr>
    <w:rPr>
      <w:rFonts w:ascii="Helv 10pt" w:hAnsi="Helv 10pt"/>
      <w:spacing w:val="-2"/>
    </w:rPr>
  </w:style>
  <w:style w:type="paragraph" w:customStyle="1" w:styleId="LEVEL3">
    <w:name w:val="LEVEL3"/>
    <w:basedOn w:val="Normal"/>
    <w:pPr>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ind w:left="691" w:hanging="691"/>
      <w:jc w:val="both"/>
    </w:pPr>
    <w:rPr>
      <w:rFonts w:ascii="Helv 10pt" w:hAnsi="Helv 10pt"/>
      <w:spacing w:val="-2"/>
    </w:rPr>
  </w:style>
  <w:style w:type="paragraph" w:styleId="BodyTextIndent2">
    <w:name w:val="Body Text Indent 2"/>
    <w:basedOn w:val="Normal"/>
    <w:pPr>
      <w:spacing w:line="250" w:lineRule="exact"/>
      <w:ind w:left="1440" w:hanging="720"/>
      <w:jc w:val="both"/>
    </w:pPr>
    <w:rPr>
      <w:rFonts w:ascii="Times New Roman" w:hAnsi="Times New Roman"/>
      <w:sz w:val="24"/>
    </w:rPr>
  </w:style>
  <w:style w:type="paragraph" w:styleId="BodyTextIndent3">
    <w:name w:val="Body Text Indent 3"/>
    <w:basedOn w:val="Normal"/>
    <w:pPr>
      <w:spacing w:line="250" w:lineRule="exact"/>
      <w:ind w:left="1440" w:hanging="1440"/>
      <w:jc w:val="both"/>
    </w:pPr>
    <w:rPr>
      <w:rFonts w:ascii="Times New Roman" w:hAnsi="Times New Roman"/>
      <w:sz w:val="24"/>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platform curtains</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platform curtains</dc:title>
  <dc:subject/>
  <dc:creator>Schoeb, Pablo</dc:creator>
  <cp:keywords/>
  <cp:lastModifiedBy>Nancy Pilkington</cp:lastModifiedBy>
  <cp:revision>2</cp:revision>
  <cp:lastPrinted>2003-06-25T16:56:00Z</cp:lastPrinted>
  <dcterms:created xsi:type="dcterms:W3CDTF">2022-07-13T21:56:00Z</dcterms:created>
  <dcterms:modified xsi:type="dcterms:W3CDTF">2022-07-13T21:56:00Z</dcterms:modified>
</cp:coreProperties>
</file>