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1956B"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32F5">
        <w:rPr>
          <w:rFonts w:ascii="Century Gothic" w:hAnsi="Century Gothic"/>
          <w:b/>
          <w:sz w:val="22"/>
          <w:szCs w:val="22"/>
        </w:rPr>
        <w:t>PART 1 -</w:t>
      </w:r>
      <w:r w:rsidRPr="003A3944">
        <w:rPr>
          <w:rFonts w:ascii="Verdana" w:hAnsi="Verdana"/>
          <w:b/>
        </w:rPr>
        <w:t xml:space="preserve"> </w:t>
      </w:r>
      <w:r w:rsidRPr="00715744">
        <w:rPr>
          <w:rFonts w:ascii="Century Gothic" w:hAnsi="Century Gothic"/>
          <w:b/>
          <w:sz w:val="22"/>
          <w:szCs w:val="22"/>
        </w:rPr>
        <w:t>GENERAL</w:t>
      </w:r>
    </w:p>
    <w:p w14:paraId="0C3E249B"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715744">
        <w:rPr>
          <w:rFonts w:ascii="Century Gothic" w:hAnsi="Century Gothic"/>
          <w:b/>
          <w:sz w:val="22"/>
          <w:szCs w:val="22"/>
        </w:rPr>
        <w:t>1.01</w:t>
      </w:r>
      <w:r w:rsidRPr="00715744">
        <w:rPr>
          <w:rFonts w:ascii="Century Gothic" w:hAnsi="Century Gothic"/>
          <w:b/>
          <w:sz w:val="22"/>
          <w:szCs w:val="22"/>
        </w:rPr>
        <w:tab/>
        <w:t>SUMMARY</w:t>
      </w:r>
    </w:p>
    <w:p w14:paraId="470F1604" w14:textId="77777777" w:rsidR="00965BFD"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15744">
        <w:rPr>
          <w:rFonts w:ascii="Century Gothic" w:hAnsi="Century Gothic"/>
          <w:sz w:val="22"/>
          <w:szCs w:val="22"/>
        </w:rPr>
        <w:tab/>
        <w:t>A.</w:t>
      </w:r>
      <w:r w:rsidRPr="00715744">
        <w:rPr>
          <w:rFonts w:ascii="Century Gothic" w:hAnsi="Century Gothic"/>
          <w:sz w:val="22"/>
          <w:szCs w:val="22"/>
        </w:rPr>
        <w:tab/>
      </w:r>
      <w:r w:rsidR="00965BFD" w:rsidRPr="00715744">
        <w:rPr>
          <w:rFonts w:ascii="Century Gothic" w:hAnsi="Century Gothic"/>
          <w:sz w:val="22"/>
          <w:szCs w:val="22"/>
        </w:rPr>
        <w:t>Provisions of Division 01 apply to this section.</w:t>
      </w:r>
    </w:p>
    <w:p w14:paraId="28CC6AC6" w14:textId="77777777" w:rsidR="006D5928" w:rsidRPr="00715744" w:rsidRDefault="00965BFD" w:rsidP="00100F5B">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15744">
        <w:rPr>
          <w:rFonts w:ascii="Century Gothic" w:hAnsi="Century Gothic"/>
          <w:sz w:val="22"/>
          <w:szCs w:val="22"/>
        </w:rPr>
        <w:t>B.</w:t>
      </w:r>
      <w:r w:rsidRPr="00715744">
        <w:rPr>
          <w:rFonts w:ascii="Century Gothic" w:hAnsi="Century Gothic"/>
          <w:sz w:val="22"/>
          <w:szCs w:val="22"/>
        </w:rPr>
        <w:tab/>
      </w:r>
      <w:r w:rsidR="006D5928" w:rsidRPr="00715744">
        <w:rPr>
          <w:rFonts w:ascii="Century Gothic" w:hAnsi="Century Gothic"/>
          <w:sz w:val="22"/>
          <w:szCs w:val="22"/>
        </w:rPr>
        <w:t>Section Includes:</w:t>
      </w:r>
    </w:p>
    <w:p w14:paraId="4529072B" w14:textId="77777777" w:rsidR="006D5928" w:rsidRPr="00715744" w:rsidRDefault="006D5928" w:rsidP="00100F5B">
      <w:pPr>
        <w:widowControl w:val="0"/>
        <w:numPr>
          <w:ilvl w:val="0"/>
          <w:numId w:val="4"/>
        </w:numPr>
        <w:tabs>
          <w:tab w:val="clear" w:pos="1800"/>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715744">
        <w:rPr>
          <w:rFonts w:ascii="Century Gothic" w:hAnsi="Century Gothic"/>
          <w:sz w:val="22"/>
          <w:szCs w:val="22"/>
        </w:rPr>
        <w:t>C</w:t>
      </w:r>
      <w:r w:rsidRPr="00715744">
        <w:rPr>
          <w:rFonts w:ascii="Century Gothic" w:hAnsi="Century Gothic"/>
          <w:spacing w:val="-2"/>
          <w:sz w:val="22"/>
          <w:szCs w:val="22"/>
        </w:rPr>
        <w:t>antilever-bracket type metal library shelving system for storing books and other library media.</w:t>
      </w:r>
    </w:p>
    <w:p w14:paraId="5204E346"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715744">
        <w:rPr>
          <w:rFonts w:ascii="Century Gothic" w:hAnsi="Century Gothic"/>
          <w:b/>
          <w:sz w:val="22"/>
          <w:szCs w:val="22"/>
        </w:rPr>
        <w:t>1.02</w:t>
      </w:r>
      <w:r w:rsidRPr="00715744">
        <w:rPr>
          <w:rFonts w:ascii="Century Gothic" w:hAnsi="Century Gothic"/>
          <w:b/>
          <w:sz w:val="22"/>
          <w:szCs w:val="22"/>
        </w:rPr>
        <w:tab/>
        <w:t>SYSTEM DESCRIPTION</w:t>
      </w:r>
    </w:p>
    <w:p w14:paraId="208FC86D"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 xml:space="preserve">Single-faced and double-faced shelving units with adjustable shelves cantilevered on brackets from a central column, part of an integral frame unit.  All components are modular and interchangeable to permit reconfiguration with no additional items.  Shelving shall be complete with all appurtenant features, and of heights and other dimensions as indicated.  All units are 90 inches high unless otherwise indicated.  All elements must be </w:t>
      </w:r>
      <w:r w:rsidR="00965BFD" w:rsidRPr="00715744">
        <w:rPr>
          <w:rFonts w:ascii="Century Gothic" w:hAnsi="Century Gothic"/>
          <w:spacing w:val="-2"/>
          <w:sz w:val="22"/>
          <w:szCs w:val="22"/>
        </w:rPr>
        <w:t>installed t</w:t>
      </w:r>
      <w:r w:rsidRPr="00715744">
        <w:rPr>
          <w:rFonts w:ascii="Century Gothic" w:hAnsi="Century Gothic"/>
          <w:spacing w:val="-2"/>
          <w:sz w:val="22"/>
          <w:szCs w:val="22"/>
        </w:rPr>
        <w:t>o meet seismic requirements of the California Building Code.</w:t>
      </w:r>
    </w:p>
    <w:p w14:paraId="4708C8D3"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715744">
        <w:rPr>
          <w:rFonts w:ascii="Century Gothic" w:hAnsi="Century Gothic"/>
          <w:b/>
          <w:sz w:val="22"/>
          <w:szCs w:val="22"/>
        </w:rPr>
        <w:t>1.03</w:t>
      </w:r>
      <w:r w:rsidRPr="00715744">
        <w:rPr>
          <w:rFonts w:ascii="Century Gothic" w:hAnsi="Century Gothic"/>
          <w:b/>
          <w:sz w:val="22"/>
          <w:szCs w:val="22"/>
        </w:rPr>
        <w:tab/>
        <w:t>SUBMITTALS</w:t>
      </w:r>
    </w:p>
    <w:p w14:paraId="370D2E94"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15744">
        <w:rPr>
          <w:rFonts w:ascii="Century Gothic" w:hAnsi="Century Gothic"/>
          <w:sz w:val="22"/>
          <w:szCs w:val="22"/>
        </w:rPr>
        <w:tab/>
        <w:t>A.</w:t>
      </w:r>
      <w:r w:rsidRPr="00715744">
        <w:rPr>
          <w:rFonts w:ascii="Century Gothic" w:hAnsi="Century Gothic"/>
          <w:sz w:val="22"/>
          <w:szCs w:val="22"/>
        </w:rPr>
        <w:tab/>
      </w:r>
      <w:r w:rsidR="00965BFD" w:rsidRPr="00715744">
        <w:rPr>
          <w:rFonts w:ascii="Century Gothic" w:hAnsi="Century Gothic"/>
          <w:sz w:val="22"/>
          <w:szCs w:val="22"/>
        </w:rPr>
        <w:t xml:space="preserve">Shop </w:t>
      </w:r>
      <w:r w:rsidRPr="00715744">
        <w:rPr>
          <w:rFonts w:ascii="Century Gothic" w:hAnsi="Century Gothic"/>
          <w:sz w:val="22"/>
          <w:szCs w:val="22"/>
        </w:rPr>
        <w:t>Drawings:</w:t>
      </w:r>
    </w:p>
    <w:p w14:paraId="0FC0BB23" w14:textId="77777777" w:rsidR="00965BFD" w:rsidRPr="00715744" w:rsidRDefault="006D5928" w:rsidP="00100F5B">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715744">
        <w:rPr>
          <w:rFonts w:ascii="Century Gothic" w:hAnsi="Century Gothic"/>
          <w:sz w:val="22"/>
          <w:szCs w:val="22"/>
        </w:rPr>
        <w:tab/>
      </w:r>
      <w:r w:rsidRPr="00715744">
        <w:rPr>
          <w:rFonts w:ascii="Century Gothic" w:hAnsi="Century Gothic"/>
          <w:sz w:val="22"/>
          <w:szCs w:val="22"/>
        </w:rPr>
        <w:tab/>
        <w:t>1.</w:t>
      </w:r>
      <w:r w:rsidRPr="00715744">
        <w:rPr>
          <w:rFonts w:ascii="Century Gothic" w:hAnsi="Century Gothic"/>
          <w:sz w:val="22"/>
          <w:szCs w:val="22"/>
        </w:rPr>
        <w:tab/>
        <w:t>Submit floor plans, elevations</w:t>
      </w:r>
      <w:r w:rsidR="00F01897" w:rsidRPr="00715744">
        <w:rPr>
          <w:rFonts w:ascii="Century Gothic" w:hAnsi="Century Gothic"/>
          <w:sz w:val="22"/>
          <w:szCs w:val="22"/>
        </w:rPr>
        <w:t>,</w:t>
      </w:r>
      <w:r w:rsidRPr="00715744">
        <w:rPr>
          <w:rFonts w:ascii="Century Gothic" w:hAnsi="Century Gothic"/>
          <w:sz w:val="22"/>
          <w:szCs w:val="22"/>
        </w:rPr>
        <w:t xml:space="preserve"> and details indicating shelving layout and access</w:t>
      </w:r>
      <w:r w:rsidR="00965BFD" w:rsidRPr="00715744">
        <w:rPr>
          <w:rFonts w:ascii="Century Gothic" w:hAnsi="Century Gothic"/>
          <w:sz w:val="22"/>
          <w:szCs w:val="22"/>
        </w:rPr>
        <w:t>.</w:t>
      </w:r>
    </w:p>
    <w:p w14:paraId="6FD7D93F"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715744">
        <w:rPr>
          <w:rFonts w:ascii="Century Gothic" w:hAnsi="Century Gothic"/>
          <w:sz w:val="22"/>
          <w:szCs w:val="22"/>
        </w:rPr>
        <w:tab/>
      </w:r>
      <w:r w:rsidRPr="00715744">
        <w:rPr>
          <w:rFonts w:ascii="Century Gothic" w:hAnsi="Century Gothic"/>
          <w:sz w:val="22"/>
          <w:szCs w:val="22"/>
        </w:rPr>
        <w:tab/>
        <w:t>2.</w:t>
      </w:r>
      <w:r w:rsidRPr="00715744">
        <w:rPr>
          <w:rFonts w:ascii="Century Gothic" w:hAnsi="Century Gothic"/>
          <w:sz w:val="22"/>
          <w:szCs w:val="22"/>
        </w:rPr>
        <w:tab/>
        <w:t>Drawings shall show elevations of all shelving units with dimensions relative to number of shelf openings, clearances between shelves, clearance between uprights and usable shelf depth.</w:t>
      </w:r>
      <w:r w:rsidR="00F1190C" w:rsidRPr="00715744">
        <w:rPr>
          <w:rFonts w:ascii="Century Gothic" w:hAnsi="Century Gothic"/>
          <w:sz w:val="22"/>
          <w:szCs w:val="22"/>
        </w:rPr>
        <w:t xml:space="preserve"> </w:t>
      </w:r>
    </w:p>
    <w:p w14:paraId="46B6342E"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z w:val="22"/>
          <w:szCs w:val="22"/>
        </w:rPr>
        <w:tab/>
      </w:r>
      <w:r w:rsidR="00965BFD" w:rsidRPr="00715744">
        <w:rPr>
          <w:rFonts w:ascii="Century Gothic" w:hAnsi="Century Gothic"/>
          <w:sz w:val="22"/>
          <w:szCs w:val="22"/>
        </w:rPr>
        <w:t>B</w:t>
      </w:r>
      <w:r w:rsidRPr="00715744">
        <w:rPr>
          <w:rFonts w:ascii="Century Gothic" w:hAnsi="Century Gothic"/>
          <w:sz w:val="22"/>
          <w:szCs w:val="22"/>
        </w:rPr>
        <w:t>.</w:t>
      </w:r>
      <w:r w:rsidRPr="00715744">
        <w:rPr>
          <w:rFonts w:ascii="Century Gothic" w:hAnsi="Century Gothic"/>
          <w:sz w:val="22"/>
          <w:szCs w:val="22"/>
        </w:rPr>
        <w:tab/>
        <w:t xml:space="preserve">Product Data:  </w:t>
      </w:r>
      <w:r w:rsidRPr="00715744">
        <w:rPr>
          <w:rFonts w:ascii="Century Gothic" w:hAnsi="Century Gothic"/>
          <w:spacing w:val="-2"/>
          <w:sz w:val="22"/>
          <w:szCs w:val="22"/>
        </w:rPr>
        <w:t>Manufacturer</w:t>
      </w:r>
      <w:smartTag w:uri="urn:schemas-microsoft-com:office:smarttags" w:element="PersonName">
        <w:r w:rsidRPr="00715744">
          <w:rPr>
            <w:rFonts w:ascii="Century Gothic" w:hAnsi="Century Gothic"/>
            <w:spacing w:val="-2"/>
            <w:sz w:val="22"/>
            <w:szCs w:val="22"/>
          </w:rPr>
          <w:t>'</w:t>
        </w:r>
      </w:smartTag>
      <w:r w:rsidRPr="00715744">
        <w:rPr>
          <w:rFonts w:ascii="Century Gothic" w:hAnsi="Century Gothic"/>
          <w:spacing w:val="-2"/>
          <w:sz w:val="22"/>
          <w:szCs w:val="22"/>
        </w:rPr>
        <w:t>s data, catalog information, fabrication details and specifications, and any special construction required.</w:t>
      </w:r>
    </w:p>
    <w:p w14:paraId="56FCB0EF"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15744">
        <w:rPr>
          <w:rFonts w:ascii="Century Gothic" w:hAnsi="Century Gothic"/>
          <w:sz w:val="22"/>
          <w:szCs w:val="22"/>
        </w:rPr>
        <w:tab/>
      </w:r>
      <w:r w:rsidR="00965BFD" w:rsidRPr="00715744">
        <w:rPr>
          <w:rFonts w:ascii="Century Gothic" w:hAnsi="Century Gothic"/>
          <w:sz w:val="22"/>
          <w:szCs w:val="22"/>
        </w:rPr>
        <w:t>C</w:t>
      </w:r>
      <w:r w:rsidRPr="00715744">
        <w:rPr>
          <w:rFonts w:ascii="Century Gothic" w:hAnsi="Century Gothic"/>
          <w:sz w:val="22"/>
          <w:szCs w:val="22"/>
        </w:rPr>
        <w:t>.</w:t>
      </w:r>
      <w:r w:rsidRPr="00715744">
        <w:rPr>
          <w:rFonts w:ascii="Century Gothic" w:hAnsi="Century Gothic"/>
          <w:sz w:val="22"/>
          <w:szCs w:val="22"/>
        </w:rPr>
        <w:tab/>
        <w:t>Material Samples:</w:t>
      </w:r>
    </w:p>
    <w:p w14:paraId="371CB411"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715744">
        <w:rPr>
          <w:rFonts w:ascii="Century Gothic" w:hAnsi="Century Gothic"/>
          <w:spacing w:val="-2"/>
          <w:sz w:val="22"/>
          <w:szCs w:val="22"/>
        </w:rPr>
        <w:tab/>
      </w:r>
      <w:r w:rsidRPr="00715744">
        <w:rPr>
          <w:rFonts w:ascii="Century Gothic" w:hAnsi="Century Gothic"/>
          <w:spacing w:val="-2"/>
          <w:sz w:val="22"/>
          <w:szCs w:val="22"/>
        </w:rPr>
        <w:tab/>
        <w:t>1.</w:t>
      </w:r>
      <w:r w:rsidRPr="00715744">
        <w:rPr>
          <w:rFonts w:ascii="Century Gothic" w:hAnsi="Century Gothic"/>
          <w:spacing w:val="-2"/>
          <w:sz w:val="22"/>
          <w:szCs w:val="22"/>
        </w:rPr>
        <w:tab/>
        <w:t>Samples of manufacturer's complete color charts for all exposed materials for initial selection.</w:t>
      </w:r>
    </w:p>
    <w:p w14:paraId="6334B196" w14:textId="77777777" w:rsidR="006D5928" w:rsidRPr="00715744" w:rsidRDefault="006D5928" w:rsidP="00100F5B">
      <w:pPr>
        <w:keepLines/>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2.</w:t>
      </w:r>
      <w:r w:rsidRPr="00715744">
        <w:rPr>
          <w:rFonts w:ascii="Century Gothic" w:hAnsi="Century Gothic"/>
          <w:spacing w:val="-2"/>
          <w:sz w:val="22"/>
          <w:szCs w:val="22"/>
        </w:rPr>
        <w:tab/>
        <w:t>Samples for final verification of actual materials with colors and finishes selected.</w:t>
      </w:r>
    </w:p>
    <w:p w14:paraId="778DB748" w14:textId="77777777" w:rsidR="00B00C43" w:rsidRPr="00715744" w:rsidRDefault="00B00C43" w:rsidP="00100F5B">
      <w:pPr>
        <w:keepLines/>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15744">
        <w:rPr>
          <w:rFonts w:ascii="Century Gothic" w:hAnsi="Century Gothic"/>
          <w:spacing w:val="-2"/>
          <w:sz w:val="22"/>
          <w:szCs w:val="22"/>
        </w:rPr>
        <w:t>D.</w:t>
      </w:r>
      <w:r w:rsidRPr="00715744">
        <w:rPr>
          <w:rFonts w:ascii="Century Gothic" w:hAnsi="Century Gothic"/>
          <w:spacing w:val="-2"/>
          <w:sz w:val="22"/>
          <w:szCs w:val="22"/>
        </w:rPr>
        <w:tab/>
        <w:t xml:space="preserve">Seismic Calculations: Provide seismic calculations for the entire bookstack system, including columns, bases, all </w:t>
      </w:r>
      <w:proofErr w:type="gramStart"/>
      <w:r w:rsidRPr="00715744">
        <w:rPr>
          <w:rFonts w:ascii="Century Gothic" w:hAnsi="Century Gothic"/>
          <w:spacing w:val="-2"/>
          <w:sz w:val="22"/>
          <w:szCs w:val="22"/>
        </w:rPr>
        <w:t>connections</w:t>
      </w:r>
      <w:proofErr w:type="gramEnd"/>
      <w:r w:rsidRPr="00715744">
        <w:rPr>
          <w:rFonts w:ascii="Century Gothic" w:hAnsi="Century Gothic"/>
          <w:spacing w:val="-2"/>
          <w:sz w:val="22"/>
          <w:szCs w:val="22"/>
        </w:rPr>
        <w:t xml:space="preserve"> and anchorages. The system shall be capable of resisting a lateral seismic force in any direction, acting simultaneously with a vertical </w:t>
      </w:r>
      <w:r w:rsidR="00F9477F" w:rsidRPr="00715744">
        <w:rPr>
          <w:rFonts w:ascii="Century Gothic" w:hAnsi="Century Gothic"/>
          <w:spacing w:val="-2"/>
          <w:sz w:val="22"/>
          <w:szCs w:val="22"/>
        </w:rPr>
        <w:t xml:space="preserve">seismic force as determined by CBC. The bookstack system shall be considered as “cabinets”. All allowable stresses and other design criteria shall be permitted. Weight is defined as the total weight of the shelving system plus the weight of the materials stored. Stresses and deflections shall be investigated for shelves fully loaded in combination with seismic </w:t>
      </w:r>
      <w:proofErr w:type="gramStart"/>
      <w:r w:rsidR="00F9477F" w:rsidRPr="00715744">
        <w:rPr>
          <w:rFonts w:ascii="Century Gothic" w:hAnsi="Century Gothic"/>
          <w:spacing w:val="-2"/>
          <w:sz w:val="22"/>
          <w:szCs w:val="22"/>
        </w:rPr>
        <w:t>forces, and</w:t>
      </w:r>
      <w:proofErr w:type="gramEnd"/>
      <w:r w:rsidR="00F9477F" w:rsidRPr="00715744">
        <w:rPr>
          <w:rFonts w:ascii="Century Gothic" w:hAnsi="Century Gothic"/>
          <w:spacing w:val="-2"/>
          <w:sz w:val="22"/>
          <w:szCs w:val="22"/>
        </w:rPr>
        <w:t xml:space="preserve"> loaded one side only in combination with s</w:t>
      </w:r>
      <w:r w:rsidR="00390838" w:rsidRPr="00715744">
        <w:rPr>
          <w:rFonts w:ascii="Century Gothic" w:hAnsi="Century Gothic"/>
          <w:spacing w:val="-2"/>
          <w:sz w:val="22"/>
          <w:szCs w:val="22"/>
        </w:rPr>
        <w:t>e</w:t>
      </w:r>
      <w:r w:rsidR="00F9477F" w:rsidRPr="00715744">
        <w:rPr>
          <w:rFonts w:ascii="Century Gothic" w:hAnsi="Century Gothic"/>
          <w:spacing w:val="-2"/>
          <w:sz w:val="22"/>
          <w:szCs w:val="22"/>
        </w:rPr>
        <w:t>ismic forces.</w:t>
      </w:r>
    </w:p>
    <w:p w14:paraId="12BD45A9" w14:textId="77777777" w:rsidR="006D5928" w:rsidRPr="00715744" w:rsidRDefault="00100F5B"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Pr>
          <w:rFonts w:ascii="Century Gothic" w:hAnsi="Century Gothic"/>
          <w:b/>
          <w:sz w:val="22"/>
          <w:szCs w:val="22"/>
        </w:rPr>
        <w:br w:type="page"/>
      </w:r>
      <w:r w:rsidR="006D5928" w:rsidRPr="00715744">
        <w:rPr>
          <w:rFonts w:ascii="Century Gothic" w:hAnsi="Century Gothic"/>
          <w:b/>
          <w:sz w:val="22"/>
          <w:szCs w:val="22"/>
        </w:rPr>
        <w:lastRenderedPageBreak/>
        <w:t>1.04</w:t>
      </w:r>
      <w:r w:rsidR="006D5928" w:rsidRPr="00715744">
        <w:rPr>
          <w:rFonts w:ascii="Century Gothic" w:hAnsi="Century Gothic"/>
          <w:b/>
          <w:sz w:val="22"/>
          <w:szCs w:val="22"/>
        </w:rPr>
        <w:tab/>
        <w:t>QUALITY ASSURANCE</w:t>
      </w:r>
    </w:p>
    <w:p w14:paraId="02262BA8"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z w:val="22"/>
          <w:szCs w:val="22"/>
        </w:rPr>
        <w:tab/>
        <w:t>A.</w:t>
      </w:r>
      <w:r w:rsidRPr="00715744">
        <w:rPr>
          <w:rFonts w:ascii="Century Gothic" w:hAnsi="Century Gothic"/>
          <w:sz w:val="22"/>
          <w:szCs w:val="22"/>
        </w:rPr>
        <w:tab/>
        <w:t xml:space="preserve">Manufacturer’s Qualifications: </w:t>
      </w:r>
      <w:r w:rsidRPr="00715744">
        <w:rPr>
          <w:rFonts w:ascii="Century Gothic" w:hAnsi="Century Gothic"/>
          <w:spacing w:val="-2"/>
          <w:sz w:val="22"/>
          <w:szCs w:val="22"/>
        </w:rPr>
        <w:t xml:space="preserve"> Shelving shall be manufactured by firms having not less than five years experience in providing products and installations of comparable scope, quality and complexity, and the capability of documenting such experience.  Firm must have a designated product representative within the Southern California area.</w:t>
      </w:r>
    </w:p>
    <w:p w14:paraId="0D65758C"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Installer’s Qualifications:  Shelving shall be installed by firms experienced in projects of comparable scope within the last five years and able to document the experience of three such projects with project locations and contact data for the owners.</w:t>
      </w:r>
    </w:p>
    <w:p w14:paraId="085B211B" w14:textId="77777777" w:rsidR="00715D5A" w:rsidRPr="00715744" w:rsidRDefault="00715D5A"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15744">
        <w:rPr>
          <w:rFonts w:ascii="Century Gothic" w:hAnsi="Century Gothic"/>
          <w:spacing w:val="-2"/>
          <w:sz w:val="22"/>
          <w:szCs w:val="22"/>
        </w:rPr>
        <w:tab/>
        <w:t>C.</w:t>
      </w:r>
      <w:r w:rsidRPr="00715744">
        <w:rPr>
          <w:rFonts w:ascii="Century Gothic" w:hAnsi="Century Gothic"/>
          <w:spacing w:val="-2"/>
          <w:sz w:val="22"/>
          <w:szCs w:val="22"/>
        </w:rPr>
        <w:tab/>
        <w:t xml:space="preserve">Shelving shall meet “The American National Standard </w:t>
      </w:r>
      <w:r w:rsidR="0047519C" w:rsidRPr="00715744">
        <w:rPr>
          <w:rFonts w:ascii="Century Gothic" w:hAnsi="Century Gothic"/>
          <w:spacing w:val="-2"/>
          <w:sz w:val="22"/>
          <w:szCs w:val="22"/>
        </w:rPr>
        <w:t xml:space="preserve">for Single-Tier Steel Bracket Library Shelving”. Test data published in Library Technology reports, Volume </w:t>
      </w:r>
      <w:r w:rsidR="006F147A">
        <w:rPr>
          <w:rFonts w:ascii="Century Gothic" w:hAnsi="Century Gothic"/>
          <w:spacing w:val="-2"/>
          <w:sz w:val="22"/>
          <w:szCs w:val="22"/>
        </w:rPr>
        <w:t>58</w:t>
      </w:r>
      <w:r w:rsidR="0047519C" w:rsidRPr="00715744">
        <w:rPr>
          <w:rFonts w:ascii="Century Gothic" w:hAnsi="Century Gothic"/>
          <w:spacing w:val="-2"/>
          <w:sz w:val="22"/>
          <w:szCs w:val="22"/>
        </w:rPr>
        <w:t xml:space="preserve"> No. </w:t>
      </w:r>
      <w:r w:rsidR="006F147A">
        <w:rPr>
          <w:rFonts w:ascii="Century Gothic" w:hAnsi="Century Gothic"/>
          <w:spacing w:val="-2"/>
          <w:sz w:val="22"/>
          <w:szCs w:val="22"/>
        </w:rPr>
        <w:t>4</w:t>
      </w:r>
      <w:r w:rsidR="0047519C" w:rsidRPr="00715744">
        <w:rPr>
          <w:rFonts w:ascii="Century Gothic" w:hAnsi="Century Gothic"/>
          <w:spacing w:val="-2"/>
          <w:sz w:val="22"/>
          <w:szCs w:val="22"/>
        </w:rPr>
        <w:t xml:space="preserve">, </w:t>
      </w:r>
      <w:r w:rsidR="006F147A">
        <w:rPr>
          <w:rFonts w:ascii="Century Gothic" w:hAnsi="Century Gothic"/>
          <w:spacing w:val="-2"/>
          <w:sz w:val="22"/>
          <w:szCs w:val="22"/>
        </w:rPr>
        <w:t>2022</w:t>
      </w:r>
      <w:r w:rsidR="0047519C" w:rsidRPr="00715744">
        <w:rPr>
          <w:rFonts w:ascii="Century Gothic" w:hAnsi="Century Gothic"/>
          <w:spacing w:val="-2"/>
          <w:sz w:val="22"/>
          <w:szCs w:val="22"/>
        </w:rPr>
        <w:t>.</w:t>
      </w:r>
    </w:p>
    <w:p w14:paraId="2B11B77E" w14:textId="77777777" w:rsidR="006D5928" w:rsidRPr="00715744" w:rsidRDefault="006D5928" w:rsidP="00100F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715744">
        <w:rPr>
          <w:rFonts w:ascii="Century Gothic" w:hAnsi="Century Gothic"/>
          <w:b/>
          <w:sz w:val="22"/>
          <w:szCs w:val="22"/>
        </w:rPr>
        <w:t>1.05</w:t>
      </w:r>
      <w:r w:rsidRPr="00715744">
        <w:rPr>
          <w:rFonts w:ascii="Century Gothic" w:hAnsi="Century Gothic"/>
          <w:b/>
          <w:sz w:val="22"/>
          <w:szCs w:val="22"/>
        </w:rPr>
        <w:tab/>
        <w:t>DELIVERY, STORAGE AND HANDLING</w:t>
      </w:r>
    </w:p>
    <w:p w14:paraId="61B91677"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 xml:space="preserve">Deliver products only after exterior openings are </w:t>
      </w:r>
      <w:proofErr w:type="gramStart"/>
      <w:r w:rsidRPr="00715744">
        <w:rPr>
          <w:rFonts w:ascii="Century Gothic" w:hAnsi="Century Gothic"/>
          <w:spacing w:val="-2"/>
          <w:sz w:val="22"/>
          <w:szCs w:val="22"/>
        </w:rPr>
        <w:t>closed up</w:t>
      </w:r>
      <w:proofErr w:type="gramEnd"/>
      <w:r w:rsidRPr="00715744">
        <w:rPr>
          <w:rFonts w:ascii="Century Gothic" w:hAnsi="Century Gothic"/>
          <w:spacing w:val="-2"/>
          <w:sz w:val="22"/>
          <w:szCs w:val="22"/>
        </w:rPr>
        <w:t>; wet Work is complete, and proper facilities are available for handling, storing, and protecting items.</w:t>
      </w:r>
    </w:p>
    <w:p w14:paraId="149FCE31"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Deliver components in sealed containers, with manufacturer's labels intact.</w:t>
      </w:r>
    </w:p>
    <w:p w14:paraId="51B5E40C"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C.</w:t>
      </w:r>
      <w:r w:rsidRPr="00715744">
        <w:rPr>
          <w:rFonts w:ascii="Century Gothic" w:hAnsi="Century Gothic"/>
          <w:spacing w:val="-2"/>
          <w:sz w:val="22"/>
          <w:szCs w:val="22"/>
        </w:rPr>
        <w:tab/>
        <w:t>Deliver materials carefully and store on clean surfaces or raised platforms in a safe, dry area fully protected from weather.  Keep all materials clean and dry.</w:t>
      </w:r>
    </w:p>
    <w:p w14:paraId="49FA8DAE"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715744">
        <w:rPr>
          <w:rFonts w:ascii="Century Gothic" w:hAnsi="Century Gothic"/>
          <w:b/>
          <w:spacing w:val="-2"/>
          <w:sz w:val="22"/>
          <w:szCs w:val="22"/>
        </w:rPr>
        <w:t>PART 2 - PRODUCTS</w:t>
      </w:r>
    </w:p>
    <w:p w14:paraId="2C1A2693" w14:textId="77777777" w:rsidR="006D5928" w:rsidRPr="00715744" w:rsidRDefault="006D5928" w:rsidP="00100F5B">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715744">
        <w:rPr>
          <w:rFonts w:ascii="Century Gothic" w:hAnsi="Century Gothic"/>
          <w:b/>
          <w:spacing w:val="-2"/>
          <w:sz w:val="22"/>
          <w:szCs w:val="22"/>
        </w:rPr>
        <w:t>2.01</w:t>
      </w:r>
      <w:r w:rsidRPr="00715744">
        <w:rPr>
          <w:rFonts w:ascii="Century Gothic" w:hAnsi="Century Gothic"/>
          <w:b/>
          <w:spacing w:val="-2"/>
          <w:sz w:val="22"/>
          <w:szCs w:val="22"/>
        </w:rPr>
        <w:tab/>
        <w:t>MANUFACTURERS</w:t>
      </w:r>
    </w:p>
    <w:p w14:paraId="0246B17E"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 xml:space="preserve">As a standard of quality, “Aetnastak” library shelving products, by Montel, Inc., </w:t>
      </w:r>
    </w:p>
    <w:p w14:paraId="6D13EB50"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Borroughs Corp.,</w:t>
      </w:r>
    </w:p>
    <w:p w14:paraId="30375347"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C.</w:t>
      </w:r>
      <w:r w:rsidRPr="00715744">
        <w:rPr>
          <w:rFonts w:ascii="Century Gothic" w:hAnsi="Century Gothic"/>
          <w:spacing w:val="-2"/>
          <w:sz w:val="22"/>
          <w:szCs w:val="22"/>
        </w:rPr>
        <w:tab/>
      </w:r>
      <w:r w:rsidR="0047519C" w:rsidRPr="00715744">
        <w:rPr>
          <w:rFonts w:ascii="Century Gothic" w:hAnsi="Century Gothic"/>
          <w:spacing w:val="-2"/>
          <w:sz w:val="22"/>
          <w:szCs w:val="22"/>
        </w:rPr>
        <w:t>Estey by Tennsco.</w:t>
      </w:r>
    </w:p>
    <w:p w14:paraId="558294E5" w14:textId="77777777" w:rsidR="0047519C" w:rsidRPr="00715744" w:rsidRDefault="0047519C"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D.</w:t>
      </w:r>
      <w:r w:rsidRPr="00715744">
        <w:rPr>
          <w:rFonts w:ascii="Century Gothic" w:hAnsi="Century Gothic"/>
          <w:spacing w:val="-2"/>
          <w:sz w:val="22"/>
          <w:szCs w:val="22"/>
        </w:rPr>
        <w:tab/>
        <w:t>MJ Industries.</w:t>
      </w:r>
    </w:p>
    <w:p w14:paraId="0D9707AF" w14:textId="77777777" w:rsidR="0047519C" w:rsidRPr="00715744" w:rsidRDefault="0047519C"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E.</w:t>
      </w:r>
      <w:r w:rsidRPr="00715744">
        <w:rPr>
          <w:rFonts w:ascii="Century Gothic" w:hAnsi="Century Gothic"/>
          <w:spacing w:val="-2"/>
          <w:sz w:val="22"/>
          <w:szCs w:val="22"/>
        </w:rPr>
        <w:tab/>
        <w:t>Spacesaver.</w:t>
      </w:r>
    </w:p>
    <w:p w14:paraId="760E8D07" w14:textId="77777777" w:rsidR="0047519C" w:rsidRPr="00715744" w:rsidRDefault="0047519C"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F.</w:t>
      </w:r>
      <w:r w:rsidRPr="00715744">
        <w:rPr>
          <w:rFonts w:ascii="Century Gothic" w:hAnsi="Century Gothic"/>
          <w:spacing w:val="-2"/>
          <w:sz w:val="22"/>
          <w:szCs w:val="22"/>
        </w:rPr>
        <w:tab/>
        <w:t>Or equal.</w:t>
      </w:r>
    </w:p>
    <w:p w14:paraId="2745382F"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15744">
        <w:rPr>
          <w:rFonts w:ascii="Century Gothic" w:hAnsi="Century Gothic"/>
          <w:b/>
          <w:spacing w:val="-2"/>
          <w:sz w:val="22"/>
          <w:szCs w:val="22"/>
        </w:rPr>
        <w:t>2.02</w:t>
      </w:r>
      <w:r w:rsidRPr="00715744">
        <w:rPr>
          <w:rFonts w:ascii="Century Gothic" w:hAnsi="Century Gothic"/>
          <w:b/>
          <w:spacing w:val="-2"/>
          <w:sz w:val="22"/>
          <w:szCs w:val="22"/>
        </w:rPr>
        <w:tab/>
        <w:t>GENERAL</w:t>
      </w:r>
    </w:p>
    <w:p w14:paraId="2589399E"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Shelving, either single-shelf or double-shelf, shall provide frames that support shelves cantilevered from center columns (or uprights).  Frames shall be modular of unitary construction consisting of welded frame assemblies, one for each section of shelving.  Starter and adder combinations or welded frames every other section are not acceptable, nor are diagonal sway braces.  Modular construction shall allow all components of the section to be divided for rearrangement or recombination into single- or double-shelf units without procuring additional components.</w:t>
      </w:r>
    </w:p>
    <w:p w14:paraId="1C74345F"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lastRenderedPageBreak/>
        <w:tab/>
        <w:t>B.</w:t>
      </w:r>
      <w:r w:rsidRPr="00715744">
        <w:rPr>
          <w:rFonts w:ascii="Century Gothic" w:hAnsi="Century Gothic"/>
          <w:spacing w:val="-2"/>
          <w:sz w:val="22"/>
          <w:szCs w:val="22"/>
        </w:rPr>
        <w:tab/>
        <w:t>Sections shall be fabricated in 36” widths except where 30” and 24” widths are required to accommodate dimensional layouts or field conditions.</w:t>
      </w:r>
    </w:p>
    <w:p w14:paraId="3109EF6A"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C.</w:t>
      </w:r>
      <w:r w:rsidRPr="00715744">
        <w:rPr>
          <w:rFonts w:ascii="Century Gothic" w:hAnsi="Century Gothic"/>
          <w:spacing w:val="-2"/>
          <w:sz w:val="22"/>
          <w:szCs w:val="22"/>
        </w:rPr>
        <w:tab/>
        <w:t>Steel used in the construction shall be the best mild, cold-rolled, pickled, double annealed, free from scale or buckle, and shall conform to the applicable reference standards of the AISC Manual of Steel Construction, AISI Cold Formed Steel Design Manual, and ASTM Specification A283-4Aaa.  Components shall be fabricated of U.S. Standard gage steel sheet of gages specified.</w:t>
      </w:r>
    </w:p>
    <w:p w14:paraId="6532733F" w14:textId="77777777" w:rsidR="006D5928" w:rsidRPr="00715744" w:rsidRDefault="006D5928" w:rsidP="00100F5B">
      <w:pPr>
        <w:keepNext/>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715744">
        <w:rPr>
          <w:rFonts w:ascii="Century Gothic" w:hAnsi="Century Gothic"/>
          <w:sz w:val="22"/>
          <w:szCs w:val="22"/>
        </w:rPr>
        <w:t>D.</w:t>
      </w:r>
      <w:r w:rsidRPr="00715744">
        <w:rPr>
          <w:rFonts w:ascii="Century Gothic" w:hAnsi="Century Gothic"/>
          <w:sz w:val="22"/>
          <w:szCs w:val="22"/>
        </w:rPr>
        <w:tab/>
        <w:t>Fabrication:</w:t>
      </w:r>
    </w:p>
    <w:p w14:paraId="5B7C2B80" w14:textId="77777777" w:rsidR="006D5928" w:rsidRPr="00715744" w:rsidRDefault="006D5928" w:rsidP="00100F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15744">
        <w:rPr>
          <w:rFonts w:ascii="Century Gothic" w:hAnsi="Century Gothic"/>
          <w:sz w:val="22"/>
          <w:szCs w:val="22"/>
        </w:rPr>
        <w:t>1.</w:t>
      </w:r>
      <w:r w:rsidRPr="00715744">
        <w:rPr>
          <w:rFonts w:ascii="Century Gothic" w:hAnsi="Century Gothic"/>
          <w:sz w:val="22"/>
          <w:szCs w:val="22"/>
        </w:rPr>
        <w:tab/>
        <w:t>Preparation:</w:t>
      </w:r>
    </w:p>
    <w:p w14:paraId="459DB1C1" w14:textId="77777777" w:rsidR="006D5928" w:rsidRPr="00715744" w:rsidRDefault="006D5928" w:rsidP="00100F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15744">
        <w:rPr>
          <w:rFonts w:ascii="Century Gothic" w:hAnsi="Century Gothic"/>
          <w:sz w:val="22"/>
          <w:szCs w:val="22"/>
        </w:rPr>
        <w:t>a.</w:t>
      </w:r>
      <w:r w:rsidRPr="00715744">
        <w:rPr>
          <w:rFonts w:ascii="Century Gothic" w:hAnsi="Century Gothic"/>
          <w:sz w:val="22"/>
          <w:szCs w:val="22"/>
        </w:rPr>
        <w:tab/>
        <w:t>Coordinate with other Work supporting or adjoining shelving system and verify requirements for cutting out, fitting</w:t>
      </w:r>
      <w:r w:rsidR="00F01897" w:rsidRPr="00715744">
        <w:rPr>
          <w:rFonts w:ascii="Century Gothic" w:hAnsi="Century Gothic"/>
          <w:sz w:val="22"/>
          <w:szCs w:val="22"/>
        </w:rPr>
        <w:t>,</w:t>
      </w:r>
      <w:r w:rsidRPr="00715744">
        <w:rPr>
          <w:rFonts w:ascii="Century Gothic" w:hAnsi="Century Gothic"/>
          <w:sz w:val="22"/>
          <w:szCs w:val="22"/>
        </w:rPr>
        <w:t xml:space="preserve"> and attaching.</w:t>
      </w:r>
    </w:p>
    <w:p w14:paraId="4DB9144D" w14:textId="77777777" w:rsidR="006D5928" w:rsidRPr="00715744" w:rsidRDefault="006D5928" w:rsidP="00100F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15744">
        <w:rPr>
          <w:rFonts w:ascii="Century Gothic" w:hAnsi="Century Gothic"/>
          <w:sz w:val="22"/>
          <w:szCs w:val="22"/>
        </w:rPr>
        <w:t>b.</w:t>
      </w:r>
      <w:r w:rsidRPr="00715744">
        <w:rPr>
          <w:rFonts w:ascii="Century Gothic" w:hAnsi="Century Gothic"/>
          <w:sz w:val="22"/>
          <w:szCs w:val="22"/>
        </w:rPr>
        <w:tab/>
        <w:t>Verify sizes, designs, and locations of items; do so at Project site whenever construction progress permits.  Provide 24" or 30" wide shelving units as required to fit wall areas.</w:t>
      </w:r>
    </w:p>
    <w:p w14:paraId="504CA9FC" w14:textId="77777777" w:rsidR="006D5928" w:rsidRPr="00715744" w:rsidRDefault="006D5928" w:rsidP="00100F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15744">
        <w:rPr>
          <w:rFonts w:ascii="Century Gothic" w:hAnsi="Century Gothic"/>
          <w:sz w:val="22"/>
          <w:szCs w:val="22"/>
        </w:rPr>
        <w:t>2.</w:t>
      </w:r>
      <w:r w:rsidRPr="00715744">
        <w:rPr>
          <w:rFonts w:ascii="Century Gothic" w:hAnsi="Century Gothic"/>
          <w:sz w:val="22"/>
          <w:szCs w:val="22"/>
        </w:rPr>
        <w:tab/>
        <w:t>Construction:</w:t>
      </w:r>
    </w:p>
    <w:p w14:paraId="2822047C" w14:textId="77777777" w:rsidR="006D5928" w:rsidRPr="00715744" w:rsidRDefault="006D5928" w:rsidP="00100F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15744">
        <w:rPr>
          <w:rFonts w:ascii="Century Gothic" w:hAnsi="Century Gothic"/>
          <w:sz w:val="22"/>
          <w:szCs w:val="22"/>
        </w:rPr>
        <w:t>a.</w:t>
      </w:r>
      <w:r w:rsidRPr="00715744">
        <w:rPr>
          <w:rFonts w:ascii="Century Gothic" w:hAnsi="Century Gothic"/>
          <w:sz w:val="22"/>
          <w:szCs w:val="22"/>
        </w:rPr>
        <w:tab/>
        <w:t xml:space="preserve">Form components accurately, </w:t>
      </w:r>
      <w:proofErr w:type="gramStart"/>
      <w:r w:rsidRPr="00715744">
        <w:rPr>
          <w:rFonts w:ascii="Century Gothic" w:hAnsi="Century Gothic"/>
          <w:sz w:val="22"/>
          <w:szCs w:val="22"/>
        </w:rPr>
        <w:t>uniform</w:t>
      </w:r>
      <w:proofErr w:type="gramEnd"/>
      <w:r w:rsidRPr="00715744">
        <w:rPr>
          <w:rFonts w:ascii="Century Gothic" w:hAnsi="Century Gothic"/>
          <w:sz w:val="22"/>
          <w:szCs w:val="22"/>
        </w:rPr>
        <w:t xml:space="preserve"> and true to profile without irregular, sharp or jagged edges.</w:t>
      </w:r>
    </w:p>
    <w:p w14:paraId="3C12DE04" w14:textId="77777777" w:rsidR="006D5928" w:rsidRPr="00715744" w:rsidRDefault="006D5928" w:rsidP="00100F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15744">
        <w:rPr>
          <w:rFonts w:ascii="Century Gothic" w:hAnsi="Century Gothic"/>
          <w:sz w:val="22"/>
          <w:szCs w:val="22"/>
        </w:rPr>
        <w:t>b.</w:t>
      </w:r>
      <w:r w:rsidRPr="00715744">
        <w:rPr>
          <w:rFonts w:ascii="Century Gothic" w:hAnsi="Century Gothic"/>
          <w:sz w:val="22"/>
          <w:szCs w:val="22"/>
        </w:rPr>
        <w:tab/>
        <w:t>Ensure metal thickness and assembly details provide ample strength and stiffness.</w:t>
      </w:r>
    </w:p>
    <w:p w14:paraId="3ADC188B" w14:textId="77777777" w:rsidR="006D5928" w:rsidRPr="00715744" w:rsidRDefault="006D5928" w:rsidP="00100F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15744">
        <w:rPr>
          <w:rFonts w:ascii="Century Gothic" w:hAnsi="Century Gothic"/>
          <w:sz w:val="22"/>
          <w:szCs w:val="22"/>
        </w:rPr>
        <w:t>c.</w:t>
      </w:r>
      <w:r w:rsidRPr="00715744">
        <w:rPr>
          <w:rFonts w:ascii="Century Gothic" w:hAnsi="Century Gothic"/>
          <w:sz w:val="22"/>
          <w:szCs w:val="22"/>
        </w:rPr>
        <w:tab/>
        <w:t>Ensure shearing and punching leaves true lines and surfaces.</w:t>
      </w:r>
    </w:p>
    <w:p w14:paraId="28A66537" w14:textId="77777777" w:rsidR="006D5928" w:rsidRPr="00715744" w:rsidRDefault="006D5928" w:rsidP="00100F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15744">
        <w:rPr>
          <w:rFonts w:ascii="Century Gothic" w:hAnsi="Century Gothic"/>
          <w:sz w:val="22"/>
          <w:szCs w:val="22"/>
        </w:rPr>
        <w:t>d.</w:t>
      </w:r>
      <w:r w:rsidRPr="00715744">
        <w:rPr>
          <w:rFonts w:ascii="Century Gothic" w:hAnsi="Century Gothic"/>
          <w:sz w:val="22"/>
          <w:szCs w:val="22"/>
        </w:rPr>
        <w:tab/>
        <w:t>Grind all welds to provide smooth, seamless appearance.</w:t>
      </w:r>
    </w:p>
    <w:p w14:paraId="1285A4DB"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15744">
        <w:rPr>
          <w:rFonts w:ascii="Century Gothic" w:hAnsi="Century Gothic"/>
          <w:b/>
          <w:spacing w:val="-2"/>
          <w:sz w:val="22"/>
          <w:szCs w:val="22"/>
        </w:rPr>
        <w:t>2.03</w:t>
      </w:r>
      <w:r w:rsidRPr="00715744">
        <w:rPr>
          <w:rFonts w:ascii="Century Gothic" w:hAnsi="Century Gothic"/>
          <w:b/>
          <w:spacing w:val="-2"/>
          <w:sz w:val="22"/>
          <w:szCs w:val="22"/>
        </w:rPr>
        <w:tab/>
      </w:r>
      <w:r w:rsidRPr="00715744">
        <w:rPr>
          <w:rFonts w:ascii="Century Gothic" w:hAnsi="Century Gothic"/>
          <w:b/>
          <w:caps/>
          <w:spacing w:val="-2"/>
          <w:sz w:val="22"/>
          <w:szCs w:val="22"/>
        </w:rPr>
        <w:t>METAL SHELVING COMPONENTS</w:t>
      </w:r>
    </w:p>
    <w:p w14:paraId="2C12300A"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 xml:space="preserve">Unit Frame </w:t>
      </w:r>
    </w:p>
    <w:p w14:paraId="50C9B83D" w14:textId="77777777" w:rsidR="0093587C" w:rsidRPr="00715744" w:rsidRDefault="006D5928" w:rsidP="00100F5B">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715744">
        <w:rPr>
          <w:rFonts w:ascii="Century Gothic" w:hAnsi="Century Gothic"/>
          <w:spacing w:val="-2"/>
          <w:sz w:val="22"/>
          <w:szCs w:val="22"/>
        </w:rPr>
        <w:tab/>
      </w:r>
      <w:r w:rsidRPr="00715744">
        <w:rPr>
          <w:rFonts w:ascii="Century Gothic" w:hAnsi="Century Gothic"/>
          <w:spacing w:val="-2"/>
          <w:sz w:val="22"/>
          <w:szCs w:val="22"/>
        </w:rPr>
        <w:tab/>
        <w:t>1.</w:t>
      </w:r>
      <w:r w:rsidRPr="00715744">
        <w:rPr>
          <w:rFonts w:ascii="Century Gothic" w:hAnsi="Century Gothic"/>
          <w:spacing w:val="-2"/>
          <w:sz w:val="22"/>
          <w:szCs w:val="22"/>
        </w:rPr>
        <w:tab/>
        <w:t xml:space="preserve">Columns (or Uprights):  Shall be formed of </w:t>
      </w:r>
      <w:r w:rsidR="0093587C" w:rsidRPr="00715744">
        <w:rPr>
          <w:rFonts w:ascii="Century Gothic" w:hAnsi="Century Gothic"/>
          <w:spacing w:val="-2"/>
          <w:sz w:val="22"/>
          <w:szCs w:val="22"/>
        </w:rPr>
        <w:t xml:space="preserve">minimum </w:t>
      </w:r>
      <w:r w:rsidRPr="00715744">
        <w:rPr>
          <w:rFonts w:ascii="Century Gothic" w:hAnsi="Century Gothic"/>
          <w:spacing w:val="-2"/>
          <w:sz w:val="22"/>
          <w:szCs w:val="22"/>
        </w:rPr>
        <w:t>16-gauge steel into a tube shape with no less than 2" stiffening flanges, the tube to measure 2" in the web and 1-5/16" at the front and rear faces.  Columns shall present a smooth, closed box shape 2" x 2”- 5/8" in cross section.  When bolted to the adjoining column of the next unit, each joined upright shall have no less than eight right-angle bends.  Each column shall be perforated full height on both faces with a row of slots spaced 1" on vertical centers to receive hooks and lugs of shelf brackets, thus permitting 1" adjustment of shelves.  In adjoining columns, the rows of slots shall be approximately 5/8" on lateral centers.  Columns shall be marked every three inches to facilitate visual positioning and adjustment of shelves.  Inter-membering holes for bolting columns into a range shall be provided.</w:t>
      </w:r>
      <w:r w:rsidR="0093587C" w:rsidRPr="00715744">
        <w:rPr>
          <w:rFonts w:ascii="Century Gothic" w:hAnsi="Century Gothic"/>
          <w:spacing w:val="-2"/>
          <w:sz w:val="22"/>
          <w:szCs w:val="22"/>
        </w:rPr>
        <w:tab/>
      </w:r>
      <w:r w:rsidR="0093587C" w:rsidRPr="00715744">
        <w:rPr>
          <w:rFonts w:ascii="Century Gothic" w:hAnsi="Century Gothic"/>
          <w:spacing w:val="-2"/>
          <w:sz w:val="22"/>
          <w:szCs w:val="22"/>
        </w:rPr>
        <w:tab/>
      </w:r>
    </w:p>
    <w:p w14:paraId="65ADD65F" w14:textId="77777777" w:rsidR="006D5928" w:rsidRPr="00715744" w:rsidRDefault="00100F5B"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Pr>
          <w:rFonts w:ascii="Century Gothic" w:hAnsi="Century Gothic"/>
          <w:spacing w:val="-2"/>
          <w:sz w:val="22"/>
          <w:szCs w:val="22"/>
        </w:rPr>
        <w:br w:type="page"/>
      </w:r>
      <w:r w:rsidR="0097795A" w:rsidRPr="00715744">
        <w:rPr>
          <w:rFonts w:ascii="Century Gothic" w:hAnsi="Century Gothic"/>
          <w:spacing w:val="-2"/>
          <w:sz w:val="22"/>
          <w:szCs w:val="22"/>
        </w:rPr>
        <w:lastRenderedPageBreak/>
        <w:t>2.</w:t>
      </w:r>
      <w:r w:rsidR="0097795A" w:rsidRPr="00715744">
        <w:rPr>
          <w:rFonts w:ascii="Century Gothic" w:hAnsi="Century Gothic"/>
          <w:spacing w:val="-2"/>
          <w:sz w:val="22"/>
          <w:szCs w:val="22"/>
        </w:rPr>
        <w:tab/>
      </w:r>
      <w:r w:rsidR="006D5928" w:rsidRPr="00715744">
        <w:rPr>
          <w:rFonts w:ascii="Century Gothic" w:hAnsi="Century Gothic"/>
          <w:spacing w:val="-2"/>
          <w:sz w:val="22"/>
          <w:szCs w:val="22"/>
        </w:rPr>
        <w:t>Two uprights are required for each section of a range, since no adjacent sections may share a common upright and be truly modular.  Provide gussets at uprights as well as all other items needed to meet seismic design requirements.</w:t>
      </w:r>
    </w:p>
    <w:p w14:paraId="5905EF06" w14:textId="77777777" w:rsidR="006D5928" w:rsidRPr="00715744" w:rsidRDefault="0097795A"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3.</w:t>
      </w:r>
      <w:r w:rsidRPr="00715744">
        <w:rPr>
          <w:rFonts w:ascii="Century Gothic" w:hAnsi="Century Gothic"/>
          <w:spacing w:val="-2"/>
          <w:sz w:val="22"/>
          <w:szCs w:val="22"/>
        </w:rPr>
        <w:tab/>
      </w:r>
      <w:r w:rsidR="006D5928" w:rsidRPr="00715744">
        <w:rPr>
          <w:rFonts w:ascii="Century Gothic" w:hAnsi="Century Gothic"/>
          <w:spacing w:val="-2"/>
          <w:sz w:val="22"/>
          <w:szCs w:val="22"/>
        </w:rPr>
        <w:t>Unit</w:t>
      </w:r>
      <w:r w:rsidRPr="00715744">
        <w:rPr>
          <w:rFonts w:ascii="Century Gothic" w:hAnsi="Century Gothic"/>
          <w:spacing w:val="-2"/>
          <w:sz w:val="22"/>
          <w:szCs w:val="22"/>
        </w:rPr>
        <w:t>s</w:t>
      </w:r>
      <w:r w:rsidR="006C278D" w:rsidRPr="00715744">
        <w:rPr>
          <w:rFonts w:ascii="Century Gothic" w:hAnsi="Century Gothic"/>
          <w:spacing w:val="-2"/>
          <w:sz w:val="22"/>
          <w:szCs w:val="22"/>
        </w:rPr>
        <w:t>’</w:t>
      </w:r>
      <w:r w:rsidR="006D5928" w:rsidRPr="00715744">
        <w:rPr>
          <w:rFonts w:ascii="Century Gothic" w:hAnsi="Century Gothic"/>
          <w:spacing w:val="-2"/>
          <w:sz w:val="22"/>
          <w:szCs w:val="22"/>
        </w:rPr>
        <w:t xml:space="preserve"> height</w:t>
      </w:r>
      <w:r w:rsidR="006C278D" w:rsidRPr="00715744">
        <w:rPr>
          <w:rFonts w:ascii="Century Gothic" w:hAnsi="Century Gothic"/>
          <w:spacing w:val="-2"/>
          <w:sz w:val="22"/>
          <w:szCs w:val="22"/>
        </w:rPr>
        <w:t>s</w:t>
      </w:r>
      <w:r w:rsidR="006D5928" w:rsidRPr="00715744">
        <w:rPr>
          <w:rFonts w:ascii="Century Gothic" w:hAnsi="Century Gothic"/>
          <w:spacing w:val="-2"/>
          <w:sz w:val="22"/>
          <w:szCs w:val="22"/>
        </w:rPr>
        <w:t xml:space="preserve"> shall be 90,” 66” or 42” as indicated </w:t>
      </w:r>
      <w:r w:rsidRPr="00715744">
        <w:rPr>
          <w:rFonts w:ascii="Century Gothic" w:hAnsi="Century Gothic"/>
          <w:spacing w:val="-2"/>
          <w:sz w:val="22"/>
          <w:szCs w:val="22"/>
        </w:rPr>
        <w:t xml:space="preserve">on the </w:t>
      </w:r>
      <w:r w:rsidR="006D5928" w:rsidRPr="00715744">
        <w:rPr>
          <w:rFonts w:ascii="Century Gothic" w:hAnsi="Century Gothic"/>
          <w:spacing w:val="-2"/>
          <w:sz w:val="22"/>
          <w:szCs w:val="22"/>
        </w:rPr>
        <w:t>Drawings or specified herein.</w:t>
      </w:r>
    </w:p>
    <w:p w14:paraId="53AFA454" w14:textId="77777777" w:rsidR="006D5928" w:rsidRPr="00715744" w:rsidRDefault="0097795A"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4</w:t>
      </w:r>
      <w:r w:rsidRPr="00715744">
        <w:rPr>
          <w:rFonts w:ascii="Century Gothic" w:hAnsi="Century Gothic"/>
          <w:spacing w:val="-2"/>
          <w:sz w:val="22"/>
          <w:szCs w:val="22"/>
        </w:rPr>
        <w:tab/>
      </w:r>
      <w:r w:rsidR="006D5928" w:rsidRPr="00715744">
        <w:rPr>
          <w:rFonts w:ascii="Century Gothic" w:hAnsi="Century Gothic"/>
          <w:spacing w:val="-2"/>
          <w:sz w:val="22"/>
          <w:szCs w:val="22"/>
        </w:rPr>
        <w:t>Spreader Tube:  The top spreader shall be a fully closed tube of 16-gauge minimum, 2" x 2" square, clean and smooth, securely welded to the upright columns.  Provide holes as required for conduit.</w:t>
      </w:r>
    </w:p>
    <w:p w14:paraId="143FFA9E" w14:textId="77777777" w:rsidR="006D5928" w:rsidRPr="00715744" w:rsidRDefault="0097795A"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5.</w:t>
      </w:r>
      <w:r w:rsidRPr="00715744">
        <w:rPr>
          <w:rFonts w:ascii="Century Gothic" w:hAnsi="Century Gothic"/>
          <w:spacing w:val="-2"/>
          <w:sz w:val="22"/>
          <w:szCs w:val="22"/>
        </w:rPr>
        <w:tab/>
      </w:r>
      <w:r w:rsidR="006D5928" w:rsidRPr="00715744">
        <w:rPr>
          <w:rFonts w:ascii="Century Gothic" w:hAnsi="Century Gothic"/>
          <w:spacing w:val="-2"/>
          <w:sz w:val="22"/>
          <w:szCs w:val="22"/>
        </w:rPr>
        <w:t>Provide intermediate spreaders of the same construction as necessary to meet seismic requirements.</w:t>
      </w:r>
    </w:p>
    <w:p w14:paraId="757E398A" w14:textId="77777777" w:rsidR="006D5928" w:rsidRPr="00715744" w:rsidRDefault="0097795A"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6</w:t>
      </w:r>
      <w:r w:rsidR="006D5928" w:rsidRPr="00715744">
        <w:rPr>
          <w:rFonts w:ascii="Century Gothic" w:hAnsi="Century Gothic"/>
          <w:spacing w:val="-2"/>
          <w:sz w:val="22"/>
          <w:szCs w:val="22"/>
        </w:rPr>
        <w:t>.</w:t>
      </w:r>
      <w:r w:rsidR="006D5928" w:rsidRPr="00715744">
        <w:rPr>
          <w:rFonts w:ascii="Century Gothic" w:hAnsi="Century Gothic"/>
          <w:spacing w:val="-2"/>
          <w:sz w:val="22"/>
          <w:szCs w:val="22"/>
        </w:rPr>
        <w:tab/>
        <w:t xml:space="preserve">Bottom Spreader Channel:  Shall be channel shaped, open to the floor, of minimum </w:t>
      </w:r>
      <w:proofErr w:type="gramStart"/>
      <w:r w:rsidR="006D5928" w:rsidRPr="00715744">
        <w:rPr>
          <w:rFonts w:ascii="Century Gothic" w:hAnsi="Century Gothic"/>
          <w:spacing w:val="-2"/>
          <w:sz w:val="22"/>
          <w:szCs w:val="22"/>
        </w:rPr>
        <w:t>16 gauge</w:t>
      </w:r>
      <w:proofErr w:type="gramEnd"/>
      <w:r w:rsidR="006D5928" w:rsidRPr="00715744">
        <w:rPr>
          <w:rFonts w:ascii="Century Gothic" w:hAnsi="Century Gothic"/>
          <w:spacing w:val="-2"/>
          <w:sz w:val="22"/>
          <w:szCs w:val="22"/>
        </w:rPr>
        <w:t xml:space="preserve"> steel.  This spreader shall be electric welded with continuous welds to the upright columns at a height to assure continuous through shelving on the base shelves.  Slots in bottom spreader channel are provided to permit leveling function at the column without having to remove the base shelf.  Provide holes as required for conduit.</w:t>
      </w:r>
    </w:p>
    <w:p w14:paraId="0672618A" w14:textId="77777777" w:rsidR="006D5928" w:rsidRPr="00715744" w:rsidRDefault="0097795A"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7</w:t>
      </w:r>
      <w:r w:rsidR="006D5928" w:rsidRPr="00715744">
        <w:rPr>
          <w:rFonts w:ascii="Century Gothic" w:hAnsi="Century Gothic"/>
          <w:spacing w:val="-2"/>
          <w:sz w:val="22"/>
          <w:szCs w:val="22"/>
        </w:rPr>
        <w:t>.</w:t>
      </w:r>
      <w:r w:rsidR="006D5928" w:rsidRPr="00715744">
        <w:rPr>
          <w:rFonts w:ascii="Century Gothic" w:hAnsi="Century Gothic"/>
          <w:spacing w:val="-2"/>
          <w:sz w:val="22"/>
          <w:szCs w:val="22"/>
        </w:rPr>
        <w:tab/>
        <w:t xml:space="preserve">Assembly:  The above horizontal spreaders shall be electrically welded to the uprights with a full, continuous bead at each of the joints necessary to form a rectangular frame of one- piece construction without the use of nuts, </w:t>
      </w:r>
      <w:proofErr w:type="gramStart"/>
      <w:r w:rsidR="006D5928" w:rsidRPr="00715744">
        <w:rPr>
          <w:rFonts w:ascii="Century Gothic" w:hAnsi="Century Gothic"/>
          <w:spacing w:val="-2"/>
          <w:sz w:val="22"/>
          <w:szCs w:val="22"/>
        </w:rPr>
        <w:t>bolts</w:t>
      </w:r>
      <w:proofErr w:type="gramEnd"/>
      <w:r w:rsidR="006D5928" w:rsidRPr="00715744">
        <w:rPr>
          <w:rFonts w:ascii="Century Gothic" w:hAnsi="Century Gothic"/>
          <w:spacing w:val="-2"/>
          <w:sz w:val="22"/>
          <w:szCs w:val="22"/>
        </w:rPr>
        <w:t xml:space="preserve"> or any other type of fastener.  The completed frame shall be rigid without the use of sway braces, gusset plates, angle braces, or any other device.</w:t>
      </w:r>
    </w:p>
    <w:p w14:paraId="6D14AF17"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 xml:space="preserve">Leveling System:  Provide an </w:t>
      </w:r>
      <w:proofErr w:type="gramStart"/>
      <w:r w:rsidRPr="00715744">
        <w:rPr>
          <w:rFonts w:ascii="Century Gothic" w:hAnsi="Century Gothic"/>
          <w:spacing w:val="-2"/>
          <w:sz w:val="22"/>
          <w:szCs w:val="22"/>
        </w:rPr>
        <w:t>11 gauge</w:t>
      </w:r>
      <w:proofErr w:type="gramEnd"/>
      <w:r w:rsidRPr="00715744">
        <w:rPr>
          <w:rFonts w:ascii="Century Gothic" w:hAnsi="Century Gothic"/>
          <w:spacing w:val="-2"/>
          <w:sz w:val="22"/>
          <w:szCs w:val="22"/>
        </w:rPr>
        <w:t xml:space="preserve"> steel threaded clip securely welded to each of the frames at the uprights and below the bottom channel spreader to accommodate a 5/16”- leveling glide.  Such glides allow for maximum leveling on irregular floor conditions.  Base shelf brackets contain threaded weld-nuts to accommodate glides.   Levelers shall be provided at every frame upright.  Each double-faced end section in a range shall receive six </w:t>
      </w:r>
      <w:proofErr w:type="gramStart"/>
      <w:r w:rsidRPr="00715744">
        <w:rPr>
          <w:rFonts w:ascii="Century Gothic" w:hAnsi="Century Gothic"/>
          <w:spacing w:val="-2"/>
          <w:sz w:val="22"/>
          <w:szCs w:val="22"/>
        </w:rPr>
        <w:t>levelers;</w:t>
      </w:r>
      <w:proofErr w:type="gramEnd"/>
      <w:r w:rsidRPr="00715744">
        <w:rPr>
          <w:rFonts w:ascii="Century Gothic" w:hAnsi="Century Gothic"/>
          <w:spacing w:val="-2"/>
          <w:sz w:val="22"/>
          <w:szCs w:val="22"/>
        </w:rPr>
        <w:t xml:space="preserve"> each additional double-faced section four levelers.  Each single-faced end section in a range shall receive four levelers; each additional single-faced section also receives four levelers.</w:t>
      </w:r>
    </w:p>
    <w:p w14:paraId="4D8DFBE4" w14:textId="77777777" w:rsidR="006D5928" w:rsidRPr="00715744" w:rsidRDefault="006D5928" w:rsidP="00100F5B">
      <w:pPr>
        <w:pStyle w:val="BodyTextIndent"/>
        <w:tabs>
          <w:tab w:val="left" w:pos="720"/>
          <w:tab w:val="left" w:pos="1440"/>
          <w:tab w:val="left" w:pos="2160"/>
          <w:tab w:val="left" w:pos="2880"/>
          <w:tab w:val="left" w:pos="3600"/>
          <w:tab w:val="left" w:pos="4320"/>
        </w:tabs>
        <w:suppressAutoHyphens w:val="0"/>
        <w:spacing w:after="120"/>
        <w:rPr>
          <w:rFonts w:ascii="Century Gothic" w:hAnsi="Century Gothic"/>
          <w:spacing w:val="-2"/>
          <w:sz w:val="22"/>
          <w:szCs w:val="22"/>
        </w:rPr>
      </w:pPr>
      <w:r w:rsidRPr="00715744">
        <w:rPr>
          <w:rFonts w:ascii="Century Gothic" w:hAnsi="Century Gothic"/>
          <w:spacing w:val="-2"/>
          <w:sz w:val="22"/>
          <w:szCs w:val="22"/>
        </w:rPr>
        <w:tab/>
        <w:t>C.</w:t>
      </w:r>
      <w:r w:rsidRPr="00715744">
        <w:rPr>
          <w:rFonts w:ascii="Century Gothic" w:hAnsi="Century Gothic"/>
          <w:spacing w:val="-2"/>
          <w:sz w:val="22"/>
          <w:szCs w:val="22"/>
        </w:rPr>
        <w:tab/>
        <w:t xml:space="preserve">Base Shelf Supports:  Shall be made of not less than 16-gauge steel with front and top faces flanged on a 5/16" radius and the exposed corner smoothly rounded.  They shall have three projections at the rear, two hooks at the top and right-angle tab at the bottom with a hole to accept a 5/16" bolt.  With the bottom tab bolted to the column, the hook shall tightly engage its slot in the column.  Adjoining base shelf supports shall be bolted together to preserve </w:t>
      </w:r>
      <w:r w:rsidR="006C278D" w:rsidRPr="00715744">
        <w:rPr>
          <w:rFonts w:ascii="Century Gothic" w:hAnsi="Century Gothic"/>
          <w:spacing w:val="-2"/>
          <w:sz w:val="22"/>
          <w:szCs w:val="22"/>
        </w:rPr>
        <w:t>alignment;</w:t>
      </w:r>
      <w:r w:rsidRPr="00715744">
        <w:rPr>
          <w:rFonts w:ascii="Century Gothic" w:hAnsi="Century Gothic"/>
          <w:spacing w:val="-2"/>
          <w:sz w:val="22"/>
          <w:szCs w:val="22"/>
        </w:rPr>
        <w:t xml:space="preserve"> with bolts placed in indentations deep enough to prevent damage to books on the base shelf.  Two right-hand and two left-hand base shelf brackets shall be used on double face units to provide flexibility for future rearrangement from double face to single face. </w:t>
      </w:r>
    </w:p>
    <w:p w14:paraId="5B054174"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r>
      <w:r w:rsidRPr="00715744">
        <w:rPr>
          <w:rFonts w:ascii="Century Gothic" w:hAnsi="Century Gothic"/>
          <w:spacing w:val="-2"/>
          <w:sz w:val="22"/>
          <w:szCs w:val="22"/>
        </w:rPr>
        <w:tab/>
      </w:r>
      <w:r w:rsidR="006C278D" w:rsidRPr="00715744">
        <w:rPr>
          <w:rFonts w:ascii="Century Gothic" w:hAnsi="Century Gothic"/>
          <w:spacing w:val="-2"/>
          <w:sz w:val="22"/>
          <w:szCs w:val="22"/>
        </w:rPr>
        <w:t>1.</w:t>
      </w:r>
      <w:r w:rsidR="006C278D" w:rsidRPr="00715744">
        <w:rPr>
          <w:rFonts w:ascii="Century Gothic" w:hAnsi="Century Gothic"/>
          <w:spacing w:val="-2"/>
          <w:sz w:val="22"/>
          <w:szCs w:val="22"/>
        </w:rPr>
        <w:tab/>
      </w:r>
      <w:r w:rsidRPr="00715744">
        <w:rPr>
          <w:rFonts w:ascii="Century Gothic" w:hAnsi="Century Gothic"/>
          <w:spacing w:val="-2"/>
          <w:sz w:val="22"/>
          <w:szCs w:val="22"/>
        </w:rPr>
        <w:t>Base shelf supports shall be 12” deep (nominal).</w:t>
      </w:r>
    </w:p>
    <w:p w14:paraId="73ACE0FF"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lastRenderedPageBreak/>
        <w:tab/>
        <w:t>D.</w:t>
      </w:r>
      <w:r w:rsidRPr="00715744">
        <w:rPr>
          <w:rFonts w:ascii="Century Gothic" w:hAnsi="Century Gothic"/>
          <w:spacing w:val="-2"/>
          <w:sz w:val="22"/>
          <w:szCs w:val="22"/>
        </w:rPr>
        <w:tab/>
        <w:t xml:space="preserve">Shelf Brackets:  Shall be made of not less than </w:t>
      </w:r>
      <w:proofErr w:type="gramStart"/>
      <w:r w:rsidRPr="00715744">
        <w:rPr>
          <w:rFonts w:ascii="Century Gothic" w:hAnsi="Century Gothic"/>
          <w:spacing w:val="-2"/>
          <w:sz w:val="22"/>
          <w:szCs w:val="22"/>
        </w:rPr>
        <w:t>16 gauge</w:t>
      </w:r>
      <w:proofErr w:type="gramEnd"/>
      <w:r w:rsidRPr="00715744">
        <w:rPr>
          <w:rFonts w:ascii="Century Gothic" w:hAnsi="Century Gothic"/>
          <w:spacing w:val="-2"/>
          <w:sz w:val="22"/>
          <w:szCs w:val="22"/>
        </w:rPr>
        <w:t xml:space="preserve"> steel with front, top and bottom faces flanged with an approximate 5/16" return.  Brackets shall have three projections at the rear, two hooks and one safety lug, to engage the column slots and permit easy adjustment of shelves with maximum possible protection against dislodgement.  Brackets shall be fastened to the shelves with tabs.  An indentation is furnished to serve as an automatic bracket spacer, eliminating the pos</w:t>
      </w:r>
      <w:r w:rsidRPr="00715744">
        <w:rPr>
          <w:rFonts w:ascii="Century Gothic" w:hAnsi="Century Gothic"/>
          <w:spacing w:val="-2"/>
          <w:sz w:val="22"/>
          <w:szCs w:val="22"/>
        </w:rPr>
        <w:softHyphen/>
        <w:t>sibility of adjacent bracket overlap.  The bracket design allows for shelf adjustment upward or downward (</w:t>
      </w:r>
      <w:proofErr w:type="gramStart"/>
      <w:r w:rsidRPr="00715744">
        <w:rPr>
          <w:rFonts w:ascii="Century Gothic" w:hAnsi="Century Gothic"/>
          <w:spacing w:val="-2"/>
          <w:sz w:val="22"/>
          <w:szCs w:val="22"/>
        </w:rPr>
        <w:t>i.e.</w:t>
      </w:r>
      <w:proofErr w:type="gramEnd"/>
      <w:r w:rsidRPr="00715744">
        <w:rPr>
          <w:rFonts w:ascii="Century Gothic" w:hAnsi="Century Gothic"/>
          <w:spacing w:val="-2"/>
          <w:sz w:val="22"/>
          <w:szCs w:val="22"/>
        </w:rPr>
        <w:t xml:space="preserve"> walking-the-shelf) without disturbing adjacent shelves.</w:t>
      </w:r>
    </w:p>
    <w:p w14:paraId="4A407904" w14:textId="77777777" w:rsidR="006D5928" w:rsidRPr="00715744" w:rsidRDefault="006C278D" w:rsidP="00100F5B">
      <w:pPr>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715744">
        <w:rPr>
          <w:rFonts w:ascii="Century Gothic" w:hAnsi="Century Gothic"/>
          <w:spacing w:val="-2"/>
          <w:sz w:val="22"/>
          <w:szCs w:val="22"/>
        </w:rPr>
        <w:t>1.</w:t>
      </w:r>
      <w:r w:rsidRPr="00715744">
        <w:rPr>
          <w:rFonts w:ascii="Century Gothic" w:hAnsi="Century Gothic"/>
          <w:spacing w:val="-2"/>
          <w:sz w:val="22"/>
          <w:szCs w:val="22"/>
        </w:rPr>
        <w:tab/>
      </w:r>
      <w:r w:rsidR="006D5928" w:rsidRPr="00715744">
        <w:rPr>
          <w:rFonts w:ascii="Century Gothic" w:hAnsi="Century Gothic"/>
          <w:spacing w:val="-2"/>
          <w:sz w:val="22"/>
          <w:szCs w:val="22"/>
        </w:rPr>
        <w:t>Shelf brackets shall be 12” deep (nominal).</w:t>
      </w:r>
    </w:p>
    <w:p w14:paraId="266F7B53"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15744">
        <w:rPr>
          <w:rFonts w:ascii="Century Gothic" w:hAnsi="Century Gothic"/>
          <w:sz w:val="22"/>
          <w:szCs w:val="22"/>
        </w:rPr>
        <w:t>E.</w:t>
      </w:r>
      <w:r w:rsidRPr="00715744">
        <w:rPr>
          <w:rFonts w:ascii="Century Gothic" w:hAnsi="Century Gothic"/>
          <w:sz w:val="22"/>
          <w:szCs w:val="22"/>
        </w:rPr>
        <w:tab/>
      </w:r>
      <w:r w:rsidRPr="00715744">
        <w:rPr>
          <w:rFonts w:ascii="Century Gothic" w:hAnsi="Century Gothic"/>
          <w:spacing w:val="-2"/>
          <w:sz w:val="22"/>
          <w:szCs w:val="22"/>
        </w:rPr>
        <w:t xml:space="preserve">Adjustable Integral Back Shelves:  Front face shall be formed 3/4" high and box formed with no less than four </w:t>
      </w:r>
      <w:proofErr w:type="gramStart"/>
      <w:r w:rsidRPr="00715744">
        <w:rPr>
          <w:rFonts w:ascii="Century Gothic" w:hAnsi="Century Gothic"/>
          <w:spacing w:val="-2"/>
          <w:sz w:val="22"/>
          <w:szCs w:val="22"/>
        </w:rPr>
        <w:t>90 degree</w:t>
      </w:r>
      <w:proofErr w:type="gramEnd"/>
      <w:r w:rsidRPr="00715744">
        <w:rPr>
          <w:rFonts w:ascii="Century Gothic" w:hAnsi="Century Gothic"/>
          <w:spacing w:val="-2"/>
          <w:sz w:val="22"/>
          <w:szCs w:val="22"/>
        </w:rPr>
        <w:t xml:space="preserve"> bends (i.e. down 3/4", return 2", return 3/8" and return 1/4").  The rear of the shelf shall be formed up 1-3/8" high with a 5/16" return forming a rail that will receive a sliding book support. They shall present a smooth, closed appearance on both faces, inside as well as outside, with all sharp edges eliminated, yet be arranged to receive book supports and label holders. Adjustable bookshelves shall be designed to carry book loads of 50 lbs. per square foot without deflection </w:t>
      </w:r>
      <w:proofErr w:type="gramStart"/>
      <w:r w:rsidRPr="00715744">
        <w:rPr>
          <w:rFonts w:ascii="Century Gothic" w:hAnsi="Century Gothic"/>
          <w:spacing w:val="-2"/>
          <w:sz w:val="22"/>
          <w:szCs w:val="22"/>
        </w:rPr>
        <w:t>in excess of</w:t>
      </w:r>
      <w:proofErr w:type="gramEnd"/>
      <w:r w:rsidRPr="00715744">
        <w:rPr>
          <w:rFonts w:ascii="Century Gothic" w:hAnsi="Century Gothic"/>
          <w:spacing w:val="-2"/>
          <w:sz w:val="22"/>
          <w:szCs w:val="22"/>
        </w:rPr>
        <w:t xml:space="preserve"> 3/16".</w:t>
      </w:r>
    </w:p>
    <w:p w14:paraId="1DDAF612" w14:textId="77777777" w:rsidR="006D5928" w:rsidRPr="00715744" w:rsidRDefault="006C278D" w:rsidP="00100F5B">
      <w:pPr>
        <w:keepNext/>
        <w:keepLines/>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1.</w:t>
      </w:r>
      <w:r w:rsidRPr="00715744">
        <w:rPr>
          <w:rFonts w:ascii="Century Gothic" w:hAnsi="Century Gothic"/>
          <w:spacing w:val="-2"/>
          <w:sz w:val="22"/>
          <w:szCs w:val="22"/>
        </w:rPr>
        <w:tab/>
      </w:r>
      <w:r w:rsidR="006D5928" w:rsidRPr="00715744">
        <w:rPr>
          <w:rFonts w:ascii="Century Gothic" w:hAnsi="Century Gothic"/>
          <w:spacing w:val="-2"/>
          <w:sz w:val="22"/>
          <w:szCs w:val="22"/>
        </w:rPr>
        <w:t xml:space="preserve">Shelves shall be </w:t>
      </w:r>
      <w:proofErr w:type="gramStart"/>
      <w:r w:rsidR="006D5928" w:rsidRPr="00715744">
        <w:rPr>
          <w:rFonts w:ascii="Century Gothic" w:hAnsi="Century Gothic"/>
          <w:spacing w:val="-2"/>
          <w:sz w:val="22"/>
          <w:szCs w:val="22"/>
        </w:rPr>
        <w:t>12”D</w:t>
      </w:r>
      <w:proofErr w:type="gramEnd"/>
      <w:r w:rsidR="006D5928" w:rsidRPr="00715744">
        <w:rPr>
          <w:rFonts w:ascii="Century Gothic" w:hAnsi="Century Gothic"/>
          <w:spacing w:val="-2"/>
          <w:sz w:val="22"/>
          <w:szCs w:val="22"/>
        </w:rPr>
        <w:t xml:space="preserve"> (nominal).  Provide quantities as follows:</w:t>
      </w:r>
    </w:p>
    <w:p w14:paraId="741EDEFC" w14:textId="77777777" w:rsidR="006D5928" w:rsidRPr="00715744" w:rsidRDefault="006C278D" w:rsidP="00100F5B">
      <w:pPr>
        <w:keepNext/>
        <w:keepLines/>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2</w:t>
      </w:r>
      <w:r w:rsidR="006D5928" w:rsidRPr="00715744">
        <w:rPr>
          <w:rFonts w:ascii="Century Gothic" w:hAnsi="Century Gothic"/>
          <w:spacing w:val="-2"/>
          <w:sz w:val="22"/>
          <w:szCs w:val="22"/>
        </w:rPr>
        <w:t>.</w:t>
      </w:r>
      <w:r w:rsidR="006D5928" w:rsidRPr="00715744">
        <w:rPr>
          <w:rFonts w:ascii="Century Gothic" w:hAnsi="Century Gothic"/>
          <w:spacing w:val="-2"/>
          <w:sz w:val="22"/>
          <w:szCs w:val="22"/>
        </w:rPr>
        <w:tab/>
        <w:t>Each 90”H unit to receive six (6) adjustable shelves (single face) or (12) adjustable shelves (double face).</w:t>
      </w:r>
    </w:p>
    <w:p w14:paraId="5F5D7091" w14:textId="77777777" w:rsidR="006D5928" w:rsidRPr="00715744" w:rsidRDefault="006C278D"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3</w:t>
      </w:r>
      <w:r w:rsidR="006D5928" w:rsidRPr="00715744">
        <w:rPr>
          <w:rFonts w:ascii="Century Gothic" w:hAnsi="Century Gothic"/>
          <w:spacing w:val="-2"/>
          <w:sz w:val="22"/>
          <w:szCs w:val="22"/>
        </w:rPr>
        <w:t>.</w:t>
      </w:r>
      <w:r w:rsidR="006D5928" w:rsidRPr="00715744">
        <w:rPr>
          <w:rFonts w:ascii="Century Gothic" w:hAnsi="Century Gothic"/>
          <w:spacing w:val="-2"/>
          <w:sz w:val="22"/>
          <w:szCs w:val="22"/>
        </w:rPr>
        <w:tab/>
        <w:t>Each 66”H unit to receive four (4) adjustable shelves (single face) or (8) adjustable shelves (double face).</w:t>
      </w:r>
    </w:p>
    <w:p w14:paraId="1EB450CE" w14:textId="77777777" w:rsidR="006D5928" w:rsidRPr="00715744" w:rsidRDefault="006C278D"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4</w:t>
      </w:r>
      <w:r w:rsidR="006D5928" w:rsidRPr="00715744">
        <w:rPr>
          <w:rFonts w:ascii="Century Gothic" w:hAnsi="Century Gothic"/>
          <w:spacing w:val="-2"/>
          <w:sz w:val="22"/>
          <w:szCs w:val="22"/>
        </w:rPr>
        <w:t>.</w:t>
      </w:r>
      <w:r w:rsidR="006D5928" w:rsidRPr="00715744">
        <w:rPr>
          <w:rFonts w:ascii="Century Gothic" w:hAnsi="Century Gothic"/>
          <w:spacing w:val="-2"/>
          <w:sz w:val="22"/>
          <w:szCs w:val="22"/>
        </w:rPr>
        <w:tab/>
        <w:t>Each 42”H unit to receive two (2) adjustable shelves (single face) or (4) adjustable shelves (double face).</w:t>
      </w:r>
    </w:p>
    <w:p w14:paraId="068CB86B" w14:textId="77777777" w:rsidR="006D5928" w:rsidRPr="00715744" w:rsidRDefault="006C278D" w:rsidP="00100F5B">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15744">
        <w:rPr>
          <w:rFonts w:ascii="Century Gothic" w:hAnsi="Century Gothic"/>
          <w:spacing w:val="-2"/>
          <w:sz w:val="22"/>
          <w:szCs w:val="22"/>
        </w:rPr>
        <w:t>5</w:t>
      </w:r>
      <w:r w:rsidR="006D5928" w:rsidRPr="00715744">
        <w:rPr>
          <w:rFonts w:ascii="Century Gothic" w:hAnsi="Century Gothic"/>
          <w:spacing w:val="-2"/>
          <w:sz w:val="22"/>
          <w:szCs w:val="22"/>
        </w:rPr>
        <w:t>.</w:t>
      </w:r>
      <w:r w:rsidR="006D5928" w:rsidRPr="00715744">
        <w:rPr>
          <w:rFonts w:ascii="Century Gothic" w:hAnsi="Century Gothic"/>
          <w:spacing w:val="-2"/>
          <w:sz w:val="22"/>
          <w:szCs w:val="22"/>
        </w:rPr>
        <w:tab/>
        <w:t>Each 30”H unit to receive one (1) adjustable shelf (single face) or two (2) adjustable shelves (double face).</w:t>
      </w:r>
    </w:p>
    <w:p w14:paraId="5F8BA295"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15744">
        <w:rPr>
          <w:rFonts w:ascii="Century Gothic" w:hAnsi="Century Gothic"/>
          <w:sz w:val="22"/>
          <w:szCs w:val="22"/>
        </w:rPr>
        <w:t>F.</w:t>
      </w:r>
      <w:r w:rsidRPr="00715744">
        <w:rPr>
          <w:rFonts w:ascii="Century Gothic" w:hAnsi="Century Gothic"/>
          <w:sz w:val="22"/>
          <w:szCs w:val="22"/>
        </w:rPr>
        <w:tab/>
        <w:t xml:space="preserve">Closed Integral Back Base Shelves:  Front face shall be formed 3/4" high and box formed with no less than four </w:t>
      </w:r>
      <w:proofErr w:type="gramStart"/>
      <w:r w:rsidRPr="00715744">
        <w:rPr>
          <w:rFonts w:ascii="Century Gothic" w:hAnsi="Century Gothic"/>
          <w:sz w:val="22"/>
          <w:szCs w:val="22"/>
        </w:rPr>
        <w:t>90 degree</w:t>
      </w:r>
      <w:proofErr w:type="gramEnd"/>
      <w:r w:rsidRPr="00715744">
        <w:rPr>
          <w:rFonts w:ascii="Century Gothic" w:hAnsi="Century Gothic"/>
          <w:sz w:val="22"/>
          <w:szCs w:val="22"/>
        </w:rPr>
        <w:t xml:space="preserve"> bends.  The rear of the shelf shall be formed up 1-3/8" high with a 5/16" return forming a rail that will receive a sliding book support.  The surface of the bottom shelf shall be flush with the top surface of the bottom spreader. Side flanges of the base shelf shall engage formed lugs in the base shelf support neatly and securely to render full support to the side surfaces of the shelf.  Base shelves shall be designed to carry book loads of 50 lbs. per square foot without deflection </w:t>
      </w:r>
      <w:proofErr w:type="gramStart"/>
      <w:r w:rsidRPr="00715744">
        <w:rPr>
          <w:rFonts w:ascii="Century Gothic" w:hAnsi="Century Gothic"/>
          <w:sz w:val="22"/>
          <w:szCs w:val="22"/>
        </w:rPr>
        <w:t>in excess of</w:t>
      </w:r>
      <w:proofErr w:type="gramEnd"/>
      <w:r w:rsidRPr="00715744">
        <w:rPr>
          <w:rFonts w:ascii="Century Gothic" w:hAnsi="Century Gothic"/>
          <w:sz w:val="22"/>
          <w:szCs w:val="22"/>
        </w:rPr>
        <w:t xml:space="preserve"> 3/16".</w:t>
      </w:r>
    </w:p>
    <w:p w14:paraId="0AE9136F" w14:textId="77777777" w:rsidR="006D5928" w:rsidRPr="00715744" w:rsidRDefault="006D5928" w:rsidP="00100F5B">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715744">
        <w:rPr>
          <w:rFonts w:ascii="Century Gothic" w:hAnsi="Century Gothic"/>
          <w:sz w:val="22"/>
          <w:szCs w:val="22"/>
        </w:rPr>
        <w:tab/>
      </w:r>
      <w:r w:rsidR="006C278D" w:rsidRPr="00715744">
        <w:rPr>
          <w:rFonts w:ascii="Century Gothic" w:hAnsi="Century Gothic"/>
          <w:sz w:val="22"/>
          <w:szCs w:val="22"/>
        </w:rPr>
        <w:t>1.</w:t>
      </w:r>
      <w:r w:rsidR="006C278D" w:rsidRPr="00715744">
        <w:rPr>
          <w:rFonts w:ascii="Century Gothic" w:hAnsi="Century Gothic"/>
          <w:sz w:val="22"/>
          <w:szCs w:val="22"/>
        </w:rPr>
        <w:tab/>
      </w:r>
      <w:r w:rsidRPr="00715744">
        <w:rPr>
          <w:rFonts w:ascii="Century Gothic" w:hAnsi="Century Gothic"/>
          <w:sz w:val="22"/>
          <w:szCs w:val="22"/>
        </w:rPr>
        <w:t xml:space="preserve">Two base shelves shall be </w:t>
      </w:r>
      <w:r w:rsidR="00F01897" w:rsidRPr="00715744">
        <w:rPr>
          <w:rFonts w:ascii="Century Gothic" w:hAnsi="Century Gothic"/>
          <w:sz w:val="22"/>
          <w:szCs w:val="22"/>
        </w:rPr>
        <w:t xml:space="preserve">provided </w:t>
      </w:r>
      <w:r w:rsidRPr="00715744">
        <w:rPr>
          <w:rFonts w:ascii="Century Gothic" w:hAnsi="Century Gothic"/>
          <w:sz w:val="22"/>
          <w:szCs w:val="22"/>
        </w:rPr>
        <w:t xml:space="preserve">for double-face units to provide flexibility for future rearrangement from double-face to single-face.  </w:t>
      </w:r>
    </w:p>
    <w:p w14:paraId="2A9B52FB" w14:textId="77777777" w:rsidR="006D5928" w:rsidRPr="00715744" w:rsidRDefault="00100F5B" w:rsidP="00100F5B">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Pr>
          <w:rFonts w:ascii="Century Gothic" w:hAnsi="Century Gothic"/>
          <w:sz w:val="22"/>
          <w:szCs w:val="22"/>
        </w:rPr>
        <w:br w:type="page"/>
      </w:r>
      <w:r w:rsidR="006D5928" w:rsidRPr="00715744">
        <w:rPr>
          <w:rFonts w:ascii="Century Gothic" w:hAnsi="Century Gothic"/>
          <w:sz w:val="22"/>
          <w:szCs w:val="22"/>
        </w:rPr>
        <w:lastRenderedPageBreak/>
        <w:tab/>
      </w:r>
      <w:r w:rsidR="006C278D" w:rsidRPr="00715744">
        <w:rPr>
          <w:rFonts w:ascii="Century Gothic" w:hAnsi="Century Gothic"/>
          <w:sz w:val="22"/>
          <w:szCs w:val="22"/>
        </w:rPr>
        <w:t>2.</w:t>
      </w:r>
      <w:r w:rsidR="006C278D" w:rsidRPr="00715744">
        <w:rPr>
          <w:rFonts w:ascii="Century Gothic" w:hAnsi="Century Gothic"/>
          <w:sz w:val="22"/>
          <w:szCs w:val="22"/>
        </w:rPr>
        <w:tab/>
      </w:r>
      <w:r w:rsidR="006D5928" w:rsidRPr="00715744">
        <w:rPr>
          <w:rFonts w:ascii="Century Gothic" w:hAnsi="Century Gothic"/>
          <w:sz w:val="22"/>
          <w:szCs w:val="22"/>
        </w:rPr>
        <w:t xml:space="preserve">In addition, an adjustable kick strip 3" high shall be provided, having return flanges at the top and bottom for stiffening.  A slotted flange at each end shall engage with a slot in the base shelf support to allow for adjustability and presentation of a </w:t>
      </w:r>
      <w:proofErr w:type="gramStart"/>
      <w:r w:rsidR="006D5928" w:rsidRPr="00715744">
        <w:rPr>
          <w:rFonts w:ascii="Century Gothic" w:hAnsi="Century Gothic"/>
          <w:sz w:val="22"/>
          <w:szCs w:val="22"/>
        </w:rPr>
        <w:t>neat closed</w:t>
      </w:r>
      <w:proofErr w:type="gramEnd"/>
      <w:r w:rsidR="006D5928" w:rsidRPr="00715744">
        <w:rPr>
          <w:rFonts w:ascii="Century Gothic" w:hAnsi="Century Gothic"/>
          <w:sz w:val="22"/>
          <w:szCs w:val="22"/>
        </w:rPr>
        <w:t xml:space="preserve"> appearance with the surface of the floor. Each single-face unit shall receive one base shelf and each double face unit two base shelves.</w:t>
      </w:r>
    </w:p>
    <w:p w14:paraId="23CB2FDE" w14:textId="77777777" w:rsidR="006D5928" w:rsidRPr="00715744" w:rsidRDefault="006D5928" w:rsidP="00100F5B">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715744">
        <w:rPr>
          <w:rFonts w:ascii="Century Gothic" w:hAnsi="Century Gothic"/>
          <w:sz w:val="22"/>
          <w:szCs w:val="22"/>
        </w:rPr>
        <w:tab/>
      </w:r>
      <w:r w:rsidR="006C278D" w:rsidRPr="00715744">
        <w:rPr>
          <w:rFonts w:ascii="Century Gothic" w:hAnsi="Century Gothic"/>
          <w:sz w:val="22"/>
          <w:szCs w:val="22"/>
        </w:rPr>
        <w:t>3.</w:t>
      </w:r>
      <w:r w:rsidR="006C278D" w:rsidRPr="00715744">
        <w:rPr>
          <w:rFonts w:ascii="Century Gothic" w:hAnsi="Century Gothic"/>
          <w:sz w:val="22"/>
          <w:szCs w:val="22"/>
        </w:rPr>
        <w:tab/>
      </w:r>
      <w:r w:rsidRPr="00715744">
        <w:rPr>
          <w:rFonts w:ascii="Century Gothic" w:hAnsi="Century Gothic"/>
          <w:sz w:val="22"/>
          <w:szCs w:val="22"/>
        </w:rPr>
        <w:t>Shelves shall be 12” deep (nominal).  The maximum overall depth for all bookstacks provided shall be as follows:</w:t>
      </w:r>
    </w:p>
    <w:p w14:paraId="44F81278" w14:textId="77777777" w:rsidR="006D5928" w:rsidRPr="00715744" w:rsidRDefault="006D5928" w:rsidP="00100F5B">
      <w:pPr>
        <w:pStyle w:val="Heading4"/>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715744">
        <w:rPr>
          <w:rFonts w:ascii="Century Gothic" w:hAnsi="Century Gothic"/>
          <w:sz w:val="22"/>
          <w:szCs w:val="22"/>
        </w:rPr>
        <w:t>SHELF AND BASE DEPTHS NOMINAL</w:t>
      </w:r>
      <w:r w:rsidRPr="00715744">
        <w:rPr>
          <w:rFonts w:ascii="Century Gothic" w:hAnsi="Century Gothic"/>
          <w:sz w:val="22"/>
          <w:szCs w:val="22"/>
        </w:rPr>
        <w:tab/>
        <w:t>OVERALL DIMENSION</w:t>
      </w:r>
    </w:p>
    <w:p w14:paraId="7BE94F9F" w14:textId="77777777" w:rsidR="006D5928" w:rsidRPr="00715744" w:rsidRDefault="006D5928" w:rsidP="00100F5B">
      <w:pPr>
        <w:tabs>
          <w:tab w:val="left" w:pos="720"/>
          <w:tab w:val="left" w:pos="1440"/>
          <w:tab w:val="left" w:pos="2160"/>
          <w:tab w:val="left" w:pos="2880"/>
          <w:tab w:val="left" w:pos="3600"/>
          <w:tab w:val="left" w:pos="4320"/>
        </w:tabs>
        <w:spacing w:after="120"/>
        <w:ind w:left="2160" w:firstLine="720"/>
        <w:jc w:val="both"/>
        <w:rPr>
          <w:rFonts w:ascii="Century Gothic" w:hAnsi="Century Gothic"/>
          <w:sz w:val="22"/>
          <w:szCs w:val="22"/>
        </w:rPr>
      </w:pPr>
      <w:r w:rsidRPr="00715744">
        <w:rPr>
          <w:rFonts w:ascii="Century Gothic" w:hAnsi="Century Gothic"/>
          <w:sz w:val="22"/>
          <w:szCs w:val="22"/>
        </w:rPr>
        <w:t>12" S.F.</w:t>
      </w:r>
      <w:r w:rsidRPr="00715744">
        <w:rPr>
          <w:rFonts w:ascii="Century Gothic" w:hAnsi="Century Gothic"/>
          <w:sz w:val="22"/>
          <w:szCs w:val="22"/>
        </w:rPr>
        <w:tab/>
      </w:r>
      <w:r w:rsidRPr="00715744">
        <w:rPr>
          <w:rFonts w:ascii="Century Gothic" w:hAnsi="Century Gothic"/>
          <w:sz w:val="22"/>
          <w:szCs w:val="22"/>
        </w:rPr>
        <w:tab/>
      </w:r>
      <w:r w:rsidRPr="00715744">
        <w:rPr>
          <w:rFonts w:ascii="Century Gothic" w:hAnsi="Century Gothic"/>
          <w:sz w:val="22"/>
          <w:szCs w:val="22"/>
        </w:rPr>
        <w:tab/>
      </w:r>
      <w:r w:rsidRPr="00715744">
        <w:rPr>
          <w:rFonts w:ascii="Century Gothic" w:hAnsi="Century Gothic"/>
          <w:sz w:val="22"/>
          <w:szCs w:val="22"/>
        </w:rPr>
        <w:tab/>
      </w:r>
      <w:r w:rsidRPr="00715744">
        <w:rPr>
          <w:rFonts w:ascii="Century Gothic" w:hAnsi="Century Gothic"/>
          <w:sz w:val="22"/>
          <w:szCs w:val="22"/>
        </w:rPr>
        <w:tab/>
        <w:t>13-3/16"D</w:t>
      </w:r>
    </w:p>
    <w:p w14:paraId="40A07249" w14:textId="77777777" w:rsidR="006D5928" w:rsidRPr="00715744" w:rsidRDefault="006D5928" w:rsidP="00100F5B">
      <w:pPr>
        <w:tabs>
          <w:tab w:val="left" w:pos="720"/>
          <w:tab w:val="left" w:pos="1440"/>
          <w:tab w:val="left" w:pos="2160"/>
          <w:tab w:val="left" w:pos="2880"/>
          <w:tab w:val="left" w:pos="3600"/>
          <w:tab w:val="left" w:pos="4320"/>
        </w:tabs>
        <w:spacing w:after="120"/>
        <w:ind w:firstLine="2880"/>
        <w:jc w:val="both"/>
        <w:rPr>
          <w:rFonts w:ascii="Century Gothic" w:hAnsi="Century Gothic"/>
          <w:sz w:val="22"/>
          <w:szCs w:val="22"/>
        </w:rPr>
      </w:pPr>
      <w:r w:rsidRPr="00715744">
        <w:rPr>
          <w:rFonts w:ascii="Century Gothic" w:hAnsi="Century Gothic"/>
          <w:sz w:val="22"/>
          <w:szCs w:val="22"/>
        </w:rPr>
        <w:t>24" D.F.</w:t>
      </w:r>
      <w:r w:rsidRPr="00715744">
        <w:rPr>
          <w:rFonts w:ascii="Century Gothic" w:hAnsi="Century Gothic"/>
          <w:sz w:val="22"/>
          <w:szCs w:val="22"/>
        </w:rPr>
        <w:tab/>
      </w:r>
      <w:r w:rsidRPr="00715744">
        <w:rPr>
          <w:rFonts w:ascii="Century Gothic" w:hAnsi="Century Gothic"/>
          <w:sz w:val="22"/>
          <w:szCs w:val="22"/>
        </w:rPr>
        <w:tab/>
      </w:r>
      <w:r w:rsidRPr="00715744">
        <w:rPr>
          <w:rFonts w:ascii="Century Gothic" w:hAnsi="Century Gothic"/>
          <w:sz w:val="22"/>
          <w:szCs w:val="22"/>
        </w:rPr>
        <w:tab/>
      </w:r>
      <w:r w:rsidRPr="00715744">
        <w:rPr>
          <w:rFonts w:ascii="Century Gothic" w:hAnsi="Century Gothic"/>
          <w:sz w:val="22"/>
          <w:szCs w:val="22"/>
        </w:rPr>
        <w:tab/>
        <w:t xml:space="preserve">24-3/8" D </w:t>
      </w:r>
    </w:p>
    <w:p w14:paraId="664D272B"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15744">
        <w:rPr>
          <w:rFonts w:ascii="Century Gothic" w:hAnsi="Century Gothic"/>
          <w:sz w:val="22"/>
          <w:szCs w:val="22"/>
        </w:rPr>
        <w:t>G.</w:t>
      </w:r>
      <w:r w:rsidRPr="00715744">
        <w:rPr>
          <w:rFonts w:ascii="Century Gothic" w:hAnsi="Century Gothic"/>
          <w:sz w:val="22"/>
          <w:szCs w:val="22"/>
        </w:rPr>
        <w:tab/>
        <w:t>Sliding Wire Book Support:  Clip shall be formed of A.B.S. white plastic 1-11/16"L x 1-1/4"H with a molded rectangular clip</w:t>
      </w:r>
      <w:r w:rsidRPr="00715744">
        <w:rPr>
          <w:rFonts w:ascii="Century Gothic" w:hAnsi="Century Gothic"/>
          <w:color w:val="FF0000"/>
          <w:sz w:val="22"/>
          <w:szCs w:val="22"/>
        </w:rPr>
        <w:t xml:space="preserve"> </w:t>
      </w:r>
      <w:r w:rsidRPr="00715744">
        <w:rPr>
          <w:rFonts w:ascii="Century Gothic" w:hAnsi="Century Gothic"/>
          <w:sz w:val="22"/>
          <w:szCs w:val="22"/>
        </w:rPr>
        <w:t>which engages into the rear of the adjustable integral back shelf.  Wire shall be .235" in diameter zinc plated and extend 7" over the shelf to support books.  Provide 1 per integral back shelf.</w:t>
      </w:r>
    </w:p>
    <w:p w14:paraId="38E495DB"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15744">
        <w:rPr>
          <w:rFonts w:ascii="Century Gothic" w:hAnsi="Century Gothic"/>
          <w:sz w:val="22"/>
          <w:szCs w:val="22"/>
        </w:rPr>
        <w:t>H.</w:t>
      </w:r>
      <w:r w:rsidRPr="00715744">
        <w:rPr>
          <w:rFonts w:ascii="Century Gothic" w:hAnsi="Century Gothic"/>
          <w:sz w:val="22"/>
          <w:szCs w:val="22"/>
        </w:rPr>
        <w:tab/>
        <w:t>Canopy Top Supports:  Shall be 11-gauge bracket designed to support continuous wood or laminate tops.  Canopy top supports shall be supplied as single face components.  Provide angles for attachment to tops.  Provide on all 42” high units.</w:t>
      </w:r>
    </w:p>
    <w:p w14:paraId="3455C85A"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15744">
        <w:rPr>
          <w:rFonts w:ascii="Century Gothic" w:hAnsi="Century Gothic"/>
          <w:sz w:val="22"/>
          <w:szCs w:val="22"/>
        </w:rPr>
        <w:t>I.</w:t>
      </w:r>
      <w:r w:rsidRPr="00715744">
        <w:rPr>
          <w:rFonts w:ascii="Century Gothic" w:hAnsi="Century Gothic"/>
          <w:sz w:val="22"/>
          <w:szCs w:val="22"/>
        </w:rPr>
        <w:tab/>
        <w:t xml:space="preserve">Wall Angles:  Shall be minimum #12 gauge and measuring at least 3" x 2" x 1" wide.  Provide for all single-faced sections as required to meet structural design criteria. </w:t>
      </w:r>
    </w:p>
    <w:p w14:paraId="59F3FDB5"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15744">
        <w:rPr>
          <w:rFonts w:ascii="Century Gothic" w:hAnsi="Century Gothic"/>
          <w:sz w:val="22"/>
          <w:szCs w:val="22"/>
        </w:rPr>
        <w:t>J.</w:t>
      </w:r>
      <w:r w:rsidRPr="00715744">
        <w:rPr>
          <w:rFonts w:ascii="Century Gothic" w:hAnsi="Century Gothic"/>
          <w:sz w:val="22"/>
          <w:szCs w:val="22"/>
        </w:rPr>
        <w:tab/>
        <w:t>Card Holders:  Provide two aluminum cardholders for each end panel of double-faced shelving ranges, capable of holding a 3-inch by 5-inch card.</w:t>
      </w:r>
    </w:p>
    <w:p w14:paraId="005900DE" w14:textId="77777777" w:rsidR="006D5928" w:rsidRPr="00715744" w:rsidRDefault="006D5928" w:rsidP="00100F5B">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715744">
        <w:rPr>
          <w:rFonts w:ascii="Century Gothic" w:hAnsi="Century Gothic"/>
          <w:b/>
          <w:sz w:val="22"/>
          <w:szCs w:val="22"/>
        </w:rPr>
        <w:t>2.04</w:t>
      </w:r>
      <w:r w:rsidRPr="00715744">
        <w:rPr>
          <w:rFonts w:ascii="Century Gothic" w:hAnsi="Century Gothic"/>
          <w:b/>
          <w:sz w:val="22"/>
          <w:szCs w:val="22"/>
        </w:rPr>
        <w:tab/>
        <w:t>CANOPY TOPS AND END PANELS</w:t>
      </w:r>
    </w:p>
    <w:p w14:paraId="7182FEA4"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High-Pressure Laminate Canopy Tops:  Shall be 1-1/4" thick, 3-ply particleboard construction with .050" high-pressure laminate on both faces and all edges.  Tops shall be assembled in continuous lengths to completely cover the tops of bookstack units, including corners.  Where joints are required, they shall be splined and bolted to produce a flush connection.  Tops shall be braced with 11-gauge brackets designed to permit tops to support books and displays.  Laminate color and pattern shall be selected by Architect.</w:t>
      </w:r>
    </w:p>
    <w:p w14:paraId="496FCA0C"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r>
      <w:r w:rsidRPr="00715744">
        <w:rPr>
          <w:rFonts w:ascii="Century Gothic" w:hAnsi="Century Gothic"/>
          <w:spacing w:val="-2"/>
          <w:sz w:val="22"/>
          <w:szCs w:val="22"/>
        </w:rPr>
        <w:tab/>
      </w:r>
      <w:r w:rsidR="006C278D" w:rsidRPr="00715744">
        <w:rPr>
          <w:rFonts w:ascii="Century Gothic" w:hAnsi="Century Gothic"/>
          <w:spacing w:val="-2"/>
          <w:sz w:val="22"/>
          <w:szCs w:val="22"/>
        </w:rPr>
        <w:t>1.</w:t>
      </w:r>
      <w:r w:rsidR="006C278D" w:rsidRPr="00715744">
        <w:rPr>
          <w:rFonts w:ascii="Century Gothic" w:hAnsi="Century Gothic"/>
          <w:spacing w:val="-2"/>
          <w:sz w:val="22"/>
          <w:szCs w:val="22"/>
        </w:rPr>
        <w:tab/>
      </w:r>
      <w:r w:rsidRPr="00715744">
        <w:rPr>
          <w:rFonts w:ascii="Century Gothic" w:hAnsi="Century Gothic"/>
          <w:spacing w:val="-2"/>
          <w:sz w:val="22"/>
          <w:szCs w:val="22"/>
        </w:rPr>
        <w:t>Provide on all units 42” high or shorter.</w:t>
      </w:r>
    </w:p>
    <w:p w14:paraId="60A708F2" w14:textId="77777777" w:rsidR="006D5928" w:rsidRPr="00715744" w:rsidRDefault="00100F5B"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Pr>
          <w:rFonts w:ascii="Century Gothic" w:hAnsi="Century Gothic"/>
          <w:spacing w:val="-2"/>
          <w:sz w:val="22"/>
          <w:szCs w:val="22"/>
        </w:rPr>
        <w:br w:type="page"/>
      </w:r>
      <w:r w:rsidR="006D5928" w:rsidRPr="00715744">
        <w:rPr>
          <w:rFonts w:ascii="Century Gothic" w:hAnsi="Century Gothic"/>
          <w:spacing w:val="-2"/>
          <w:sz w:val="22"/>
          <w:szCs w:val="22"/>
        </w:rPr>
        <w:lastRenderedPageBreak/>
        <w:tab/>
        <w:t>B.</w:t>
      </w:r>
      <w:r w:rsidR="006D5928" w:rsidRPr="00715744">
        <w:rPr>
          <w:rFonts w:ascii="Century Gothic" w:hAnsi="Century Gothic"/>
          <w:spacing w:val="-2"/>
          <w:sz w:val="22"/>
          <w:szCs w:val="22"/>
        </w:rPr>
        <w:tab/>
        <w:t xml:space="preserve">High-Pressure Laminate End Panels:  End panels shall be constructed of 1-3/16" three-ply particle board core with </w:t>
      </w:r>
      <w:proofErr w:type="gramStart"/>
      <w:r w:rsidR="006D5928" w:rsidRPr="00715744">
        <w:rPr>
          <w:rFonts w:ascii="Century Gothic" w:hAnsi="Century Gothic"/>
          <w:spacing w:val="-2"/>
          <w:sz w:val="22"/>
          <w:szCs w:val="22"/>
        </w:rPr>
        <w:t>.050 inch high</w:t>
      </w:r>
      <w:proofErr w:type="gramEnd"/>
      <w:r w:rsidR="006D5928" w:rsidRPr="00715744">
        <w:rPr>
          <w:rFonts w:ascii="Century Gothic" w:hAnsi="Century Gothic"/>
          <w:spacing w:val="-2"/>
          <w:sz w:val="22"/>
          <w:szCs w:val="22"/>
        </w:rPr>
        <w:t xml:space="preserve"> pressure laminate on both faces and all edges. Panels shall be full width and height of ranges to completely cover exposed ends of bookstack units.  They shall be bolted to the last upright in the range.  Laminate color and pattern shall be selected by Architect.</w:t>
      </w:r>
    </w:p>
    <w:p w14:paraId="030F1CE9"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r>
      <w:r w:rsidRPr="00715744">
        <w:rPr>
          <w:rFonts w:ascii="Century Gothic" w:hAnsi="Century Gothic"/>
          <w:spacing w:val="-2"/>
          <w:sz w:val="22"/>
          <w:szCs w:val="22"/>
        </w:rPr>
        <w:tab/>
      </w:r>
      <w:r w:rsidR="006C278D" w:rsidRPr="00715744">
        <w:rPr>
          <w:rFonts w:ascii="Century Gothic" w:hAnsi="Century Gothic"/>
          <w:spacing w:val="-2"/>
          <w:sz w:val="22"/>
          <w:szCs w:val="22"/>
        </w:rPr>
        <w:t>1.</w:t>
      </w:r>
      <w:r w:rsidR="006C278D" w:rsidRPr="00715744">
        <w:rPr>
          <w:rFonts w:ascii="Century Gothic" w:hAnsi="Century Gothic"/>
          <w:spacing w:val="-2"/>
          <w:sz w:val="22"/>
          <w:szCs w:val="22"/>
        </w:rPr>
        <w:tab/>
      </w:r>
      <w:r w:rsidRPr="00715744">
        <w:rPr>
          <w:rFonts w:ascii="Century Gothic" w:hAnsi="Century Gothic"/>
          <w:spacing w:val="-2"/>
          <w:sz w:val="22"/>
          <w:szCs w:val="22"/>
        </w:rPr>
        <w:t>Provide at all exposed range ends, single-</w:t>
      </w:r>
      <w:proofErr w:type="gramStart"/>
      <w:r w:rsidRPr="00715744">
        <w:rPr>
          <w:rFonts w:ascii="Century Gothic" w:hAnsi="Century Gothic"/>
          <w:spacing w:val="-2"/>
          <w:sz w:val="22"/>
          <w:szCs w:val="22"/>
        </w:rPr>
        <w:t>face</w:t>
      </w:r>
      <w:proofErr w:type="gramEnd"/>
      <w:r w:rsidRPr="00715744">
        <w:rPr>
          <w:rFonts w:ascii="Century Gothic" w:hAnsi="Century Gothic"/>
          <w:spacing w:val="-2"/>
          <w:sz w:val="22"/>
          <w:szCs w:val="22"/>
        </w:rPr>
        <w:t xml:space="preserve"> or double-face.  </w:t>
      </w:r>
    </w:p>
    <w:p w14:paraId="75D4C6D2"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15744">
        <w:rPr>
          <w:rFonts w:ascii="Century Gothic" w:hAnsi="Century Gothic"/>
          <w:b/>
          <w:sz w:val="22"/>
          <w:szCs w:val="22"/>
        </w:rPr>
        <w:t>2.05</w:t>
      </w:r>
      <w:r w:rsidRPr="00715744">
        <w:rPr>
          <w:rFonts w:ascii="Century Gothic" w:hAnsi="Century Gothic"/>
          <w:b/>
          <w:sz w:val="22"/>
          <w:szCs w:val="22"/>
        </w:rPr>
        <w:tab/>
      </w:r>
      <w:r w:rsidRPr="00715744">
        <w:rPr>
          <w:rFonts w:ascii="Century Gothic" w:hAnsi="Century Gothic"/>
          <w:b/>
          <w:caps/>
          <w:spacing w:val="-2"/>
          <w:sz w:val="22"/>
          <w:szCs w:val="22"/>
        </w:rPr>
        <w:t>FINISHES</w:t>
      </w:r>
    </w:p>
    <w:p w14:paraId="7EDC5E9F"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r>
      <w:r w:rsidR="006C278D" w:rsidRPr="00715744">
        <w:rPr>
          <w:rFonts w:ascii="Century Gothic" w:hAnsi="Century Gothic"/>
          <w:spacing w:val="-2"/>
          <w:sz w:val="22"/>
          <w:szCs w:val="22"/>
        </w:rPr>
        <w:t>Epoxy</w:t>
      </w:r>
      <w:r w:rsidRPr="00715744">
        <w:rPr>
          <w:rFonts w:ascii="Century Gothic" w:hAnsi="Century Gothic"/>
          <w:spacing w:val="-2"/>
          <w:sz w:val="22"/>
          <w:szCs w:val="22"/>
        </w:rPr>
        <w:t xml:space="preserve"> </w:t>
      </w:r>
      <w:r w:rsidR="006C278D" w:rsidRPr="00715744">
        <w:rPr>
          <w:rFonts w:ascii="Century Gothic" w:hAnsi="Century Gothic"/>
          <w:spacing w:val="-2"/>
          <w:sz w:val="22"/>
          <w:szCs w:val="22"/>
        </w:rPr>
        <w:t>coating</w:t>
      </w:r>
      <w:r w:rsidRPr="00715744">
        <w:rPr>
          <w:rFonts w:ascii="Century Gothic" w:hAnsi="Century Gothic"/>
          <w:spacing w:val="-2"/>
          <w:sz w:val="22"/>
          <w:szCs w:val="22"/>
        </w:rPr>
        <w:t xml:space="preserve">: Provide the manufacturer’s standard </w:t>
      </w:r>
      <w:r w:rsidR="006C278D" w:rsidRPr="00715744">
        <w:rPr>
          <w:rFonts w:ascii="Century Gothic" w:hAnsi="Century Gothic"/>
          <w:spacing w:val="-2"/>
          <w:sz w:val="22"/>
          <w:szCs w:val="22"/>
        </w:rPr>
        <w:t xml:space="preserve">epoxy </w:t>
      </w:r>
      <w:r w:rsidRPr="00715744">
        <w:rPr>
          <w:rFonts w:ascii="Century Gothic" w:hAnsi="Century Gothic"/>
          <w:spacing w:val="-2"/>
          <w:sz w:val="22"/>
          <w:szCs w:val="22"/>
        </w:rPr>
        <w:t>finish to all exposed steel surfaces. Prepare components for painting by a multi-stage smoothing, cleaning, and phosphatizing process to assure a smooth, clean surface with no trace of foreign material that would interfere with the adhesion of the</w:t>
      </w:r>
      <w:r w:rsidR="00B94BBE" w:rsidRPr="00715744">
        <w:rPr>
          <w:rFonts w:ascii="Century Gothic" w:hAnsi="Century Gothic"/>
          <w:spacing w:val="-2"/>
          <w:sz w:val="22"/>
          <w:szCs w:val="22"/>
        </w:rPr>
        <w:t xml:space="preserve"> epoxy powder</w:t>
      </w:r>
      <w:r w:rsidRPr="00715744">
        <w:rPr>
          <w:rFonts w:ascii="Century Gothic" w:hAnsi="Century Gothic"/>
          <w:spacing w:val="-2"/>
          <w:sz w:val="22"/>
          <w:szCs w:val="22"/>
        </w:rPr>
        <w:t xml:space="preserve">. </w:t>
      </w:r>
      <w:r w:rsidR="005F5469" w:rsidRPr="00715744">
        <w:rPr>
          <w:rFonts w:ascii="Century Gothic" w:hAnsi="Century Gothic"/>
          <w:spacing w:val="-2"/>
          <w:sz w:val="22"/>
          <w:szCs w:val="22"/>
        </w:rPr>
        <w:t>F</w:t>
      </w:r>
      <w:r w:rsidRPr="00715744">
        <w:rPr>
          <w:rFonts w:ascii="Century Gothic" w:hAnsi="Century Gothic"/>
          <w:spacing w:val="-2"/>
          <w:sz w:val="22"/>
          <w:szCs w:val="22"/>
        </w:rPr>
        <w:t>inish</w:t>
      </w:r>
      <w:r w:rsidR="005F5469" w:rsidRPr="00715744">
        <w:rPr>
          <w:rFonts w:ascii="Century Gothic" w:hAnsi="Century Gothic"/>
          <w:spacing w:val="-2"/>
          <w:sz w:val="22"/>
          <w:szCs w:val="22"/>
        </w:rPr>
        <w:t xml:space="preserve"> shall be </w:t>
      </w:r>
      <w:r w:rsidRPr="00715744">
        <w:rPr>
          <w:rFonts w:ascii="Century Gothic" w:hAnsi="Century Gothic"/>
          <w:spacing w:val="-2"/>
          <w:sz w:val="22"/>
          <w:szCs w:val="22"/>
        </w:rPr>
        <w:t>medium gloss, 1.</w:t>
      </w:r>
      <w:r w:rsidR="005F5469" w:rsidRPr="00715744">
        <w:rPr>
          <w:rFonts w:ascii="Century Gothic" w:hAnsi="Century Gothic"/>
          <w:spacing w:val="-2"/>
          <w:sz w:val="22"/>
          <w:szCs w:val="22"/>
        </w:rPr>
        <w:t>2</w:t>
      </w:r>
      <w:r w:rsidRPr="00715744">
        <w:rPr>
          <w:rFonts w:ascii="Century Gothic" w:hAnsi="Century Gothic"/>
          <w:spacing w:val="-2"/>
          <w:sz w:val="22"/>
          <w:szCs w:val="22"/>
        </w:rPr>
        <w:t>-mil minimum dry-film thickness, smooth, free of streaks, drops, sags, pinholes, checks, cracks, peeling, blisters, and foreign material, and capable of withstanding severe hammer and bending tests without flaking.</w:t>
      </w:r>
    </w:p>
    <w:p w14:paraId="6727061A" w14:textId="77777777" w:rsidR="006D5928" w:rsidRPr="00715744" w:rsidRDefault="006D5928" w:rsidP="00100F5B">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Color:  Shall be selected by the Architect from the manufacturer’s standard range of colors.</w:t>
      </w:r>
    </w:p>
    <w:p w14:paraId="5F21F586" w14:textId="77777777" w:rsidR="006D5928" w:rsidRPr="00715744" w:rsidRDefault="006D5928" w:rsidP="00100F5B">
      <w:pPr>
        <w:pStyle w:val="Heading1"/>
        <w:widowControl w:val="0"/>
        <w:tabs>
          <w:tab w:val="clear" w:pos="5760"/>
          <w:tab w:val="clear" w:pos="9360"/>
          <w:tab w:val="left" w:pos="720"/>
          <w:tab w:val="left" w:pos="1440"/>
          <w:tab w:val="left" w:pos="2160"/>
          <w:tab w:val="left" w:pos="2880"/>
          <w:tab w:val="left" w:pos="3600"/>
          <w:tab w:val="left" w:pos="4320"/>
        </w:tabs>
        <w:suppressAutoHyphens w:val="0"/>
        <w:spacing w:after="120"/>
        <w:rPr>
          <w:rFonts w:ascii="Century Gothic" w:hAnsi="Century Gothic"/>
          <w:b/>
          <w:sz w:val="22"/>
          <w:szCs w:val="22"/>
        </w:rPr>
      </w:pPr>
      <w:r w:rsidRPr="00715744">
        <w:rPr>
          <w:rFonts w:ascii="Century Gothic" w:hAnsi="Century Gothic"/>
          <w:b/>
          <w:sz w:val="22"/>
          <w:szCs w:val="22"/>
        </w:rPr>
        <w:t xml:space="preserve">PART 3 </w:t>
      </w:r>
      <w:r w:rsidRPr="00715744">
        <w:rPr>
          <w:rFonts w:ascii="Century Gothic" w:hAnsi="Century Gothic"/>
          <w:b/>
          <w:sz w:val="22"/>
          <w:szCs w:val="22"/>
        </w:rPr>
        <w:tab/>
        <w:t>EXECUTION</w:t>
      </w:r>
    </w:p>
    <w:p w14:paraId="34D50CF7"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715744">
        <w:rPr>
          <w:rFonts w:ascii="Century Gothic" w:hAnsi="Century Gothic"/>
          <w:b/>
          <w:spacing w:val="-2"/>
          <w:sz w:val="22"/>
          <w:szCs w:val="22"/>
        </w:rPr>
        <w:t>3.01</w:t>
      </w:r>
      <w:r w:rsidRPr="00715744">
        <w:rPr>
          <w:rFonts w:ascii="Century Gothic" w:hAnsi="Century Gothic"/>
          <w:b/>
          <w:spacing w:val="-2"/>
          <w:sz w:val="22"/>
          <w:szCs w:val="22"/>
        </w:rPr>
        <w:tab/>
        <w:t>EXAMINATION</w:t>
      </w:r>
    </w:p>
    <w:p w14:paraId="6C5F4029"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Examine the areas to receive shelving to verify that setting conditions, dimensions, and other conditions meet the requirements for a satisfactory installation.</w:t>
      </w:r>
    </w:p>
    <w:p w14:paraId="1D2D5C55"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Do not proceed with installation until all unsatisfactory conditions have been corrected.</w:t>
      </w:r>
    </w:p>
    <w:p w14:paraId="703BF108"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715744">
        <w:rPr>
          <w:rFonts w:ascii="Century Gothic" w:hAnsi="Century Gothic"/>
          <w:b/>
          <w:spacing w:val="-2"/>
          <w:sz w:val="22"/>
          <w:szCs w:val="22"/>
        </w:rPr>
        <w:t>3.02</w:t>
      </w:r>
      <w:r w:rsidRPr="00715744">
        <w:rPr>
          <w:rFonts w:ascii="Century Gothic" w:hAnsi="Century Gothic"/>
          <w:b/>
          <w:spacing w:val="-2"/>
          <w:sz w:val="22"/>
          <w:szCs w:val="22"/>
        </w:rPr>
        <w:tab/>
        <w:t>INSTALLATION</w:t>
      </w:r>
    </w:p>
    <w:p w14:paraId="469ABD09" w14:textId="77777777" w:rsidR="006D5928" w:rsidRPr="00715744" w:rsidRDefault="006D5928" w:rsidP="00100F5B">
      <w:pPr>
        <w:pStyle w:val="BodyTextIndent"/>
        <w:widowControl w:val="0"/>
        <w:tabs>
          <w:tab w:val="left" w:pos="720"/>
          <w:tab w:val="left" w:pos="1440"/>
          <w:tab w:val="left" w:pos="2160"/>
          <w:tab w:val="left" w:pos="2880"/>
          <w:tab w:val="left" w:pos="3600"/>
          <w:tab w:val="left" w:pos="4320"/>
        </w:tabs>
        <w:suppressAutoHyphens w:val="0"/>
        <w:spacing w:after="120"/>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 xml:space="preserve">Install shelving in accordance with the manufacturer’s written instructions and approved Shop Drawings. </w:t>
      </w:r>
    </w:p>
    <w:p w14:paraId="3952E94C"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Install Work plumb, level, in true alignment and neatly trimmed out.</w:t>
      </w:r>
    </w:p>
    <w:p w14:paraId="3CCCD915"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C.</w:t>
      </w:r>
      <w:r w:rsidRPr="00715744">
        <w:rPr>
          <w:rFonts w:ascii="Century Gothic" w:hAnsi="Century Gothic"/>
          <w:spacing w:val="-2"/>
          <w:sz w:val="22"/>
          <w:szCs w:val="22"/>
        </w:rPr>
        <w:tab/>
        <w:t>Provide spacer washers wherever needed at finished surfaces before tightening fasteners.</w:t>
      </w:r>
    </w:p>
    <w:p w14:paraId="19B0D79E"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D.</w:t>
      </w:r>
      <w:r w:rsidRPr="00715744">
        <w:rPr>
          <w:rFonts w:ascii="Century Gothic" w:hAnsi="Century Gothic"/>
          <w:spacing w:val="-2"/>
          <w:sz w:val="22"/>
          <w:szCs w:val="22"/>
        </w:rPr>
        <w:tab/>
        <w:t>Ensure that all anchors are installed in accordance with the anchor manufacturer’s instructions, receive full embedment, and develop their full design strength.</w:t>
      </w:r>
    </w:p>
    <w:p w14:paraId="304C8BD6"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E.</w:t>
      </w:r>
      <w:r w:rsidRPr="00715744">
        <w:rPr>
          <w:rFonts w:ascii="Century Gothic" w:hAnsi="Century Gothic"/>
          <w:spacing w:val="-2"/>
          <w:sz w:val="22"/>
          <w:szCs w:val="22"/>
        </w:rPr>
        <w:tab/>
        <w:t>If installation requires performing Work of fabrication, provide quality equal to that achieved in shop and conform to same standards.</w:t>
      </w:r>
    </w:p>
    <w:p w14:paraId="039D5681" w14:textId="77777777" w:rsidR="006D5928" w:rsidRPr="00715744" w:rsidRDefault="006D5928" w:rsidP="00100F5B">
      <w:pPr>
        <w:keepNext/>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F.</w:t>
      </w:r>
      <w:r w:rsidRPr="00715744">
        <w:rPr>
          <w:rFonts w:ascii="Century Gothic" w:hAnsi="Century Gothic"/>
          <w:spacing w:val="-2"/>
          <w:sz w:val="22"/>
          <w:szCs w:val="22"/>
        </w:rPr>
        <w:tab/>
        <w:t>Upon completion, touch-up any minor scratches or damaged finish with paint, matching color</w:t>
      </w:r>
      <w:r w:rsidR="00DE46B9" w:rsidRPr="00715744">
        <w:rPr>
          <w:rFonts w:ascii="Century Gothic" w:hAnsi="Century Gothic"/>
          <w:spacing w:val="-2"/>
          <w:sz w:val="22"/>
          <w:szCs w:val="22"/>
        </w:rPr>
        <w:t>,</w:t>
      </w:r>
      <w:r w:rsidRPr="00715744">
        <w:rPr>
          <w:rFonts w:ascii="Century Gothic" w:hAnsi="Century Gothic"/>
          <w:spacing w:val="-2"/>
          <w:sz w:val="22"/>
          <w:szCs w:val="22"/>
        </w:rPr>
        <w:t xml:space="preserve"> and texture of finish.</w:t>
      </w:r>
    </w:p>
    <w:p w14:paraId="460C4A76" w14:textId="77777777" w:rsidR="006D5928" w:rsidRPr="00715744" w:rsidRDefault="00100F5B" w:rsidP="00100F5B">
      <w:pPr>
        <w:keepNext/>
        <w:tabs>
          <w:tab w:val="left" w:pos="720"/>
          <w:tab w:val="left" w:pos="1440"/>
          <w:tab w:val="left" w:pos="2160"/>
          <w:tab w:val="left" w:pos="2880"/>
          <w:tab w:val="left" w:pos="3600"/>
          <w:tab w:val="left" w:pos="4320"/>
        </w:tabs>
        <w:spacing w:after="120"/>
        <w:ind w:hanging="420"/>
        <w:jc w:val="both"/>
        <w:rPr>
          <w:rFonts w:ascii="Century Gothic" w:hAnsi="Century Gothic"/>
          <w:b/>
          <w:spacing w:val="-2"/>
          <w:sz w:val="22"/>
          <w:szCs w:val="22"/>
        </w:rPr>
      </w:pPr>
      <w:r>
        <w:rPr>
          <w:rFonts w:ascii="Century Gothic" w:hAnsi="Century Gothic"/>
          <w:b/>
          <w:spacing w:val="-2"/>
          <w:sz w:val="22"/>
          <w:szCs w:val="22"/>
        </w:rPr>
        <w:br w:type="page"/>
      </w:r>
      <w:r w:rsidR="006D5928" w:rsidRPr="00715744">
        <w:rPr>
          <w:rFonts w:ascii="Century Gothic" w:hAnsi="Century Gothic"/>
          <w:b/>
          <w:spacing w:val="-2"/>
          <w:sz w:val="22"/>
          <w:szCs w:val="22"/>
        </w:rPr>
        <w:lastRenderedPageBreak/>
        <w:t>3.03</w:t>
      </w:r>
      <w:r w:rsidR="006D5928" w:rsidRPr="00715744">
        <w:rPr>
          <w:rFonts w:ascii="Century Gothic" w:hAnsi="Century Gothic"/>
          <w:b/>
          <w:spacing w:val="-2"/>
          <w:sz w:val="22"/>
          <w:szCs w:val="22"/>
        </w:rPr>
        <w:tab/>
        <w:t>CLEAN UP AND PROTECTION</w:t>
      </w:r>
    </w:p>
    <w:p w14:paraId="6091622A"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15744">
        <w:rPr>
          <w:rFonts w:ascii="Century Gothic" w:hAnsi="Century Gothic"/>
          <w:spacing w:val="-2"/>
          <w:sz w:val="22"/>
          <w:szCs w:val="22"/>
        </w:rPr>
        <w:tab/>
        <w:t>A.</w:t>
      </w:r>
      <w:r w:rsidRPr="00715744">
        <w:rPr>
          <w:rFonts w:ascii="Century Gothic" w:hAnsi="Century Gothic"/>
          <w:spacing w:val="-2"/>
          <w:sz w:val="22"/>
          <w:szCs w:val="22"/>
        </w:rPr>
        <w:tab/>
        <w:t>Remove rubbish, debris, and waste material and legally dispose of off the Project site.</w:t>
      </w:r>
    </w:p>
    <w:p w14:paraId="446FC22B" w14:textId="77777777" w:rsidR="006D5928" w:rsidRPr="00715744" w:rsidRDefault="006D5928" w:rsidP="00100F5B">
      <w:pPr>
        <w:keepNext/>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715744">
        <w:rPr>
          <w:rFonts w:ascii="Century Gothic" w:hAnsi="Century Gothic"/>
          <w:spacing w:val="-2"/>
          <w:sz w:val="22"/>
          <w:szCs w:val="22"/>
        </w:rPr>
        <w:tab/>
        <w:t>B.</w:t>
      </w:r>
      <w:r w:rsidRPr="00715744">
        <w:rPr>
          <w:rFonts w:ascii="Century Gothic" w:hAnsi="Century Gothic"/>
          <w:spacing w:val="-2"/>
          <w:sz w:val="22"/>
          <w:szCs w:val="22"/>
        </w:rPr>
        <w:tab/>
        <w:t>Leave area clean and ready for use upon completion.</w:t>
      </w:r>
    </w:p>
    <w:p w14:paraId="0E78CE74" w14:textId="77777777" w:rsidR="006D5928" w:rsidRPr="00715744" w:rsidRDefault="006D5928" w:rsidP="00100F5B">
      <w:pPr>
        <w:keepNext/>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715744">
        <w:rPr>
          <w:rFonts w:ascii="Century Gothic" w:hAnsi="Century Gothic"/>
          <w:spacing w:val="-2"/>
          <w:sz w:val="22"/>
          <w:szCs w:val="22"/>
        </w:rPr>
        <w:t>C.</w:t>
      </w:r>
      <w:r w:rsidRPr="00715744">
        <w:rPr>
          <w:rFonts w:ascii="Century Gothic" w:hAnsi="Century Gothic"/>
          <w:spacing w:val="-2"/>
          <w:sz w:val="22"/>
          <w:szCs w:val="22"/>
        </w:rPr>
        <w:tab/>
        <w:t>Protect the Work of this section until Substantial Completion.</w:t>
      </w:r>
    </w:p>
    <w:p w14:paraId="4B950205"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2E7B5767" w14:textId="77777777" w:rsidR="006D5928" w:rsidRPr="00715744" w:rsidRDefault="006D5928" w:rsidP="00100F5B">
      <w:pPr>
        <w:widowControl w:val="0"/>
        <w:tabs>
          <w:tab w:val="left" w:pos="720"/>
          <w:tab w:val="left" w:pos="1440"/>
          <w:tab w:val="left" w:pos="2160"/>
          <w:tab w:val="left" w:pos="2880"/>
          <w:tab w:val="left" w:pos="3600"/>
          <w:tab w:val="left" w:pos="4320"/>
        </w:tabs>
        <w:spacing w:after="120"/>
        <w:jc w:val="center"/>
        <w:rPr>
          <w:rFonts w:ascii="Century Gothic" w:hAnsi="Century Gothic"/>
          <w:b/>
          <w:spacing w:val="-2"/>
          <w:sz w:val="22"/>
          <w:szCs w:val="22"/>
        </w:rPr>
      </w:pPr>
      <w:r w:rsidRPr="00715744">
        <w:rPr>
          <w:rFonts w:ascii="Century Gothic" w:hAnsi="Century Gothic"/>
          <w:b/>
          <w:spacing w:val="-2"/>
          <w:sz w:val="22"/>
          <w:szCs w:val="22"/>
        </w:rPr>
        <w:t>END OF SECTION</w:t>
      </w:r>
    </w:p>
    <w:sectPr w:rsidR="006D5928" w:rsidRPr="00715744" w:rsidSect="00100F5B">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0D8DC" w14:textId="77777777" w:rsidR="00617773" w:rsidRDefault="00617773">
      <w:pPr>
        <w:spacing w:line="20" w:lineRule="exact"/>
        <w:rPr>
          <w:sz w:val="24"/>
        </w:rPr>
      </w:pPr>
    </w:p>
  </w:endnote>
  <w:endnote w:type="continuationSeparator" w:id="0">
    <w:p w14:paraId="1DEEA858" w14:textId="77777777" w:rsidR="00617773" w:rsidRDefault="00617773">
      <w:r>
        <w:rPr>
          <w:sz w:val="24"/>
        </w:rPr>
        <w:t xml:space="preserve"> </w:t>
      </w:r>
    </w:p>
  </w:endnote>
  <w:endnote w:type="continuationNotice" w:id="1">
    <w:p w14:paraId="5927DD7A" w14:textId="77777777" w:rsidR="00617773" w:rsidRDefault="0061777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FA6EF9D-98DB-4E74-80E9-2D12B8220CEF}"/>
    <w:embedBold r:id="rId2" w:fontKey="{5D6FBCAE-13E6-481F-8309-ECED0B031DE0}"/>
  </w:font>
  <w:font w:name="Courier New">
    <w:panose1 w:val="02070309020205020404"/>
    <w:charset w:val="00"/>
    <w:family w:val="modern"/>
    <w:pitch w:val="fixed"/>
    <w:sig w:usb0="E0002EFF" w:usb1="C0007843" w:usb2="00000009" w:usb3="00000000" w:csb0="000001FF" w:csb1="00000000"/>
    <w:embedRegular r:id="rId3" w:fontKey="{084E28DE-18B3-4C28-BAA2-E6580065F208}"/>
  </w:font>
  <w:font w:name="Arial">
    <w:panose1 w:val="020B0604020202020204"/>
    <w:charset w:val="00"/>
    <w:family w:val="swiss"/>
    <w:pitch w:val="variable"/>
    <w:sig w:usb0="E0002EFF" w:usb1="C000785B" w:usb2="00000009" w:usb3="00000000" w:csb0="000001FF" w:csb1="00000000"/>
    <w:embedRegular r:id="rId4" w:fontKey="{DA0E593A-7D59-4216-97C0-DC109211B072}"/>
  </w:font>
  <w:font w:name="Tahoma">
    <w:panose1 w:val="020B0604030504040204"/>
    <w:charset w:val="00"/>
    <w:family w:val="swiss"/>
    <w:pitch w:val="variable"/>
    <w:sig w:usb0="E1002EFF" w:usb1="C000605B" w:usb2="00000029" w:usb3="00000000" w:csb0="000101FF" w:csb1="00000000"/>
    <w:embedRegular r:id="rId5" w:fontKey="{3F6D2E8A-5430-4227-B1EE-AA1FFC3D3265}"/>
  </w:font>
  <w:font w:name="Century Gothic">
    <w:panose1 w:val="020B0502020202020204"/>
    <w:charset w:val="00"/>
    <w:family w:val="swiss"/>
    <w:pitch w:val="variable"/>
    <w:sig w:usb0="00000287" w:usb1="00000000" w:usb2="00000000" w:usb3="00000000" w:csb0="0000009F" w:csb1="00000000"/>
    <w:embedRegular r:id="rId6" w:fontKey="{17EC1650-13E4-4388-BADF-9CEBC0B6C31A}"/>
    <w:embedBold r:id="rId7" w:fontKey="{318796C6-95C3-402A-A080-BDB5DC6A6D3D}"/>
  </w:font>
  <w:font w:name="Verdana">
    <w:panose1 w:val="020B0604030504040204"/>
    <w:charset w:val="00"/>
    <w:family w:val="swiss"/>
    <w:pitch w:val="variable"/>
    <w:sig w:usb0="A00006FF" w:usb1="4000205B" w:usb2="00000010" w:usb3="00000000" w:csb0="0000019F" w:csb1="00000000"/>
    <w:embedBold r:id="rId8" w:fontKey="{1EEAD8CC-84C9-46FB-8229-BC94203576B7}"/>
  </w:font>
  <w:font w:name="Calibri Light">
    <w:panose1 w:val="020F0302020204030204"/>
    <w:charset w:val="00"/>
    <w:family w:val="swiss"/>
    <w:pitch w:val="variable"/>
    <w:sig w:usb0="E4002EFF" w:usb1="C000247B" w:usb2="00000009" w:usb3="00000000" w:csb0="000001FF" w:csb1="00000000"/>
    <w:embedRegular r:id="rId9" w:fontKey="{76086981-B950-45A6-BF3D-3881C34189C9}"/>
  </w:font>
  <w:font w:name="Calibri">
    <w:panose1 w:val="020F0502020204030204"/>
    <w:charset w:val="00"/>
    <w:family w:val="swiss"/>
    <w:pitch w:val="variable"/>
    <w:sig w:usb0="E4002EFF" w:usb1="C000247B" w:usb2="00000009" w:usb3="00000000" w:csb0="000001FF" w:csb1="00000000"/>
    <w:embedRegular r:id="rId10" w:fontKey="{E390C73A-29FD-42DA-9326-4015667A0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A736" w14:textId="77777777" w:rsidR="008A32F5" w:rsidRDefault="008A32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C396" w14:textId="77777777" w:rsidR="00C562FD" w:rsidRPr="00100F5B" w:rsidRDefault="00100F5B" w:rsidP="00100F5B">
    <w:pPr>
      <w:pStyle w:val="Heading1"/>
      <w:keepNext w:val="0"/>
      <w:tabs>
        <w:tab w:val="clear" w:pos="5760"/>
      </w:tabs>
      <w:spacing w:line="250" w:lineRule="exact"/>
      <w:rPr>
        <w:rFonts w:ascii="Century Gothic" w:hAnsi="Century Gothic"/>
        <w:sz w:val="20"/>
      </w:rPr>
    </w:pPr>
    <w:r w:rsidRPr="00100F5B">
      <w:rPr>
        <w:rFonts w:ascii="Century Gothic" w:hAnsi="Century Gothic"/>
        <w:bCs/>
        <w:sz w:val="20"/>
      </w:rPr>
      <w:t>Revised</w:t>
    </w:r>
    <w:r>
      <w:rPr>
        <w:rFonts w:ascii="Century Gothic" w:hAnsi="Century Gothic"/>
        <w:bCs/>
        <w:sz w:val="20"/>
      </w:rPr>
      <w:t xml:space="preserve">: </w:t>
    </w:r>
    <w:r w:rsidRPr="00100F5B">
      <w:rPr>
        <w:rFonts w:ascii="Century Gothic" w:hAnsi="Century Gothic"/>
        <w:bCs/>
        <w:sz w:val="20"/>
      </w:rPr>
      <w:t xml:space="preserve"> 01/07/2022</w:t>
    </w:r>
    <w:r w:rsidR="00C562FD" w:rsidRPr="00100F5B">
      <w:rPr>
        <w:rFonts w:ascii="Century Gothic" w:hAnsi="Century Gothic"/>
        <w:sz w:val="20"/>
      </w:rPr>
      <w:tab/>
    </w:r>
    <w:r w:rsidR="00733D0C" w:rsidRPr="00100F5B">
      <w:rPr>
        <w:rFonts w:ascii="Century Gothic" w:hAnsi="Century Gothic"/>
        <w:sz w:val="20"/>
      </w:rPr>
      <w:t xml:space="preserve">Page </w:t>
    </w:r>
    <w:r w:rsidR="00733D0C" w:rsidRPr="00100F5B">
      <w:rPr>
        <w:rFonts w:ascii="Century Gothic" w:hAnsi="Century Gothic"/>
        <w:sz w:val="20"/>
      </w:rPr>
      <w:fldChar w:fldCharType="begin"/>
    </w:r>
    <w:r w:rsidR="00733D0C" w:rsidRPr="00100F5B">
      <w:rPr>
        <w:rFonts w:ascii="Century Gothic" w:hAnsi="Century Gothic"/>
        <w:sz w:val="20"/>
      </w:rPr>
      <w:instrText xml:space="preserve"> PAGE  \* Arabic  \* MERGEFORMAT </w:instrText>
    </w:r>
    <w:r w:rsidR="00733D0C" w:rsidRPr="00100F5B">
      <w:rPr>
        <w:rFonts w:ascii="Century Gothic" w:hAnsi="Century Gothic"/>
        <w:sz w:val="20"/>
      </w:rPr>
      <w:fldChar w:fldCharType="separate"/>
    </w:r>
    <w:r w:rsidR="00041861" w:rsidRPr="00100F5B">
      <w:rPr>
        <w:rFonts w:ascii="Century Gothic" w:hAnsi="Century Gothic"/>
        <w:noProof/>
        <w:sz w:val="20"/>
      </w:rPr>
      <w:t>1</w:t>
    </w:r>
    <w:r w:rsidR="00733D0C" w:rsidRPr="00100F5B">
      <w:rPr>
        <w:rFonts w:ascii="Century Gothic" w:hAnsi="Century Gothic"/>
        <w:sz w:val="20"/>
      </w:rPr>
      <w:fldChar w:fldCharType="end"/>
    </w:r>
    <w:r w:rsidR="00733D0C" w:rsidRPr="00100F5B">
      <w:rPr>
        <w:rFonts w:ascii="Century Gothic" w:hAnsi="Century Gothic"/>
        <w:sz w:val="20"/>
      </w:rPr>
      <w:t xml:space="preserve"> of </w:t>
    </w:r>
    <w:r w:rsidR="00733D0C" w:rsidRPr="00100F5B">
      <w:rPr>
        <w:rFonts w:ascii="Century Gothic" w:hAnsi="Century Gothic"/>
        <w:sz w:val="20"/>
      </w:rPr>
      <w:fldChar w:fldCharType="begin"/>
    </w:r>
    <w:r w:rsidR="00733D0C" w:rsidRPr="00100F5B">
      <w:rPr>
        <w:rFonts w:ascii="Century Gothic" w:hAnsi="Century Gothic"/>
        <w:sz w:val="20"/>
      </w:rPr>
      <w:instrText xml:space="preserve"> NUMPAGES  \* Arabic  \* MERGEFORMAT </w:instrText>
    </w:r>
    <w:r w:rsidR="00733D0C" w:rsidRPr="00100F5B">
      <w:rPr>
        <w:rFonts w:ascii="Century Gothic" w:hAnsi="Century Gothic"/>
        <w:sz w:val="20"/>
      </w:rPr>
      <w:fldChar w:fldCharType="separate"/>
    </w:r>
    <w:r w:rsidR="00041861" w:rsidRPr="00100F5B">
      <w:rPr>
        <w:rFonts w:ascii="Century Gothic" w:hAnsi="Century Gothic"/>
        <w:noProof/>
        <w:sz w:val="20"/>
      </w:rPr>
      <w:t>7</w:t>
    </w:r>
    <w:r w:rsidR="00733D0C" w:rsidRPr="00100F5B">
      <w:rPr>
        <w:rFonts w:ascii="Century Gothic" w:hAnsi="Century Gothic"/>
        <w:sz w:val="20"/>
      </w:rPr>
      <w:fldChar w:fldCharType="end"/>
    </w:r>
  </w:p>
  <w:p w14:paraId="00711262" w14:textId="77777777" w:rsidR="006D5928" w:rsidRPr="00100F5B" w:rsidRDefault="00AA6064" w:rsidP="00100F5B">
    <w:pPr>
      <w:pStyle w:val="Heading1"/>
      <w:keepNext w:val="0"/>
      <w:tabs>
        <w:tab w:val="clear" w:pos="5760"/>
      </w:tabs>
      <w:spacing w:line="250" w:lineRule="exact"/>
      <w:rPr>
        <w:rFonts w:ascii="Century Gothic" w:hAnsi="Century Gothic"/>
        <w:bCs/>
        <w:sz w:val="20"/>
      </w:rPr>
    </w:pPr>
    <w:r w:rsidRPr="00100F5B">
      <w:rPr>
        <w:rFonts w:ascii="Century Gothic" w:hAnsi="Century Gothic"/>
        <w:bCs/>
        <w:sz w:val="20"/>
      </w:rPr>
      <w:tab/>
      <w:t>Library Book Shelving</w:t>
    </w:r>
    <w:r w:rsidR="006D5928" w:rsidRPr="00100F5B">
      <w:rPr>
        <w:rFonts w:ascii="Century Gothic" w:hAnsi="Century Gothic"/>
        <w:bCs/>
        <w:sz w:val="20"/>
      </w:rPr>
      <w:t xml:space="preserve"> (MS &amp; HS)</w:t>
    </w:r>
  </w:p>
  <w:p w14:paraId="0CDAF89F" w14:textId="77777777" w:rsidR="006D5928" w:rsidRPr="00100F5B" w:rsidRDefault="006D5928" w:rsidP="00100F5B">
    <w:pPr>
      <w:pStyle w:val="Heading1"/>
      <w:keepNext w:val="0"/>
      <w:tabs>
        <w:tab w:val="clear" w:pos="5760"/>
      </w:tabs>
      <w:spacing w:line="250" w:lineRule="exact"/>
      <w:rPr>
        <w:rFonts w:ascii="Century Gothic" w:hAnsi="Century Gothic"/>
        <w:bCs/>
        <w:sz w:val="20"/>
      </w:rPr>
    </w:pPr>
    <w:r w:rsidRPr="00100F5B">
      <w:rPr>
        <w:rFonts w:ascii="Century Gothic" w:hAnsi="Century Gothic"/>
        <w:bCs/>
        <w:sz w:val="20"/>
      </w:rPr>
      <w:tab/>
    </w:r>
    <w:r w:rsidR="00100F5B">
      <w:rPr>
        <w:rFonts w:ascii="Century Gothic" w:hAnsi="Century Gothic"/>
        <w:bCs/>
        <w:sz w:val="20"/>
      </w:rPr>
      <w:t xml:space="preserve">Section </w:t>
    </w:r>
    <w:r w:rsidR="00D52EFA" w:rsidRPr="00100F5B">
      <w:rPr>
        <w:rFonts w:ascii="Century Gothic" w:hAnsi="Century Gothic"/>
        <w:bCs/>
        <w:sz w:val="20"/>
      </w:rPr>
      <w:t>10 56 13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5A4A" w14:textId="77777777" w:rsidR="008A32F5" w:rsidRDefault="008A3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4DF3D" w14:textId="77777777" w:rsidR="00617773" w:rsidRDefault="00617773">
      <w:r>
        <w:rPr>
          <w:sz w:val="24"/>
        </w:rPr>
        <w:separator/>
      </w:r>
    </w:p>
  </w:footnote>
  <w:footnote w:type="continuationSeparator" w:id="0">
    <w:p w14:paraId="1050C806" w14:textId="77777777" w:rsidR="00617773" w:rsidRDefault="00617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A9B6" w14:textId="77777777" w:rsidR="008A32F5" w:rsidRDefault="008A3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447E" w14:textId="77777777" w:rsidR="00733D0C" w:rsidRPr="00100F5B" w:rsidRDefault="00B069D4" w:rsidP="00100F5B">
    <w:pPr>
      <w:widowControl w:val="0"/>
      <w:spacing w:line="250" w:lineRule="exact"/>
      <w:jc w:val="right"/>
      <w:rPr>
        <w:rFonts w:ascii="Century Gothic" w:hAnsi="Century Gothic"/>
        <w:bCs/>
        <w:spacing w:val="-2"/>
        <w:sz w:val="22"/>
        <w:szCs w:val="22"/>
      </w:rPr>
    </w:pPr>
    <w:r w:rsidRPr="00100F5B">
      <w:rPr>
        <w:rFonts w:ascii="Century Gothic" w:hAnsi="Century Gothic"/>
        <w:bCs/>
        <w:spacing w:val="-2"/>
        <w:sz w:val="22"/>
        <w:szCs w:val="22"/>
      </w:rPr>
      <w:t xml:space="preserve">   </w:t>
    </w:r>
    <w:r w:rsidR="00733D0C" w:rsidRPr="00100F5B">
      <w:rPr>
        <w:rFonts w:ascii="Century Gothic" w:hAnsi="Century Gothic"/>
        <w:bCs/>
        <w:spacing w:val="-2"/>
        <w:sz w:val="22"/>
        <w:szCs w:val="22"/>
      </w:rPr>
      <w:t>Fontana Unified School District</w:t>
    </w:r>
  </w:p>
  <w:p w14:paraId="6B13B62A" w14:textId="1AC0330B" w:rsidR="00733D0C" w:rsidRPr="00100F5B" w:rsidRDefault="00733D0C" w:rsidP="008A32F5">
    <w:pPr>
      <w:pStyle w:val="Heading3"/>
      <w:jc w:val="right"/>
      <w:rPr>
        <w:rFonts w:ascii="Century Gothic" w:hAnsi="Century Gothic"/>
        <w:bCs/>
        <w:sz w:val="22"/>
        <w:szCs w:val="22"/>
      </w:rPr>
    </w:pPr>
    <w:r w:rsidRPr="00100F5B">
      <w:rPr>
        <w:rFonts w:ascii="Century Gothic" w:hAnsi="Century Gothic"/>
        <w:bCs/>
        <w:sz w:val="22"/>
        <w:szCs w:val="22"/>
      </w:rPr>
      <w:t>library book shelving</w:t>
    </w:r>
    <w:r w:rsidR="008A32F5">
      <w:rPr>
        <w:rFonts w:ascii="Century Gothic" w:hAnsi="Century Gothic"/>
        <w:bCs/>
        <w:sz w:val="22"/>
        <w:szCs w:val="22"/>
      </w:rPr>
      <w:t xml:space="preserve"> - </w:t>
    </w:r>
    <w:r w:rsidR="00AA6064" w:rsidRPr="00100F5B">
      <w:rPr>
        <w:rFonts w:ascii="Century Gothic" w:hAnsi="Century Gothic"/>
        <w:bCs/>
        <w:sz w:val="22"/>
        <w:szCs w:val="22"/>
      </w:rPr>
      <w:t>(MIDDLE SCHOOLS and</w:t>
    </w:r>
    <w:r w:rsidRPr="00100F5B">
      <w:rPr>
        <w:rFonts w:ascii="Century Gothic" w:hAnsi="Century Gothic"/>
        <w:bCs/>
        <w:sz w:val="22"/>
        <w:szCs w:val="22"/>
      </w:rPr>
      <w:t xml:space="preserve"> HIGH SCHOOLS)</w:t>
    </w:r>
  </w:p>
  <w:p w14:paraId="6E4056E0" w14:textId="79515B87" w:rsidR="00733D0C" w:rsidRPr="00100F5B" w:rsidRDefault="00B069D4" w:rsidP="00100F5B">
    <w:pPr>
      <w:widowControl w:val="0"/>
      <w:spacing w:line="250" w:lineRule="exact"/>
      <w:jc w:val="right"/>
      <w:rPr>
        <w:rFonts w:ascii="Century Gothic" w:hAnsi="Century Gothic"/>
        <w:bCs/>
        <w:spacing w:val="-2"/>
        <w:sz w:val="22"/>
        <w:szCs w:val="22"/>
      </w:rPr>
    </w:pPr>
    <w:r w:rsidRPr="00100F5B">
      <w:rPr>
        <w:rFonts w:ascii="Century Gothic" w:hAnsi="Century Gothic"/>
        <w:bCs/>
        <w:spacing w:val="-2"/>
        <w:sz w:val="22"/>
        <w:szCs w:val="22"/>
      </w:rPr>
      <w:t>10 56 13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3E0B" w14:textId="77777777" w:rsidR="008A32F5" w:rsidRDefault="008A3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24A14"/>
    <w:multiLevelType w:val="hybridMultilevel"/>
    <w:tmpl w:val="43A44D5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 w15:restartNumberingAfterBreak="0">
    <w:nsid w:val="3F555D2B"/>
    <w:multiLevelType w:val="multilevel"/>
    <w:tmpl w:val="0E1E07C0"/>
    <w:lvl w:ilvl="0">
      <w:start w:val="3"/>
      <w:numFmt w:val="decimal"/>
      <w:lvlText w:val="%1"/>
      <w:lvlJc w:val="left"/>
      <w:pPr>
        <w:tabs>
          <w:tab w:val="num" w:pos="1440"/>
        </w:tabs>
        <w:ind w:left="1440" w:hanging="1440"/>
      </w:pPr>
      <w:rPr>
        <w:rFonts w:hint="default"/>
      </w:rPr>
    </w:lvl>
    <w:lvl w:ilvl="1">
      <w:start w:val="8"/>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2766F31"/>
    <w:multiLevelType w:val="singleLevel"/>
    <w:tmpl w:val="18D85EBA"/>
    <w:lvl w:ilvl="0">
      <w:start w:val="1"/>
      <w:numFmt w:val="upperLetter"/>
      <w:lvlText w:val="%1."/>
      <w:lvlJc w:val="left"/>
      <w:pPr>
        <w:tabs>
          <w:tab w:val="num" w:pos="1440"/>
        </w:tabs>
        <w:ind w:left="1440" w:hanging="720"/>
      </w:pPr>
      <w:rPr>
        <w:rFonts w:hint="default"/>
      </w:rPr>
    </w:lvl>
  </w:abstractNum>
  <w:abstractNum w:abstractNumId="3" w15:restartNumberingAfterBreak="0">
    <w:nsid w:val="509D5F8D"/>
    <w:multiLevelType w:val="hybridMultilevel"/>
    <w:tmpl w:val="C4C40EE6"/>
    <w:lvl w:ilvl="0" w:tplc="A3D262F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70EB2BBF"/>
    <w:multiLevelType w:val="hybridMultilevel"/>
    <w:tmpl w:val="66C6112A"/>
    <w:lvl w:ilvl="0" w:tplc="296C92C0">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88954627">
    <w:abstractNumId w:val="4"/>
  </w:num>
  <w:num w:numId="2" w16cid:durableId="1066995070">
    <w:abstractNumId w:val="1"/>
  </w:num>
  <w:num w:numId="3" w16cid:durableId="1354846130">
    <w:abstractNumId w:val="2"/>
  </w:num>
  <w:num w:numId="4" w16cid:durableId="350688059">
    <w:abstractNumId w:val="3"/>
  </w:num>
  <w:num w:numId="5" w16cid:durableId="208922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1897"/>
    <w:rsid w:val="00027584"/>
    <w:rsid w:val="00041861"/>
    <w:rsid w:val="000B72A2"/>
    <w:rsid w:val="000E1EC6"/>
    <w:rsid w:val="00100F5B"/>
    <w:rsid w:val="00225748"/>
    <w:rsid w:val="003874D7"/>
    <w:rsid w:val="00390838"/>
    <w:rsid w:val="003A3944"/>
    <w:rsid w:val="00463811"/>
    <w:rsid w:val="0047519C"/>
    <w:rsid w:val="005F5469"/>
    <w:rsid w:val="00617773"/>
    <w:rsid w:val="00657E38"/>
    <w:rsid w:val="006C278D"/>
    <w:rsid w:val="006D50AA"/>
    <w:rsid w:val="006D5928"/>
    <w:rsid w:val="006F147A"/>
    <w:rsid w:val="00715744"/>
    <w:rsid w:val="00715D5A"/>
    <w:rsid w:val="00733D0C"/>
    <w:rsid w:val="007524A7"/>
    <w:rsid w:val="00834D4C"/>
    <w:rsid w:val="00846606"/>
    <w:rsid w:val="00863D02"/>
    <w:rsid w:val="00896A0D"/>
    <w:rsid w:val="008A32F5"/>
    <w:rsid w:val="008B2CDE"/>
    <w:rsid w:val="0093587C"/>
    <w:rsid w:val="00965BFD"/>
    <w:rsid w:val="009729D5"/>
    <w:rsid w:val="0097795A"/>
    <w:rsid w:val="009921A5"/>
    <w:rsid w:val="00AA6064"/>
    <w:rsid w:val="00B00C43"/>
    <w:rsid w:val="00B069D4"/>
    <w:rsid w:val="00B24590"/>
    <w:rsid w:val="00B82BD7"/>
    <w:rsid w:val="00B94BBE"/>
    <w:rsid w:val="00C02234"/>
    <w:rsid w:val="00C562FD"/>
    <w:rsid w:val="00D46F1B"/>
    <w:rsid w:val="00D52EFA"/>
    <w:rsid w:val="00DE46B9"/>
    <w:rsid w:val="00E10095"/>
    <w:rsid w:val="00EA0684"/>
    <w:rsid w:val="00F01897"/>
    <w:rsid w:val="00F1190C"/>
    <w:rsid w:val="00F42B89"/>
    <w:rsid w:val="00F94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shapelayout>
  </w:shapeDefaults>
  <w:decimalSymbol w:val="."/>
  <w:listSeparator w:val=","/>
  <w14:docId w14:val="5CEE6501"/>
  <w15:chartTrackingRefBased/>
  <w15:docId w15:val="{68C2E0B7-2414-4DDA-9C92-054BE7376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decimal" w:pos="-1890"/>
      </w:tabs>
      <w:jc w:val="both"/>
      <w:outlineLvl w:val="1"/>
    </w:pPr>
    <w:rPr>
      <w:rFonts w:ascii="Times New Roman" w:hAnsi="Times New Roman"/>
      <w:b/>
    </w:rPr>
  </w:style>
  <w:style w:type="paragraph" w:styleId="Heading3">
    <w:name w:val="heading 3"/>
    <w:basedOn w:val="Normal"/>
    <w:next w:val="Normal"/>
    <w:qFormat/>
    <w:pPr>
      <w:keepNext/>
      <w:widowControl w:val="0"/>
      <w:spacing w:line="250" w:lineRule="exact"/>
      <w:jc w:val="center"/>
      <w:outlineLvl w:val="2"/>
    </w:pPr>
    <w:rPr>
      <w:rFonts w:ascii="Times New Roman" w:hAnsi="Times New Roman"/>
      <w:caps/>
      <w:spacing w:val="-2"/>
      <w:sz w:val="24"/>
    </w:rPr>
  </w:style>
  <w:style w:type="paragraph" w:styleId="Heading4">
    <w:name w:val="heading 4"/>
    <w:basedOn w:val="Normal"/>
    <w:next w:val="Normal"/>
    <w:qFormat/>
    <w:pPr>
      <w:keepNext/>
      <w:ind w:firstLine="1440"/>
      <w:jc w:val="both"/>
      <w:outlineLvl w:val="3"/>
    </w:pPr>
    <w:rPr>
      <w:rFonts w:ascii="Times New Roman" w:hAnsi="Times New Roman"/>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widowControl w:val="0"/>
      <w:tabs>
        <w:tab w:val="left" w:pos="-1440"/>
      </w:tabs>
      <w:autoSpaceDE w:val="0"/>
      <w:autoSpaceDN w:val="0"/>
      <w:adjustRightInd w:val="0"/>
      <w:ind w:left="1440" w:hanging="450"/>
      <w:jc w:val="both"/>
    </w:pPr>
    <w:rPr>
      <w:rFonts w:ascii="Arial" w:hAnsi="Arial" w:cs="Arial"/>
      <w:sz w:val="24"/>
      <w:szCs w:val="24"/>
    </w:rPr>
  </w:style>
  <w:style w:type="paragraph" w:styleId="BodyTextIndent3">
    <w:name w:val="Body Text Indent 3"/>
    <w:basedOn w:val="Normal"/>
    <w:pPr>
      <w:widowControl w:val="0"/>
      <w:tabs>
        <w:tab w:val="left" w:pos="-1440"/>
        <w:tab w:val="left" w:pos="1710"/>
      </w:tabs>
      <w:autoSpaceDE w:val="0"/>
      <w:autoSpaceDN w:val="0"/>
      <w:adjustRightInd w:val="0"/>
      <w:ind w:left="1710" w:hanging="990"/>
      <w:jc w:val="both"/>
    </w:pPr>
    <w:rPr>
      <w:rFonts w:ascii="Arial" w:hAnsi="Arial" w:cs="Arial"/>
      <w:sz w:val="24"/>
      <w:szCs w:val="24"/>
    </w:rPr>
  </w:style>
  <w:style w:type="paragraph" w:styleId="BlockText">
    <w:name w:val="Block Text"/>
    <w:basedOn w:val="Normal"/>
    <w:pPr>
      <w:widowControl w:val="0"/>
      <w:spacing w:line="250" w:lineRule="exact"/>
      <w:ind w:left="2160" w:right="12" w:hanging="2160"/>
      <w:jc w:val="both"/>
    </w:pPr>
    <w:rPr>
      <w:rFonts w:ascii="Times New Roman" w:hAnsi="Times New Roman"/>
      <w:spacing w:val="-2"/>
      <w:sz w:val="24"/>
    </w:rPr>
  </w:style>
  <w:style w:type="paragraph" w:customStyle="1" w:styleId="DefaultText">
    <w:name w:val="Default Text"/>
    <w:basedOn w:val="Normal"/>
    <w:pPr>
      <w:overflowPunct w:val="0"/>
      <w:autoSpaceDE w:val="0"/>
      <w:autoSpaceDN w:val="0"/>
      <w:adjustRightInd w:val="0"/>
      <w:textAlignment w:val="baseline"/>
    </w:pPr>
    <w:rPr>
      <w:rFonts w:ascii="Arial" w:hAnsi="Arial"/>
      <w:sz w:val="24"/>
    </w:rPr>
  </w:style>
  <w:style w:type="paragraph" w:styleId="BalloonText">
    <w:name w:val="Balloon Text"/>
    <w:basedOn w:val="Normal"/>
    <w:semiHidden/>
    <w:rsid w:val="00F018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2436</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library book shelving</vt:lpstr>
    </vt:vector>
  </TitlesOfParts>
  <Company>FUSD</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book shelving</dc:title>
  <dc:subject/>
  <dc:creator>Pablo Schoeb</dc:creator>
  <cp:keywords/>
  <cp:lastModifiedBy>Nancy Pilkington</cp:lastModifiedBy>
  <cp:revision>2</cp:revision>
  <cp:lastPrinted>2003-06-25T16:55:00Z</cp:lastPrinted>
  <dcterms:created xsi:type="dcterms:W3CDTF">2022-07-13T21:21:00Z</dcterms:created>
  <dcterms:modified xsi:type="dcterms:W3CDTF">2022-07-13T21:21:00Z</dcterms:modified>
</cp:coreProperties>
</file>