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BAEDC" w14:textId="77777777" w:rsidR="00100AD9" w:rsidRPr="00325EFE" w:rsidRDefault="000749E0" w:rsidP="00325EFE">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Pr>
          <w:rFonts w:ascii="Century Gothic" w:hAnsi="Century Gothic"/>
          <w:noProof/>
          <w:sz w:val="22"/>
          <w:szCs w:val="22"/>
        </w:rPr>
        <w:pict w14:anchorId="51F8BFF3">
          <v:shapetype id="_x0000_t202" coordsize="21600,21600" o:spt="202" path="m,l,21600r21600,l21600,xe">
            <v:stroke joinstyle="miter"/>
            <v:path gradientshapeok="t" o:connecttype="rect"/>
          </v:shapetype>
          <v:shape id="_x0000_s2050" type="#_x0000_t202" style="position:absolute;left:0;text-align:left;margin-left:-4pt;margin-top:5.15pt;width:503pt;height:44pt;z-index:1" o:allowincell="f">
            <v:textbox>
              <w:txbxContent>
                <w:p w14:paraId="77B592B0" w14:textId="77777777" w:rsidR="00100AD9" w:rsidRPr="000905F5" w:rsidRDefault="00100AD9">
                  <w:pPr>
                    <w:rPr>
                      <w:rFonts w:ascii="Times New Roman" w:hAnsi="Times New Roman"/>
                      <w:b/>
                      <w:u w:val="single"/>
                    </w:rPr>
                  </w:pPr>
                  <w:r w:rsidRPr="000905F5">
                    <w:rPr>
                      <w:rFonts w:ascii="Times New Roman" w:hAnsi="Times New Roman"/>
                      <w:b/>
                    </w:rPr>
                    <w:t xml:space="preserve">NOTE TO PROJECT ARCHITECT: SHEET FLOORING IS ONLY TO BE SPECIFIED AS REQUIRED FOR MEDICAL OR HEALTH RELATED CLEANING. </w:t>
                  </w:r>
                  <w:r w:rsidRPr="000905F5">
                    <w:rPr>
                      <w:rFonts w:ascii="Times New Roman" w:hAnsi="Times New Roman"/>
                      <w:b/>
                      <w:u w:val="single"/>
                    </w:rPr>
                    <w:t>SHEET FLOORING IS NOT TO BE SPECIFIED IN TYPICAL STUDENT OR ADMINISTRATION AREAS</w:t>
                  </w:r>
                </w:p>
              </w:txbxContent>
            </v:textbox>
          </v:shape>
        </w:pict>
      </w:r>
    </w:p>
    <w:p w14:paraId="17C02AFB" w14:textId="77777777" w:rsidR="00100AD9" w:rsidRPr="00325EFE" w:rsidRDefault="00100AD9" w:rsidP="00325EFE">
      <w:pPr>
        <w:tabs>
          <w:tab w:val="left" w:pos="720"/>
          <w:tab w:val="left" w:pos="1440"/>
          <w:tab w:val="left" w:pos="2160"/>
          <w:tab w:val="left" w:pos="2880"/>
          <w:tab w:val="left" w:pos="3600"/>
          <w:tab w:val="left" w:pos="4320"/>
        </w:tabs>
        <w:spacing w:after="120"/>
        <w:jc w:val="both"/>
        <w:rPr>
          <w:rFonts w:ascii="Century Gothic" w:hAnsi="Century Gothic"/>
          <w:sz w:val="22"/>
          <w:szCs w:val="22"/>
        </w:rPr>
      </w:pPr>
    </w:p>
    <w:p w14:paraId="423D98BB" w14:textId="77777777" w:rsidR="00100AD9" w:rsidRPr="00325EFE" w:rsidRDefault="00100AD9" w:rsidP="00325EFE">
      <w:pPr>
        <w:tabs>
          <w:tab w:val="left" w:pos="720"/>
          <w:tab w:val="left" w:pos="1440"/>
          <w:tab w:val="left" w:pos="2160"/>
          <w:tab w:val="left" w:pos="2880"/>
          <w:tab w:val="left" w:pos="3600"/>
          <w:tab w:val="left" w:pos="4320"/>
        </w:tabs>
        <w:spacing w:after="120"/>
        <w:jc w:val="both"/>
        <w:rPr>
          <w:rFonts w:ascii="Century Gothic" w:hAnsi="Century Gothic"/>
          <w:sz w:val="22"/>
          <w:szCs w:val="22"/>
        </w:rPr>
      </w:pPr>
    </w:p>
    <w:p w14:paraId="14658154" w14:textId="77777777" w:rsidR="00100AD9" w:rsidRPr="00325EFE" w:rsidRDefault="00100AD9" w:rsidP="00325EFE">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325EFE">
        <w:rPr>
          <w:rFonts w:ascii="Century Gothic" w:hAnsi="Century Gothic"/>
          <w:b/>
          <w:sz w:val="22"/>
          <w:szCs w:val="22"/>
        </w:rPr>
        <w:t>PART 1 - GENERAL</w:t>
      </w:r>
    </w:p>
    <w:p w14:paraId="684CE2C0" w14:textId="1D828C8A" w:rsidR="00100AD9" w:rsidRPr="00325EFE" w:rsidRDefault="00100AD9" w:rsidP="00325EFE">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325EFE">
        <w:rPr>
          <w:rFonts w:ascii="Century Gothic" w:hAnsi="Century Gothic"/>
          <w:b/>
          <w:sz w:val="22"/>
          <w:szCs w:val="22"/>
        </w:rPr>
        <w:t>1.01</w:t>
      </w:r>
      <w:r w:rsidRPr="00325EFE">
        <w:rPr>
          <w:rFonts w:ascii="Century Gothic" w:hAnsi="Century Gothic"/>
          <w:b/>
          <w:sz w:val="22"/>
          <w:szCs w:val="22"/>
        </w:rPr>
        <w:tab/>
        <w:t>SUMMARY</w:t>
      </w:r>
    </w:p>
    <w:p w14:paraId="7201633E" w14:textId="77777777" w:rsidR="004C17CF"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A.</w:t>
      </w:r>
      <w:r w:rsidRPr="00325EFE">
        <w:rPr>
          <w:rFonts w:ascii="Century Gothic" w:hAnsi="Century Gothic"/>
          <w:sz w:val="22"/>
          <w:szCs w:val="22"/>
        </w:rPr>
        <w:tab/>
      </w:r>
      <w:r w:rsidR="004C17CF" w:rsidRPr="00325EFE">
        <w:rPr>
          <w:rFonts w:ascii="Century Gothic" w:hAnsi="Century Gothic"/>
          <w:sz w:val="22"/>
          <w:szCs w:val="22"/>
        </w:rPr>
        <w:t>Provisions of Division 01 apply to this section.</w:t>
      </w:r>
    </w:p>
    <w:p w14:paraId="23383EB0" w14:textId="77777777" w:rsidR="00100AD9" w:rsidRPr="00325EFE" w:rsidRDefault="004C17CF"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B.</w:t>
      </w:r>
      <w:r w:rsidRPr="00325EFE">
        <w:rPr>
          <w:rFonts w:ascii="Century Gothic" w:hAnsi="Century Gothic"/>
          <w:sz w:val="22"/>
          <w:szCs w:val="22"/>
        </w:rPr>
        <w:tab/>
      </w:r>
      <w:r w:rsidR="00100AD9" w:rsidRPr="00325EFE">
        <w:rPr>
          <w:rFonts w:ascii="Century Gothic" w:hAnsi="Century Gothic"/>
          <w:sz w:val="22"/>
          <w:szCs w:val="22"/>
        </w:rPr>
        <w:t>Section Includes:</w:t>
      </w:r>
    </w:p>
    <w:p w14:paraId="360C124A"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1.</w:t>
      </w:r>
      <w:r w:rsidRPr="00325EFE">
        <w:rPr>
          <w:rFonts w:ascii="Century Gothic" w:hAnsi="Century Gothic"/>
          <w:sz w:val="22"/>
          <w:szCs w:val="22"/>
        </w:rPr>
        <w:tab/>
        <w:t>Resilient sheet vinyl flooring with integral cove base as indicated.</w:t>
      </w:r>
    </w:p>
    <w:p w14:paraId="47197E8F" w14:textId="77777777" w:rsidR="00100AD9" w:rsidRPr="00325EFE" w:rsidRDefault="004C17CF"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C</w:t>
      </w:r>
      <w:r w:rsidR="00100AD9" w:rsidRPr="00325EFE">
        <w:rPr>
          <w:rFonts w:ascii="Century Gothic" w:hAnsi="Century Gothic"/>
          <w:sz w:val="22"/>
          <w:szCs w:val="22"/>
        </w:rPr>
        <w:t>.</w:t>
      </w:r>
      <w:r w:rsidR="00100AD9" w:rsidRPr="00325EFE">
        <w:rPr>
          <w:rFonts w:ascii="Century Gothic" w:hAnsi="Century Gothic"/>
          <w:sz w:val="22"/>
          <w:szCs w:val="22"/>
        </w:rPr>
        <w:tab/>
        <w:t>Related Sections:</w:t>
      </w:r>
    </w:p>
    <w:p w14:paraId="36691694"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1.</w:t>
      </w:r>
      <w:r w:rsidRPr="00325EFE">
        <w:rPr>
          <w:rFonts w:ascii="Century Gothic" w:hAnsi="Century Gothic"/>
          <w:sz w:val="22"/>
          <w:szCs w:val="22"/>
        </w:rPr>
        <w:tab/>
        <w:t>Section 03</w:t>
      </w:r>
      <w:r w:rsidR="00B2230F" w:rsidRPr="00325EFE">
        <w:rPr>
          <w:rFonts w:ascii="Century Gothic" w:hAnsi="Century Gothic"/>
          <w:sz w:val="22"/>
          <w:szCs w:val="22"/>
        </w:rPr>
        <w:t xml:space="preserve"> </w:t>
      </w:r>
      <w:r w:rsidRPr="00325EFE">
        <w:rPr>
          <w:rFonts w:ascii="Century Gothic" w:hAnsi="Century Gothic"/>
          <w:sz w:val="22"/>
          <w:szCs w:val="22"/>
        </w:rPr>
        <w:t>30</w:t>
      </w:r>
      <w:r w:rsidR="00B2230F" w:rsidRPr="00325EFE">
        <w:rPr>
          <w:rFonts w:ascii="Century Gothic" w:hAnsi="Century Gothic"/>
          <w:sz w:val="22"/>
          <w:szCs w:val="22"/>
        </w:rPr>
        <w:t xml:space="preserve"> 0</w:t>
      </w:r>
      <w:r w:rsidRPr="00325EFE">
        <w:rPr>
          <w:rFonts w:ascii="Century Gothic" w:hAnsi="Century Gothic"/>
          <w:sz w:val="22"/>
          <w:szCs w:val="22"/>
        </w:rPr>
        <w:t>0:  Cast-in-Place Concrete.</w:t>
      </w:r>
    </w:p>
    <w:p w14:paraId="60A8087D"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2.</w:t>
      </w:r>
      <w:r w:rsidRPr="00325EFE">
        <w:rPr>
          <w:rFonts w:ascii="Century Gothic" w:hAnsi="Century Gothic"/>
          <w:sz w:val="22"/>
          <w:szCs w:val="22"/>
        </w:rPr>
        <w:tab/>
        <w:t>Section 09</w:t>
      </w:r>
      <w:r w:rsidR="00B2230F" w:rsidRPr="00325EFE">
        <w:rPr>
          <w:rFonts w:ascii="Century Gothic" w:hAnsi="Century Gothic"/>
          <w:sz w:val="22"/>
          <w:szCs w:val="22"/>
        </w:rPr>
        <w:t xml:space="preserve"> </w:t>
      </w:r>
      <w:r w:rsidRPr="00325EFE">
        <w:rPr>
          <w:rFonts w:ascii="Century Gothic" w:hAnsi="Century Gothic"/>
          <w:sz w:val="22"/>
          <w:szCs w:val="22"/>
        </w:rPr>
        <w:t>65</w:t>
      </w:r>
      <w:r w:rsidR="00B2230F" w:rsidRPr="00325EFE">
        <w:rPr>
          <w:rFonts w:ascii="Century Gothic" w:hAnsi="Century Gothic"/>
          <w:sz w:val="22"/>
          <w:szCs w:val="22"/>
        </w:rPr>
        <w:t xml:space="preserve"> </w:t>
      </w:r>
      <w:r w:rsidRPr="00325EFE">
        <w:rPr>
          <w:rFonts w:ascii="Century Gothic" w:hAnsi="Century Gothic"/>
          <w:sz w:val="22"/>
          <w:szCs w:val="22"/>
        </w:rPr>
        <w:t>1</w:t>
      </w:r>
      <w:r w:rsidR="00B2230F" w:rsidRPr="00325EFE">
        <w:rPr>
          <w:rFonts w:ascii="Century Gothic" w:hAnsi="Century Gothic"/>
          <w:sz w:val="22"/>
          <w:szCs w:val="22"/>
        </w:rPr>
        <w:t>0</w:t>
      </w:r>
      <w:r w:rsidRPr="00325EFE">
        <w:rPr>
          <w:rFonts w:ascii="Century Gothic" w:hAnsi="Century Gothic"/>
          <w:sz w:val="22"/>
          <w:szCs w:val="22"/>
        </w:rPr>
        <w:t>:  Rubber Flooring and Stair Covering.</w:t>
      </w:r>
    </w:p>
    <w:p w14:paraId="12AE6D74"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3.</w:t>
      </w:r>
      <w:r w:rsidRPr="00325EFE">
        <w:rPr>
          <w:rFonts w:ascii="Century Gothic" w:hAnsi="Century Gothic"/>
          <w:sz w:val="22"/>
          <w:szCs w:val="22"/>
        </w:rPr>
        <w:tab/>
        <w:t>Section 09</w:t>
      </w:r>
      <w:r w:rsidR="00B2230F" w:rsidRPr="00325EFE">
        <w:rPr>
          <w:rFonts w:ascii="Century Gothic" w:hAnsi="Century Gothic"/>
          <w:sz w:val="22"/>
          <w:szCs w:val="22"/>
        </w:rPr>
        <w:t xml:space="preserve"> </w:t>
      </w:r>
      <w:r w:rsidRPr="00325EFE">
        <w:rPr>
          <w:rFonts w:ascii="Century Gothic" w:hAnsi="Century Gothic"/>
          <w:sz w:val="22"/>
          <w:szCs w:val="22"/>
        </w:rPr>
        <w:t>65</w:t>
      </w:r>
      <w:r w:rsidR="00B2230F" w:rsidRPr="00325EFE">
        <w:rPr>
          <w:rFonts w:ascii="Century Gothic" w:hAnsi="Century Gothic"/>
          <w:sz w:val="22"/>
          <w:szCs w:val="22"/>
        </w:rPr>
        <w:t xml:space="preserve"> 19</w:t>
      </w:r>
      <w:r w:rsidRPr="00325EFE">
        <w:rPr>
          <w:rFonts w:ascii="Century Gothic" w:hAnsi="Century Gothic"/>
          <w:sz w:val="22"/>
          <w:szCs w:val="22"/>
        </w:rPr>
        <w:t>:  Vinyl Composition Tile.</w:t>
      </w:r>
    </w:p>
    <w:p w14:paraId="349C0708" w14:textId="77777777" w:rsidR="00100AD9" w:rsidRPr="00325EFE" w:rsidRDefault="00100AD9" w:rsidP="00325EFE">
      <w:pPr>
        <w:tabs>
          <w:tab w:val="left" w:pos="720"/>
          <w:tab w:val="left" w:pos="1440"/>
          <w:tab w:val="left" w:pos="2160"/>
          <w:tab w:val="left" w:pos="2880"/>
          <w:tab w:val="left" w:pos="3600"/>
          <w:tab w:val="left" w:pos="4320"/>
        </w:tabs>
        <w:spacing w:after="120"/>
        <w:ind w:firstLine="1440"/>
        <w:jc w:val="both"/>
        <w:rPr>
          <w:rFonts w:ascii="Century Gothic" w:hAnsi="Century Gothic"/>
          <w:sz w:val="22"/>
          <w:szCs w:val="22"/>
        </w:rPr>
      </w:pPr>
      <w:r w:rsidRPr="00325EFE">
        <w:rPr>
          <w:rFonts w:ascii="Century Gothic" w:hAnsi="Century Gothic"/>
          <w:sz w:val="22"/>
          <w:szCs w:val="22"/>
        </w:rPr>
        <w:t>4.</w:t>
      </w:r>
      <w:r w:rsidRPr="00325EFE">
        <w:rPr>
          <w:rFonts w:ascii="Century Gothic" w:hAnsi="Century Gothic"/>
          <w:sz w:val="22"/>
          <w:szCs w:val="22"/>
        </w:rPr>
        <w:tab/>
        <w:t>Section 09</w:t>
      </w:r>
      <w:r w:rsidR="00B2230F" w:rsidRPr="00325EFE">
        <w:rPr>
          <w:rFonts w:ascii="Century Gothic" w:hAnsi="Century Gothic"/>
          <w:sz w:val="22"/>
          <w:szCs w:val="22"/>
        </w:rPr>
        <w:t xml:space="preserve"> </w:t>
      </w:r>
      <w:r w:rsidRPr="00325EFE">
        <w:rPr>
          <w:rFonts w:ascii="Century Gothic" w:hAnsi="Century Gothic"/>
          <w:sz w:val="22"/>
          <w:szCs w:val="22"/>
        </w:rPr>
        <w:t>65</w:t>
      </w:r>
      <w:r w:rsidR="00B2230F" w:rsidRPr="00325EFE">
        <w:rPr>
          <w:rFonts w:ascii="Century Gothic" w:hAnsi="Century Gothic"/>
          <w:sz w:val="22"/>
          <w:szCs w:val="22"/>
        </w:rPr>
        <w:t xml:space="preserve"> 30</w:t>
      </w:r>
      <w:r w:rsidRPr="00325EFE">
        <w:rPr>
          <w:rFonts w:ascii="Century Gothic" w:hAnsi="Century Gothic"/>
          <w:sz w:val="22"/>
          <w:szCs w:val="22"/>
        </w:rPr>
        <w:t>:  Rubber Base</w:t>
      </w:r>
      <w:bookmarkStart w:id="0" w:name="QuickMark"/>
      <w:bookmarkEnd w:id="0"/>
      <w:r w:rsidRPr="00325EFE">
        <w:rPr>
          <w:rFonts w:ascii="Century Gothic" w:hAnsi="Century Gothic"/>
          <w:sz w:val="22"/>
          <w:szCs w:val="22"/>
        </w:rPr>
        <w:t>.</w:t>
      </w:r>
    </w:p>
    <w:p w14:paraId="3C429CDF" w14:textId="73C6F727" w:rsidR="00100AD9" w:rsidRPr="00325EFE" w:rsidRDefault="00100AD9" w:rsidP="00325EFE">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325EFE">
        <w:rPr>
          <w:rFonts w:ascii="Century Gothic" w:hAnsi="Century Gothic"/>
          <w:b/>
          <w:sz w:val="22"/>
          <w:szCs w:val="22"/>
        </w:rPr>
        <w:t>1.02</w:t>
      </w:r>
      <w:r w:rsidRPr="00325EFE">
        <w:rPr>
          <w:rFonts w:ascii="Century Gothic" w:hAnsi="Century Gothic"/>
          <w:b/>
          <w:sz w:val="22"/>
          <w:szCs w:val="22"/>
        </w:rPr>
        <w:tab/>
        <w:t>DEFINITIONS</w:t>
      </w:r>
    </w:p>
    <w:p w14:paraId="3A47AFF9"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A.</w:t>
      </w:r>
      <w:r w:rsidRPr="00325EFE">
        <w:rPr>
          <w:rFonts w:ascii="Century Gothic" w:hAnsi="Century Gothic"/>
          <w:sz w:val="22"/>
          <w:szCs w:val="22"/>
        </w:rPr>
        <w:tab/>
        <w:t>Pop-up:  A pop-up is defined as any surface deviation or looseness of substrate that is equal to or greater than 1/64 (0.015625) inch above the concrete floor level, regardless of the size.</w:t>
      </w:r>
    </w:p>
    <w:p w14:paraId="2B8ABAFE" w14:textId="13A671BF" w:rsidR="00100AD9" w:rsidRPr="00325EFE" w:rsidRDefault="00100AD9" w:rsidP="00325EFE">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325EFE">
        <w:rPr>
          <w:rFonts w:ascii="Century Gothic" w:hAnsi="Century Gothic"/>
          <w:b/>
          <w:sz w:val="22"/>
          <w:szCs w:val="22"/>
        </w:rPr>
        <w:t>1.03</w:t>
      </w:r>
      <w:r w:rsidRPr="00325EFE">
        <w:rPr>
          <w:rFonts w:ascii="Century Gothic" w:hAnsi="Century Gothic"/>
          <w:b/>
          <w:sz w:val="22"/>
          <w:szCs w:val="22"/>
        </w:rPr>
        <w:tab/>
        <w:t>SUBMITTALS</w:t>
      </w:r>
    </w:p>
    <w:p w14:paraId="6B98C111"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A.</w:t>
      </w:r>
      <w:r w:rsidRPr="00325EFE">
        <w:rPr>
          <w:rFonts w:ascii="Century Gothic" w:hAnsi="Century Gothic"/>
          <w:sz w:val="22"/>
          <w:szCs w:val="22"/>
        </w:rPr>
        <w:tab/>
        <w:t xml:space="preserve">Product Data: Submit manufacturer’s published technical data describing materials, </w:t>
      </w:r>
      <w:proofErr w:type="gramStart"/>
      <w:r w:rsidRPr="00325EFE">
        <w:rPr>
          <w:rFonts w:ascii="Century Gothic" w:hAnsi="Century Gothic"/>
          <w:sz w:val="22"/>
          <w:szCs w:val="22"/>
        </w:rPr>
        <w:t>construction</w:t>
      </w:r>
      <w:proofErr w:type="gramEnd"/>
      <w:r w:rsidRPr="00325EFE">
        <w:rPr>
          <w:rFonts w:ascii="Century Gothic" w:hAnsi="Century Gothic"/>
          <w:sz w:val="22"/>
          <w:szCs w:val="22"/>
        </w:rPr>
        <w:t xml:space="preserve"> and recommended installation procedures. Submit technical data and installation instructions for each adhesive material. Submit list and Product Data of recommended finish materials.</w:t>
      </w:r>
    </w:p>
    <w:p w14:paraId="7F06FF35"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B.</w:t>
      </w:r>
      <w:r w:rsidRPr="00325EFE">
        <w:rPr>
          <w:rFonts w:ascii="Century Gothic" w:hAnsi="Century Gothic"/>
          <w:sz w:val="22"/>
          <w:szCs w:val="22"/>
        </w:rPr>
        <w:tab/>
        <w:t xml:space="preserve">Maintenance Instructions:  Submit manufacturer’s recommendations for maintenance, </w:t>
      </w:r>
      <w:proofErr w:type="gramStart"/>
      <w:r w:rsidRPr="00325EFE">
        <w:rPr>
          <w:rFonts w:ascii="Century Gothic" w:hAnsi="Century Gothic"/>
          <w:sz w:val="22"/>
          <w:szCs w:val="22"/>
        </w:rPr>
        <w:t>care</w:t>
      </w:r>
      <w:proofErr w:type="gramEnd"/>
      <w:r w:rsidRPr="00325EFE">
        <w:rPr>
          <w:rFonts w:ascii="Century Gothic" w:hAnsi="Century Gothic"/>
          <w:sz w:val="22"/>
          <w:szCs w:val="22"/>
        </w:rPr>
        <w:t xml:space="preserve"> and cleaning.</w:t>
      </w:r>
    </w:p>
    <w:p w14:paraId="32869D9A"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C.</w:t>
      </w:r>
      <w:r w:rsidRPr="00325EFE">
        <w:rPr>
          <w:rFonts w:ascii="Century Gothic" w:hAnsi="Century Gothic"/>
          <w:sz w:val="22"/>
          <w:szCs w:val="22"/>
        </w:rPr>
        <w:tab/>
        <w:t xml:space="preserve">Samples:  Submit Samples of each type of resilient sheet flooring in each available color and pattern. Following color selections, submit </w:t>
      </w:r>
      <w:proofErr w:type="gramStart"/>
      <w:r w:rsidRPr="00325EFE">
        <w:rPr>
          <w:rFonts w:ascii="Century Gothic" w:hAnsi="Century Gothic"/>
          <w:sz w:val="22"/>
          <w:szCs w:val="22"/>
        </w:rPr>
        <w:t>12 inch</w:t>
      </w:r>
      <w:proofErr w:type="gramEnd"/>
      <w:r w:rsidRPr="00325EFE">
        <w:rPr>
          <w:rFonts w:ascii="Century Gothic" w:hAnsi="Century Gothic"/>
          <w:sz w:val="22"/>
          <w:szCs w:val="22"/>
        </w:rPr>
        <w:t xml:space="preserve"> square Samples of each selected color and pattern. Submit </w:t>
      </w:r>
      <w:proofErr w:type="spellStart"/>
      <w:r w:rsidRPr="00325EFE">
        <w:rPr>
          <w:rFonts w:ascii="Century Gothic" w:hAnsi="Century Gothic"/>
          <w:sz w:val="22"/>
          <w:szCs w:val="22"/>
        </w:rPr>
        <w:t>pint</w:t>
      </w:r>
      <w:proofErr w:type="spellEnd"/>
      <w:r w:rsidRPr="00325EFE">
        <w:rPr>
          <w:rFonts w:ascii="Century Gothic" w:hAnsi="Century Gothic"/>
          <w:sz w:val="22"/>
          <w:szCs w:val="22"/>
        </w:rPr>
        <w:t xml:space="preserve"> cans of each type of adhesive.</w:t>
      </w:r>
    </w:p>
    <w:p w14:paraId="7D87689C"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D.</w:t>
      </w:r>
      <w:r w:rsidRPr="00325EFE">
        <w:rPr>
          <w:rFonts w:ascii="Century Gothic" w:hAnsi="Century Gothic"/>
          <w:sz w:val="22"/>
          <w:szCs w:val="22"/>
        </w:rPr>
        <w:tab/>
        <w:t>Installer's Experience Qualifications: Submit list of not less than 5 projects, extending over period of not less than 5 years, indicating installer’s experience record. Submit letter from manufacturer indicating manufacturer's approval for installer of the products.</w:t>
      </w:r>
    </w:p>
    <w:p w14:paraId="7C67AF00" w14:textId="02AD340B" w:rsidR="00100AD9" w:rsidRPr="00325EFE" w:rsidRDefault="00100AD9" w:rsidP="00325EFE">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325EFE">
        <w:rPr>
          <w:rFonts w:ascii="Century Gothic" w:hAnsi="Century Gothic"/>
          <w:b/>
          <w:sz w:val="22"/>
          <w:szCs w:val="22"/>
        </w:rPr>
        <w:t>1.04</w:t>
      </w:r>
      <w:r w:rsidRPr="00325EFE">
        <w:rPr>
          <w:rFonts w:ascii="Century Gothic" w:hAnsi="Century Gothic"/>
          <w:b/>
          <w:sz w:val="22"/>
          <w:szCs w:val="22"/>
        </w:rPr>
        <w:tab/>
        <w:t>QUALITY ASSURANCE</w:t>
      </w:r>
    </w:p>
    <w:p w14:paraId="23EB0BC9"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A.</w:t>
      </w:r>
      <w:r w:rsidRPr="00325EFE">
        <w:rPr>
          <w:rFonts w:ascii="Century Gothic" w:hAnsi="Century Gothic"/>
          <w:sz w:val="22"/>
          <w:szCs w:val="22"/>
        </w:rPr>
        <w:tab/>
        <w:t xml:space="preserve">Qualifications of Installer: Minimum 5 </w:t>
      </w:r>
      <w:proofErr w:type="spellStart"/>
      <w:r w:rsidRPr="00325EFE">
        <w:rPr>
          <w:rFonts w:ascii="Century Gothic" w:hAnsi="Century Gothic"/>
          <w:sz w:val="22"/>
          <w:szCs w:val="22"/>
        </w:rPr>
        <w:t>years experience</w:t>
      </w:r>
      <w:proofErr w:type="spellEnd"/>
      <w:r w:rsidRPr="00325EFE">
        <w:rPr>
          <w:rFonts w:ascii="Century Gothic" w:hAnsi="Century Gothic"/>
          <w:sz w:val="22"/>
          <w:szCs w:val="22"/>
        </w:rPr>
        <w:t xml:space="preserve"> in successfully installing the specified products or similar flooring materials.</w:t>
      </w:r>
    </w:p>
    <w:p w14:paraId="46CC4C8E"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B.</w:t>
      </w:r>
      <w:r w:rsidRPr="00325EFE">
        <w:rPr>
          <w:rFonts w:ascii="Century Gothic" w:hAnsi="Century Gothic"/>
          <w:sz w:val="22"/>
          <w:szCs w:val="22"/>
        </w:rPr>
        <w:tab/>
        <w:t>Comply with the following as a minimum requirement:</w:t>
      </w:r>
    </w:p>
    <w:p w14:paraId="26F8243E" w14:textId="77777777" w:rsidR="00100AD9" w:rsidRPr="00325EFE" w:rsidRDefault="00100AD9" w:rsidP="00325EFE">
      <w:pPr>
        <w:tabs>
          <w:tab w:val="left" w:pos="720"/>
          <w:tab w:val="left" w:pos="1440"/>
          <w:tab w:val="left" w:pos="2160"/>
          <w:tab w:val="left" w:pos="2880"/>
          <w:tab w:val="left" w:pos="3600"/>
          <w:tab w:val="left" w:pos="4320"/>
        </w:tabs>
        <w:spacing w:after="120"/>
        <w:ind w:left="2160" w:right="720" w:hanging="720"/>
        <w:jc w:val="both"/>
        <w:rPr>
          <w:rFonts w:ascii="Century Gothic" w:hAnsi="Century Gothic"/>
          <w:sz w:val="22"/>
          <w:szCs w:val="22"/>
        </w:rPr>
      </w:pPr>
      <w:r w:rsidRPr="00325EFE">
        <w:rPr>
          <w:rFonts w:ascii="Century Gothic" w:hAnsi="Century Gothic"/>
          <w:sz w:val="22"/>
          <w:szCs w:val="22"/>
        </w:rPr>
        <w:t>1.</w:t>
      </w:r>
      <w:r w:rsidRPr="00325EFE">
        <w:rPr>
          <w:rFonts w:ascii="Century Gothic" w:hAnsi="Century Gothic"/>
          <w:sz w:val="22"/>
          <w:szCs w:val="22"/>
        </w:rPr>
        <w:tab/>
        <w:t>All materials shall be ADA compliant.</w:t>
      </w:r>
    </w:p>
    <w:p w14:paraId="62E33996" w14:textId="77777777" w:rsidR="00100AD9" w:rsidRPr="00325EFE" w:rsidRDefault="00100AD9" w:rsidP="00325EFE">
      <w:pPr>
        <w:tabs>
          <w:tab w:val="left" w:pos="720"/>
          <w:tab w:val="left" w:pos="1440"/>
          <w:tab w:val="left" w:pos="2160"/>
          <w:tab w:val="left" w:pos="2880"/>
          <w:tab w:val="left" w:pos="3600"/>
          <w:tab w:val="left" w:pos="4320"/>
        </w:tabs>
        <w:spacing w:after="120"/>
        <w:ind w:left="2160" w:right="720" w:hanging="720"/>
        <w:jc w:val="both"/>
        <w:rPr>
          <w:rFonts w:ascii="Century Gothic" w:hAnsi="Century Gothic"/>
          <w:sz w:val="22"/>
          <w:szCs w:val="22"/>
        </w:rPr>
      </w:pPr>
      <w:r w:rsidRPr="00325EFE">
        <w:rPr>
          <w:rFonts w:ascii="Century Gothic" w:hAnsi="Century Gothic"/>
          <w:sz w:val="22"/>
          <w:szCs w:val="22"/>
        </w:rPr>
        <w:lastRenderedPageBreak/>
        <w:t>2.</w:t>
      </w:r>
      <w:r w:rsidRPr="00325EFE">
        <w:rPr>
          <w:rFonts w:ascii="Century Gothic" w:hAnsi="Century Gothic"/>
          <w:sz w:val="22"/>
          <w:szCs w:val="22"/>
        </w:rPr>
        <w:tab/>
        <w:t>ASTM E 84:  Class A Flame Spread Rating of 25 or less.</w:t>
      </w:r>
    </w:p>
    <w:p w14:paraId="2270AD37"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3.</w:t>
      </w:r>
      <w:r w:rsidRPr="00325EFE">
        <w:rPr>
          <w:rFonts w:ascii="Century Gothic" w:hAnsi="Century Gothic"/>
          <w:sz w:val="22"/>
          <w:szCs w:val="22"/>
        </w:rPr>
        <w:tab/>
        <w:t>Fire Test Data:  ASTM E 648, NFPA 253, ASTM E 662, NFPA 258.</w:t>
      </w:r>
    </w:p>
    <w:p w14:paraId="5EDB2C32" w14:textId="568266AE" w:rsidR="00100AD9" w:rsidRPr="00325EFE" w:rsidRDefault="00100AD9" w:rsidP="00325EFE">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325EFE">
        <w:rPr>
          <w:rFonts w:ascii="Century Gothic" w:hAnsi="Century Gothic"/>
          <w:b/>
          <w:sz w:val="22"/>
          <w:szCs w:val="22"/>
        </w:rPr>
        <w:t>1.05</w:t>
      </w:r>
      <w:r w:rsidRPr="00325EFE">
        <w:rPr>
          <w:rFonts w:ascii="Century Gothic" w:hAnsi="Century Gothic"/>
          <w:b/>
          <w:sz w:val="22"/>
          <w:szCs w:val="22"/>
        </w:rPr>
        <w:tab/>
        <w:t>DELIVERY, STORAGE AND HANDLING</w:t>
      </w:r>
    </w:p>
    <w:p w14:paraId="14D8D31D"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A.</w:t>
      </w:r>
      <w:r w:rsidRPr="00325EFE">
        <w:rPr>
          <w:rFonts w:ascii="Century Gothic" w:hAnsi="Century Gothic"/>
          <w:sz w:val="22"/>
          <w:szCs w:val="22"/>
        </w:rPr>
        <w:tab/>
        <w:t>Materials shall be delivered to the Project site in original unopened manufacturer’s packaging clearly labeled with manufacturer’s name.  Materials shall be stored at not less than 70 degrees F for not less than 48 hours before installation.</w:t>
      </w:r>
    </w:p>
    <w:p w14:paraId="5A5B459C" w14:textId="4519A96C" w:rsidR="00100AD9" w:rsidRPr="00325EFE" w:rsidRDefault="00100AD9" w:rsidP="00325EFE">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325EFE">
        <w:rPr>
          <w:rFonts w:ascii="Century Gothic" w:hAnsi="Century Gothic"/>
          <w:b/>
          <w:sz w:val="22"/>
          <w:szCs w:val="22"/>
        </w:rPr>
        <w:t>1.06</w:t>
      </w:r>
      <w:r w:rsidRPr="00325EFE">
        <w:rPr>
          <w:rFonts w:ascii="Century Gothic" w:hAnsi="Century Gothic"/>
          <w:b/>
          <w:sz w:val="22"/>
          <w:szCs w:val="22"/>
        </w:rPr>
        <w:tab/>
        <w:t>PROJECT CONDITIONS</w:t>
      </w:r>
    </w:p>
    <w:p w14:paraId="28377E7A"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A.</w:t>
      </w:r>
      <w:r w:rsidRPr="00325EFE">
        <w:rPr>
          <w:rFonts w:ascii="Century Gothic" w:hAnsi="Century Gothic"/>
          <w:sz w:val="22"/>
          <w:szCs w:val="22"/>
        </w:rPr>
        <w:tab/>
        <w:t>Ventilation and Temperature: Verify areas that are to receive new flooring are ventilated to remove fumes from installation materials, and areas are within temperature range recommended by the various material manufactures for Project site installation conditions.</w:t>
      </w:r>
    </w:p>
    <w:p w14:paraId="1F76DC0E" w14:textId="0C2CC142" w:rsidR="00100AD9" w:rsidRPr="00325EFE" w:rsidRDefault="00100AD9" w:rsidP="00325EFE">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325EFE">
        <w:rPr>
          <w:rFonts w:ascii="Century Gothic" w:hAnsi="Century Gothic"/>
          <w:b/>
          <w:sz w:val="22"/>
          <w:szCs w:val="22"/>
        </w:rPr>
        <w:t>1.07</w:t>
      </w:r>
      <w:r w:rsidRPr="00325EFE">
        <w:rPr>
          <w:rFonts w:ascii="Century Gothic" w:hAnsi="Century Gothic"/>
          <w:b/>
          <w:sz w:val="22"/>
          <w:szCs w:val="22"/>
        </w:rPr>
        <w:tab/>
        <w:t>WARRANTY</w:t>
      </w:r>
    </w:p>
    <w:p w14:paraId="3D521DE9" w14:textId="77777777" w:rsidR="00C64EE4" w:rsidRPr="00325EFE" w:rsidRDefault="00C64EE4" w:rsidP="00325EFE">
      <w:pPr>
        <w:numPr>
          <w:ilvl w:val="0"/>
          <w:numId w:val="8"/>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325EFE">
        <w:rPr>
          <w:rFonts w:ascii="Century Gothic" w:hAnsi="Century Gothic"/>
          <w:sz w:val="22"/>
          <w:szCs w:val="22"/>
        </w:rPr>
        <w:t>Manufacturer shall p</w:t>
      </w:r>
      <w:r w:rsidR="00100AD9" w:rsidRPr="00325EFE">
        <w:rPr>
          <w:rFonts w:ascii="Century Gothic" w:hAnsi="Century Gothic"/>
          <w:sz w:val="22"/>
          <w:szCs w:val="22"/>
        </w:rPr>
        <w:t xml:space="preserve">rovide </w:t>
      </w:r>
      <w:proofErr w:type="gramStart"/>
      <w:r w:rsidR="00100AD9" w:rsidRPr="00325EFE">
        <w:rPr>
          <w:rFonts w:ascii="Century Gothic" w:hAnsi="Century Gothic"/>
          <w:sz w:val="22"/>
          <w:szCs w:val="22"/>
        </w:rPr>
        <w:t>2 year</w:t>
      </w:r>
      <w:proofErr w:type="gramEnd"/>
      <w:r w:rsidR="00100AD9" w:rsidRPr="00325EFE">
        <w:rPr>
          <w:rFonts w:ascii="Century Gothic" w:hAnsi="Century Gothic"/>
          <w:sz w:val="22"/>
          <w:szCs w:val="22"/>
        </w:rPr>
        <w:t xml:space="preserve"> </w:t>
      </w:r>
      <w:r w:rsidRPr="00325EFE">
        <w:rPr>
          <w:rFonts w:ascii="Century Gothic" w:hAnsi="Century Gothic"/>
          <w:sz w:val="22"/>
          <w:szCs w:val="22"/>
        </w:rPr>
        <w:t xml:space="preserve">material </w:t>
      </w:r>
      <w:r w:rsidR="00100AD9" w:rsidRPr="00325EFE">
        <w:rPr>
          <w:rFonts w:ascii="Century Gothic" w:hAnsi="Century Gothic"/>
          <w:sz w:val="22"/>
          <w:szCs w:val="22"/>
        </w:rPr>
        <w:t>warranty</w:t>
      </w:r>
      <w:r w:rsidRPr="00325EFE">
        <w:rPr>
          <w:rFonts w:ascii="Century Gothic" w:hAnsi="Century Gothic"/>
          <w:sz w:val="22"/>
          <w:szCs w:val="22"/>
        </w:rPr>
        <w:t>.</w:t>
      </w:r>
    </w:p>
    <w:p w14:paraId="7C7308B2" w14:textId="77777777" w:rsidR="00100AD9" w:rsidRPr="00325EFE" w:rsidRDefault="00C64EE4" w:rsidP="00325EFE">
      <w:pPr>
        <w:numPr>
          <w:ilvl w:val="0"/>
          <w:numId w:val="8"/>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325EFE">
        <w:rPr>
          <w:rFonts w:ascii="Century Gothic" w:hAnsi="Century Gothic"/>
          <w:sz w:val="22"/>
          <w:szCs w:val="22"/>
        </w:rPr>
        <w:t xml:space="preserve">Installer shall provide a </w:t>
      </w:r>
      <w:proofErr w:type="gramStart"/>
      <w:r w:rsidRPr="00325EFE">
        <w:rPr>
          <w:rFonts w:ascii="Century Gothic" w:hAnsi="Century Gothic"/>
          <w:sz w:val="22"/>
          <w:szCs w:val="22"/>
        </w:rPr>
        <w:t>2 year</w:t>
      </w:r>
      <w:proofErr w:type="gramEnd"/>
      <w:r w:rsidRPr="00325EFE">
        <w:rPr>
          <w:rFonts w:ascii="Century Gothic" w:hAnsi="Century Gothic"/>
          <w:sz w:val="22"/>
          <w:szCs w:val="22"/>
        </w:rPr>
        <w:t xml:space="preserve"> labor warranty. </w:t>
      </w:r>
    </w:p>
    <w:p w14:paraId="76956330" w14:textId="77777777" w:rsidR="00100AD9" w:rsidRPr="00325EFE" w:rsidRDefault="00100AD9" w:rsidP="00325EFE">
      <w:pPr>
        <w:widowControl w:val="0"/>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325EFE">
        <w:rPr>
          <w:rFonts w:ascii="Century Gothic" w:hAnsi="Century Gothic"/>
          <w:b/>
          <w:sz w:val="22"/>
          <w:szCs w:val="22"/>
        </w:rPr>
        <w:t>PART 2 - PRODUCTS</w:t>
      </w:r>
    </w:p>
    <w:p w14:paraId="301DB031" w14:textId="7010A62D" w:rsidR="00100AD9" w:rsidRPr="00325EFE" w:rsidRDefault="00100AD9" w:rsidP="00325EFE">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325EFE">
        <w:rPr>
          <w:rFonts w:ascii="Century Gothic" w:hAnsi="Century Gothic"/>
          <w:b/>
          <w:sz w:val="22"/>
          <w:szCs w:val="22"/>
        </w:rPr>
        <w:t>2.01</w:t>
      </w:r>
      <w:r w:rsidRPr="00325EFE">
        <w:rPr>
          <w:rFonts w:ascii="Century Gothic" w:hAnsi="Century Gothic"/>
          <w:b/>
          <w:sz w:val="22"/>
          <w:szCs w:val="22"/>
        </w:rPr>
        <w:tab/>
        <w:t>ACCEPTABLE MANUFACTURERS</w:t>
      </w:r>
    </w:p>
    <w:p w14:paraId="6EADB40A" w14:textId="77777777" w:rsidR="00100AD9" w:rsidRPr="00325EFE" w:rsidRDefault="00100AD9" w:rsidP="00325EFE">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A.</w:t>
      </w:r>
      <w:r w:rsidRPr="00325EFE">
        <w:rPr>
          <w:rFonts w:ascii="Century Gothic" w:hAnsi="Century Gothic"/>
          <w:sz w:val="22"/>
          <w:szCs w:val="22"/>
        </w:rPr>
        <w:tab/>
        <w:t xml:space="preserve">Armstrong Contract Interiors, Lancaster PA 17604, </w:t>
      </w:r>
      <w:r w:rsidRPr="00325EFE">
        <w:rPr>
          <w:rFonts w:ascii="Century Gothic" w:hAnsi="Century Gothic"/>
          <w:sz w:val="22"/>
          <w:szCs w:val="22"/>
        </w:rPr>
        <w:tab/>
      </w:r>
      <w:proofErr w:type="spellStart"/>
      <w:r w:rsidRPr="00325EFE">
        <w:rPr>
          <w:rFonts w:ascii="Century Gothic" w:hAnsi="Century Gothic"/>
          <w:sz w:val="22"/>
          <w:szCs w:val="22"/>
        </w:rPr>
        <w:t>Azrock</w:t>
      </w:r>
      <w:proofErr w:type="spellEnd"/>
      <w:r w:rsidRPr="00325EFE">
        <w:rPr>
          <w:rFonts w:ascii="Century Gothic" w:hAnsi="Century Gothic"/>
          <w:sz w:val="22"/>
          <w:szCs w:val="22"/>
        </w:rPr>
        <w:t xml:space="preserve">, </w:t>
      </w:r>
      <w:proofErr w:type="spellStart"/>
      <w:r w:rsidRPr="00325EFE">
        <w:rPr>
          <w:rFonts w:ascii="Century Gothic" w:hAnsi="Century Gothic"/>
          <w:sz w:val="22"/>
          <w:szCs w:val="22"/>
        </w:rPr>
        <w:t>Domco</w:t>
      </w:r>
      <w:proofErr w:type="spellEnd"/>
      <w:r w:rsidRPr="00325EFE">
        <w:rPr>
          <w:rFonts w:ascii="Century Gothic" w:hAnsi="Century Gothic"/>
          <w:sz w:val="22"/>
          <w:szCs w:val="22"/>
        </w:rPr>
        <w:t xml:space="preserve"> Inc., USA, P.O. Box 354, Florence, AL 35631, or equal.</w:t>
      </w:r>
    </w:p>
    <w:p w14:paraId="02D145B0" w14:textId="4E3A4A7C" w:rsidR="00100AD9" w:rsidRPr="00325EFE" w:rsidRDefault="00100AD9" w:rsidP="00325EFE">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325EFE">
        <w:rPr>
          <w:rFonts w:ascii="Century Gothic" w:hAnsi="Century Gothic"/>
          <w:b/>
          <w:sz w:val="22"/>
          <w:szCs w:val="22"/>
        </w:rPr>
        <w:t>2.02</w:t>
      </w:r>
      <w:r w:rsidRPr="00325EFE">
        <w:rPr>
          <w:rFonts w:ascii="Century Gothic" w:hAnsi="Century Gothic"/>
          <w:b/>
          <w:sz w:val="22"/>
          <w:szCs w:val="22"/>
        </w:rPr>
        <w:tab/>
        <w:t>MATERIALS</w:t>
      </w:r>
    </w:p>
    <w:p w14:paraId="76A8A4F2"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A.</w:t>
      </w:r>
      <w:r w:rsidRPr="00325EFE">
        <w:rPr>
          <w:rFonts w:ascii="Century Gothic" w:hAnsi="Century Gothic"/>
          <w:sz w:val="22"/>
          <w:szCs w:val="22"/>
        </w:rPr>
        <w:tab/>
        <w:t xml:space="preserve">Sheet vinyl: Conform to ASTM F 1303, Type II, and Grade 1. Sheet vinyl shall be Class A, inorganic fibrous asbestos-free backing, </w:t>
      </w:r>
      <w:proofErr w:type="gramStart"/>
      <w:r w:rsidRPr="00325EFE">
        <w:rPr>
          <w:rFonts w:ascii="Century Gothic" w:hAnsi="Century Gothic"/>
          <w:sz w:val="22"/>
          <w:szCs w:val="22"/>
        </w:rPr>
        <w:t>0.090 inch</w:t>
      </w:r>
      <w:proofErr w:type="gramEnd"/>
      <w:r w:rsidRPr="00325EFE">
        <w:rPr>
          <w:rFonts w:ascii="Century Gothic" w:hAnsi="Century Gothic"/>
          <w:sz w:val="22"/>
          <w:szCs w:val="22"/>
        </w:rPr>
        <w:t xml:space="preserve"> gage with 0.050 inch wear layer, colors and patterns as selected.</w:t>
      </w:r>
    </w:p>
    <w:p w14:paraId="52FC0F1C"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B.</w:t>
      </w:r>
      <w:r w:rsidRPr="00325EFE">
        <w:rPr>
          <w:rFonts w:ascii="Century Gothic" w:hAnsi="Century Gothic"/>
          <w:sz w:val="22"/>
          <w:szCs w:val="22"/>
        </w:rPr>
        <w:tab/>
        <w:t xml:space="preserve">Crack Filler and Leveling Compound: Cementitious type, shall be </w:t>
      </w:r>
      <w:proofErr w:type="spellStart"/>
      <w:r w:rsidRPr="00325EFE">
        <w:rPr>
          <w:rFonts w:ascii="Century Gothic" w:hAnsi="Century Gothic"/>
          <w:sz w:val="22"/>
          <w:szCs w:val="22"/>
        </w:rPr>
        <w:t>Durabond's</w:t>
      </w:r>
      <w:proofErr w:type="spellEnd"/>
      <w:r w:rsidRPr="00325EFE">
        <w:rPr>
          <w:rFonts w:ascii="Century Gothic" w:hAnsi="Century Gothic"/>
          <w:sz w:val="22"/>
          <w:szCs w:val="22"/>
        </w:rPr>
        <w:t xml:space="preserve"> </w:t>
      </w:r>
      <w:proofErr w:type="spellStart"/>
      <w:r w:rsidRPr="00325EFE">
        <w:rPr>
          <w:rFonts w:ascii="Century Gothic" w:hAnsi="Century Gothic"/>
          <w:sz w:val="22"/>
          <w:szCs w:val="22"/>
        </w:rPr>
        <w:t>Webcrete</w:t>
      </w:r>
      <w:proofErr w:type="spellEnd"/>
      <w:r w:rsidRPr="00325EFE">
        <w:rPr>
          <w:rFonts w:ascii="Century Gothic" w:hAnsi="Century Gothic"/>
          <w:sz w:val="22"/>
          <w:szCs w:val="22"/>
        </w:rPr>
        <w:t xml:space="preserve"> # 95, </w:t>
      </w:r>
      <w:proofErr w:type="spellStart"/>
      <w:r w:rsidRPr="00325EFE">
        <w:rPr>
          <w:rFonts w:ascii="Century Gothic" w:hAnsi="Century Gothic"/>
          <w:sz w:val="22"/>
          <w:szCs w:val="22"/>
        </w:rPr>
        <w:t>Ardex</w:t>
      </w:r>
      <w:proofErr w:type="spellEnd"/>
      <w:r w:rsidRPr="00325EFE">
        <w:rPr>
          <w:rFonts w:ascii="Century Gothic" w:hAnsi="Century Gothic"/>
          <w:sz w:val="22"/>
          <w:szCs w:val="22"/>
        </w:rPr>
        <w:t xml:space="preserve"> SD-F, Armstrong S-194 or as recommended by flooring manufacturer.</w:t>
      </w:r>
    </w:p>
    <w:p w14:paraId="6B1DA3F0"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C.</w:t>
      </w:r>
      <w:r w:rsidRPr="00325EFE">
        <w:rPr>
          <w:rFonts w:ascii="Century Gothic" w:hAnsi="Century Gothic"/>
          <w:sz w:val="22"/>
          <w:szCs w:val="22"/>
        </w:rPr>
        <w:tab/>
        <w:t>Concrete Primer:  Non-staining type recommended by manufacturer of resilient sheet vinyl flooring.</w:t>
      </w:r>
    </w:p>
    <w:p w14:paraId="54C1D6F9"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D.</w:t>
      </w:r>
      <w:r w:rsidRPr="00325EFE">
        <w:rPr>
          <w:rFonts w:ascii="Century Gothic" w:hAnsi="Century Gothic"/>
          <w:sz w:val="22"/>
          <w:szCs w:val="22"/>
        </w:rPr>
        <w:tab/>
        <w:t>Moisture Detection Equipment:  Calcium chloride testing system, consisting of pre-packaged anhydrous calcium chloride crystal test kits, and an electronic gram weight scale measurable in 1/10 grams.  Equipment shall be manufactured by one of the following:</w:t>
      </w:r>
    </w:p>
    <w:p w14:paraId="4303D785"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1.</w:t>
      </w:r>
      <w:r w:rsidRPr="00325EFE">
        <w:rPr>
          <w:rFonts w:ascii="Century Gothic" w:hAnsi="Century Gothic"/>
          <w:sz w:val="22"/>
          <w:szCs w:val="22"/>
        </w:rPr>
        <w:tab/>
      </w:r>
      <w:proofErr w:type="spellStart"/>
      <w:r w:rsidRPr="00325EFE">
        <w:rPr>
          <w:rFonts w:ascii="Century Gothic" w:hAnsi="Century Gothic"/>
          <w:sz w:val="22"/>
          <w:szCs w:val="22"/>
        </w:rPr>
        <w:t>Sealflex</w:t>
      </w:r>
      <w:proofErr w:type="spellEnd"/>
      <w:r w:rsidRPr="00325EFE">
        <w:rPr>
          <w:rFonts w:ascii="Century Gothic" w:hAnsi="Century Gothic"/>
          <w:sz w:val="22"/>
          <w:szCs w:val="22"/>
        </w:rPr>
        <w:t xml:space="preserve"> Industries, Inc., 2925 College Avenue, Suite B-4, Costa Mesa, CA 92626.</w:t>
      </w:r>
    </w:p>
    <w:p w14:paraId="2E3CA04B"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2.</w:t>
      </w:r>
      <w:r w:rsidRPr="00325EFE">
        <w:rPr>
          <w:rFonts w:ascii="Century Gothic" w:hAnsi="Century Gothic"/>
          <w:sz w:val="22"/>
          <w:szCs w:val="22"/>
        </w:rPr>
        <w:tab/>
      </w:r>
      <w:proofErr w:type="spellStart"/>
      <w:r w:rsidRPr="00325EFE">
        <w:rPr>
          <w:rFonts w:ascii="Century Gothic" w:hAnsi="Century Gothic"/>
          <w:sz w:val="22"/>
          <w:szCs w:val="22"/>
        </w:rPr>
        <w:t>Vaprecision</w:t>
      </w:r>
      <w:proofErr w:type="spellEnd"/>
      <w:r w:rsidRPr="00325EFE">
        <w:rPr>
          <w:rFonts w:ascii="Century Gothic" w:hAnsi="Century Gothic"/>
          <w:sz w:val="22"/>
          <w:szCs w:val="22"/>
        </w:rPr>
        <w:t xml:space="preserve"> Professional Emission Testing Systems, 2941 West Mac Arthur Blvd., Suite 138, Santa Ana, CA 92704.</w:t>
      </w:r>
    </w:p>
    <w:p w14:paraId="74F7240B"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E.</w:t>
      </w:r>
      <w:r w:rsidRPr="00325EFE">
        <w:rPr>
          <w:rFonts w:ascii="Century Gothic" w:hAnsi="Century Gothic"/>
          <w:sz w:val="22"/>
          <w:szCs w:val="22"/>
        </w:rPr>
        <w:tab/>
        <w:t>Adhesive and Seam-Sealing Treatment for Sheet Vinyl: Adhesives shall be suitable for on-, above-, and below-grade installation.  Seam treatment shall be as recommended by flooring manufacturer and as follows:</w:t>
      </w:r>
    </w:p>
    <w:p w14:paraId="4073ED43"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lastRenderedPageBreak/>
        <w:t>1.</w:t>
      </w:r>
      <w:r w:rsidRPr="00325EFE">
        <w:rPr>
          <w:rFonts w:ascii="Century Gothic" w:hAnsi="Century Gothic"/>
          <w:sz w:val="22"/>
          <w:szCs w:val="22"/>
        </w:rPr>
        <w:tab/>
        <w:t>Un-backed sheet vinyl:</w:t>
      </w:r>
    </w:p>
    <w:p w14:paraId="5B9C867F" w14:textId="77777777" w:rsidR="00100AD9" w:rsidRPr="00325EFE" w:rsidRDefault="00100AD9" w:rsidP="00325EFE">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325EFE">
        <w:rPr>
          <w:rFonts w:ascii="Century Gothic" w:hAnsi="Century Gothic"/>
          <w:sz w:val="22"/>
          <w:szCs w:val="22"/>
        </w:rPr>
        <w:t>a.</w:t>
      </w:r>
      <w:r w:rsidRPr="00325EFE">
        <w:rPr>
          <w:rFonts w:ascii="Century Gothic" w:hAnsi="Century Gothic"/>
          <w:sz w:val="22"/>
          <w:szCs w:val="22"/>
        </w:rPr>
        <w:tab/>
        <w:t>Heat weld.</w:t>
      </w:r>
    </w:p>
    <w:p w14:paraId="2767E259" w14:textId="77777777" w:rsidR="00100AD9" w:rsidRPr="00325EFE" w:rsidRDefault="00100AD9" w:rsidP="00325EFE">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325EFE">
        <w:rPr>
          <w:rFonts w:ascii="Century Gothic" w:hAnsi="Century Gothic"/>
          <w:sz w:val="22"/>
          <w:szCs w:val="22"/>
        </w:rPr>
        <w:t>b.</w:t>
      </w:r>
      <w:r w:rsidRPr="00325EFE">
        <w:rPr>
          <w:rFonts w:ascii="Century Gothic" w:hAnsi="Century Gothic"/>
          <w:sz w:val="22"/>
          <w:szCs w:val="22"/>
        </w:rPr>
        <w:tab/>
        <w:t>Liquid chemical sealer.</w:t>
      </w:r>
    </w:p>
    <w:p w14:paraId="154CC0BD" w14:textId="77777777" w:rsidR="00100AD9" w:rsidRPr="00325EFE" w:rsidRDefault="00100AD9" w:rsidP="00325EFE">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325EFE">
        <w:rPr>
          <w:rFonts w:ascii="Century Gothic" w:hAnsi="Century Gothic"/>
          <w:sz w:val="22"/>
          <w:szCs w:val="22"/>
        </w:rPr>
        <w:t>c.</w:t>
      </w:r>
      <w:r w:rsidRPr="00325EFE">
        <w:rPr>
          <w:rFonts w:ascii="Century Gothic" w:hAnsi="Century Gothic"/>
          <w:sz w:val="22"/>
          <w:szCs w:val="22"/>
        </w:rPr>
        <w:tab/>
        <w:t>Special seam adhesive.</w:t>
      </w:r>
    </w:p>
    <w:p w14:paraId="35BCFD69"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2.</w:t>
      </w:r>
      <w:r w:rsidRPr="00325EFE">
        <w:rPr>
          <w:rFonts w:ascii="Century Gothic" w:hAnsi="Century Gothic"/>
          <w:sz w:val="22"/>
          <w:szCs w:val="22"/>
        </w:rPr>
        <w:tab/>
        <w:t>Fibrous-backed sheet vinyl:</w:t>
      </w:r>
    </w:p>
    <w:p w14:paraId="2B8B55FE" w14:textId="77777777" w:rsidR="00100AD9" w:rsidRPr="00325EFE" w:rsidRDefault="00100AD9" w:rsidP="00325EFE">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325EFE">
        <w:rPr>
          <w:rFonts w:ascii="Century Gothic" w:hAnsi="Century Gothic"/>
          <w:sz w:val="22"/>
          <w:szCs w:val="22"/>
        </w:rPr>
        <w:t>a.</w:t>
      </w:r>
      <w:r w:rsidRPr="00325EFE">
        <w:rPr>
          <w:rFonts w:ascii="Century Gothic" w:hAnsi="Century Gothic"/>
          <w:sz w:val="22"/>
          <w:szCs w:val="22"/>
        </w:rPr>
        <w:tab/>
        <w:t>Liquid chemical sealer.</w:t>
      </w:r>
    </w:p>
    <w:p w14:paraId="7FFDBC8C" w14:textId="77777777" w:rsidR="00100AD9" w:rsidRPr="00325EFE" w:rsidRDefault="00100AD9" w:rsidP="00325EFE">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325EFE">
        <w:rPr>
          <w:rFonts w:ascii="Century Gothic" w:hAnsi="Century Gothic"/>
          <w:sz w:val="22"/>
          <w:szCs w:val="22"/>
        </w:rPr>
        <w:t>b.</w:t>
      </w:r>
      <w:r w:rsidRPr="00325EFE">
        <w:rPr>
          <w:rFonts w:ascii="Century Gothic" w:hAnsi="Century Gothic"/>
          <w:sz w:val="22"/>
          <w:szCs w:val="22"/>
        </w:rPr>
        <w:tab/>
        <w:t>Special seam adhesive.</w:t>
      </w:r>
    </w:p>
    <w:p w14:paraId="15947AAC"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F.</w:t>
      </w:r>
      <w:r w:rsidRPr="00325EFE">
        <w:rPr>
          <w:rFonts w:ascii="Century Gothic" w:hAnsi="Century Gothic"/>
          <w:sz w:val="22"/>
          <w:szCs w:val="22"/>
        </w:rPr>
        <w:tab/>
        <w:t xml:space="preserve">Accessories:  Stainless steel or extruded aluminum top trim and </w:t>
      </w:r>
      <w:proofErr w:type="gramStart"/>
      <w:r w:rsidRPr="00325EFE">
        <w:rPr>
          <w:rFonts w:ascii="Century Gothic" w:hAnsi="Century Gothic"/>
          <w:sz w:val="22"/>
          <w:szCs w:val="22"/>
        </w:rPr>
        <w:t>3/4 inch</w:t>
      </w:r>
      <w:proofErr w:type="gramEnd"/>
      <w:r w:rsidRPr="00325EFE">
        <w:rPr>
          <w:rFonts w:ascii="Century Gothic" w:hAnsi="Century Gothic"/>
          <w:sz w:val="22"/>
          <w:szCs w:val="22"/>
        </w:rPr>
        <w:t xml:space="preserve"> radius plastic fillets with integral cove base.</w:t>
      </w:r>
    </w:p>
    <w:p w14:paraId="443788FF"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G.</w:t>
      </w:r>
      <w:r w:rsidRPr="00325EFE">
        <w:rPr>
          <w:rFonts w:ascii="Century Gothic" w:hAnsi="Century Gothic"/>
          <w:sz w:val="22"/>
          <w:szCs w:val="22"/>
        </w:rPr>
        <w:tab/>
        <w:t>Miscellaneous Shapes:  Provide miscellaneous moldings as follows and as required to complete the installation.  Catalog numbers are those of Mercer.  Colors shall be as selected by Architect from manufacturers standard colors.</w:t>
      </w:r>
    </w:p>
    <w:p w14:paraId="16E87F30"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1.</w:t>
      </w:r>
      <w:r w:rsidRPr="00325EFE">
        <w:rPr>
          <w:rFonts w:ascii="Century Gothic" w:hAnsi="Century Gothic"/>
          <w:sz w:val="22"/>
          <w:szCs w:val="22"/>
        </w:rPr>
        <w:tab/>
        <w:t>Corner Guards, No. 695 Junior Corner Guard.</w:t>
      </w:r>
    </w:p>
    <w:p w14:paraId="483FF14D"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2.</w:t>
      </w:r>
      <w:r w:rsidRPr="00325EFE">
        <w:rPr>
          <w:rFonts w:ascii="Century Gothic" w:hAnsi="Century Gothic"/>
          <w:sz w:val="22"/>
          <w:szCs w:val="22"/>
        </w:rPr>
        <w:tab/>
        <w:t>Utility Moldings:  No. 655 Utility Molding.</w:t>
      </w:r>
    </w:p>
    <w:p w14:paraId="4FDB2D3C"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3.</w:t>
      </w:r>
      <w:r w:rsidRPr="00325EFE">
        <w:rPr>
          <w:rFonts w:ascii="Century Gothic" w:hAnsi="Century Gothic"/>
          <w:sz w:val="22"/>
          <w:szCs w:val="22"/>
        </w:rPr>
        <w:tab/>
        <w:t>Carpet to Tile:  No. 150 Tile-Carpet Joiner.</w:t>
      </w:r>
    </w:p>
    <w:p w14:paraId="463C6FAA"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4.</w:t>
      </w:r>
      <w:r w:rsidRPr="00325EFE">
        <w:rPr>
          <w:rFonts w:ascii="Century Gothic" w:hAnsi="Century Gothic"/>
          <w:sz w:val="22"/>
          <w:szCs w:val="22"/>
        </w:rPr>
        <w:tab/>
        <w:t xml:space="preserve">Tile Reducer:  No. 633, </w:t>
      </w:r>
      <w:proofErr w:type="gramStart"/>
      <w:r w:rsidRPr="00325EFE">
        <w:rPr>
          <w:rFonts w:ascii="Century Gothic" w:hAnsi="Century Gothic"/>
          <w:sz w:val="22"/>
          <w:szCs w:val="22"/>
        </w:rPr>
        <w:t>1/8 inch</w:t>
      </w:r>
      <w:proofErr w:type="gramEnd"/>
      <w:r w:rsidRPr="00325EFE">
        <w:rPr>
          <w:rFonts w:ascii="Century Gothic" w:hAnsi="Century Gothic"/>
          <w:sz w:val="22"/>
          <w:szCs w:val="22"/>
        </w:rPr>
        <w:t xml:space="preserve"> size.</w:t>
      </w:r>
    </w:p>
    <w:p w14:paraId="3AABA591"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H.</w:t>
      </w:r>
      <w:r w:rsidRPr="00325EFE">
        <w:rPr>
          <w:rFonts w:ascii="Century Gothic" w:hAnsi="Century Gothic"/>
          <w:sz w:val="22"/>
          <w:szCs w:val="22"/>
        </w:rPr>
        <w:tab/>
        <w:t>Underlayment:  One of the following, grades stamped on panels as indicated.</w:t>
      </w:r>
    </w:p>
    <w:p w14:paraId="7E4C1E77"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1.</w:t>
      </w:r>
      <w:r w:rsidRPr="00325EFE">
        <w:rPr>
          <w:rFonts w:ascii="Century Gothic" w:hAnsi="Century Gothic"/>
          <w:sz w:val="22"/>
          <w:szCs w:val="22"/>
        </w:rPr>
        <w:tab/>
        <w:t>Underlayment A-C Exterior, Sanded Face.</w:t>
      </w:r>
    </w:p>
    <w:p w14:paraId="46376A50"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2.</w:t>
      </w:r>
      <w:r w:rsidRPr="00325EFE">
        <w:rPr>
          <w:rFonts w:ascii="Century Gothic" w:hAnsi="Century Gothic"/>
          <w:sz w:val="22"/>
          <w:szCs w:val="22"/>
        </w:rPr>
        <w:tab/>
        <w:t>Underlayment B-C Exterior, Sanded Face.</w:t>
      </w:r>
    </w:p>
    <w:p w14:paraId="44CE7B4E"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3.</w:t>
      </w:r>
      <w:r w:rsidRPr="00325EFE">
        <w:rPr>
          <w:rFonts w:ascii="Century Gothic" w:hAnsi="Century Gothic"/>
          <w:sz w:val="22"/>
          <w:szCs w:val="22"/>
        </w:rPr>
        <w:tab/>
        <w:t>C-C Plugged Exterior, Sanded Face.</w:t>
      </w:r>
    </w:p>
    <w:p w14:paraId="52283360"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4.</w:t>
      </w:r>
      <w:r w:rsidRPr="00325EFE">
        <w:rPr>
          <w:rFonts w:ascii="Century Gothic" w:hAnsi="Century Gothic"/>
          <w:sz w:val="22"/>
          <w:szCs w:val="22"/>
        </w:rPr>
        <w:tab/>
        <w:t>Underlayment C-C. Plugged Exterior, Sanded Face.</w:t>
      </w:r>
    </w:p>
    <w:p w14:paraId="3AAABAF9"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I.</w:t>
      </w:r>
      <w:r w:rsidRPr="00325EFE">
        <w:rPr>
          <w:rFonts w:ascii="Century Gothic" w:hAnsi="Century Gothic"/>
          <w:sz w:val="22"/>
          <w:szCs w:val="22"/>
        </w:rPr>
        <w:tab/>
        <w:t>Floor Sealer:  Provide one of the following:</w:t>
      </w:r>
    </w:p>
    <w:p w14:paraId="4EE8CCEC"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1.</w:t>
      </w:r>
      <w:r w:rsidRPr="00325EFE">
        <w:rPr>
          <w:rFonts w:ascii="Century Gothic" w:hAnsi="Century Gothic"/>
          <w:sz w:val="22"/>
          <w:szCs w:val="22"/>
        </w:rPr>
        <w:tab/>
        <w:t xml:space="preserve">Super Polymer 85, manufactured by </w:t>
      </w:r>
      <w:proofErr w:type="spellStart"/>
      <w:r w:rsidRPr="00325EFE">
        <w:rPr>
          <w:rFonts w:ascii="Century Gothic" w:hAnsi="Century Gothic"/>
          <w:sz w:val="22"/>
          <w:szCs w:val="22"/>
        </w:rPr>
        <w:t>Maintex</w:t>
      </w:r>
      <w:proofErr w:type="spellEnd"/>
      <w:r w:rsidRPr="00325EFE">
        <w:rPr>
          <w:rFonts w:ascii="Century Gothic" w:hAnsi="Century Gothic"/>
          <w:sz w:val="22"/>
          <w:szCs w:val="22"/>
        </w:rPr>
        <w:t>, City of Industry, CA.</w:t>
      </w:r>
    </w:p>
    <w:p w14:paraId="293B16D6"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2.</w:t>
      </w:r>
      <w:r w:rsidRPr="00325EFE">
        <w:rPr>
          <w:rFonts w:ascii="Century Gothic" w:hAnsi="Century Gothic"/>
          <w:sz w:val="22"/>
          <w:szCs w:val="22"/>
        </w:rPr>
        <w:tab/>
        <w:t>Butcher’s Mainstay Floor Finish, manufactured by Waxie Stationary Supply, San Diego, CA.</w:t>
      </w:r>
    </w:p>
    <w:p w14:paraId="0D5D91CA" w14:textId="77777777" w:rsidR="00100AD9" w:rsidRPr="00325EFE" w:rsidRDefault="00100AD9" w:rsidP="00325EFE">
      <w:pPr>
        <w:numPr>
          <w:ilvl w:val="0"/>
          <w:numId w:val="9"/>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325EFE">
        <w:rPr>
          <w:rFonts w:ascii="Century Gothic" w:hAnsi="Century Gothic"/>
          <w:sz w:val="22"/>
          <w:szCs w:val="22"/>
        </w:rPr>
        <w:t xml:space="preserve">Polymer L. A. manufactured by </w:t>
      </w:r>
      <w:proofErr w:type="spellStart"/>
      <w:r w:rsidRPr="00325EFE">
        <w:rPr>
          <w:rFonts w:ascii="Century Gothic" w:hAnsi="Century Gothic"/>
          <w:sz w:val="22"/>
          <w:szCs w:val="22"/>
        </w:rPr>
        <w:t>Alkot</w:t>
      </w:r>
      <w:proofErr w:type="spellEnd"/>
      <w:r w:rsidRPr="00325EFE">
        <w:rPr>
          <w:rFonts w:ascii="Century Gothic" w:hAnsi="Century Gothic"/>
          <w:sz w:val="22"/>
          <w:szCs w:val="22"/>
        </w:rPr>
        <w:t xml:space="preserve"> Industries, Tarzana, CA.</w:t>
      </w:r>
    </w:p>
    <w:p w14:paraId="1AE74890" w14:textId="77777777" w:rsidR="00192F59" w:rsidRPr="00325EFE" w:rsidRDefault="00192F59" w:rsidP="00325EFE">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325EFE">
        <w:rPr>
          <w:rFonts w:ascii="Century Gothic" w:hAnsi="Century Gothic"/>
          <w:sz w:val="22"/>
          <w:szCs w:val="22"/>
        </w:rPr>
        <w:tab/>
        <w:t>J.</w:t>
      </w:r>
      <w:r w:rsidRPr="00325EFE">
        <w:rPr>
          <w:rFonts w:ascii="Century Gothic" w:hAnsi="Century Gothic"/>
          <w:sz w:val="22"/>
          <w:szCs w:val="22"/>
        </w:rPr>
        <w:tab/>
        <w:t>Slip – resistance: Minimum coefficient of friction 0.6 per ASTM D.2047</w:t>
      </w:r>
    </w:p>
    <w:p w14:paraId="284C8300" w14:textId="77777777" w:rsidR="00100AD9" w:rsidRPr="00325EFE" w:rsidRDefault="00100AD9" w:rsidP="00325EFE">
      <w:pPr>
        <w:keepNext/>
        <w:tabs>
          <w:tab w:val="left" w:pos="720"/>
          <w:tab w:val="left" w:pos="1440"/>
          <w:tab w:val="left" w:pos="2160"/>
          <w:tab w:val="left" w:pos="2880"/>
          <w:tab w:val="left" w:pos="3600"/>
          <w:tab w:val="left" w:pos="4320"/>
        </w:tabs>
        <w:spacing w:after="120"/>
        <w:jc w:val="both"/>
        <w:outlineLvl w:val="0"/>
        <w:rPr>
          <w:rFonts w:ascii="Century Gothic" w:hAnsi="Century Gothic"/>
          <w:b/>
          <w:sz w:val="22"/>
          <w:szCs w:val="22"/>
        </w:rPr>
      </w:pPr>
      <w:r w:rsidRPr="00325EFE">
        <w:rPr>
          <w:rFonts w:ascii="Century Gothic" w:hAnsi="Century Gothic"/>
          <w:b/>
          <w:sz w:val="22"/>
          <w:szCs w:val="22"/>
        </w:rPr>
        <w:t>PART 3 - EXECUTION</w:t>
      </w:r>
    </w:p>
    <w:p w14:paraId="323CD7C8" w14:textId="53DB7C1D" w:rsidR="00100AD9" w:rsidRPr="00325EFE" w:rsidRDefault="00100AD9" w:rsidP="00325EFE">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325EFE">
        <w:rPr>
          <w:rFonts w:ascii="Century Gothic" w:hAnsi="Century Gothic"/>
          <w:b/>
          <w:sz w:val="22"/>
          <w:szCs w:val="22"/>
        </w:rPr>
        <w:t>3.01</w:t>
      </w:r>
      <w:r w:rsidRPr="00325EFE">
        <w:rPr>
          <w:rFonts w:ascii="Century Gothic" w:hAnsi="Century Gothic"/>
          <w:b/>
          <w:sz w:val="22"/>
          <w:szCs w:val="22"/>
        </w:rPr>
        <w:tab/>
        <w:t>COORDINATION</w:t>
      </w:r>
    </w:p>
    <w:p w14:paraId="19D5B8C3"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A.</w:t>
      </w:r>
      <w:r w:rsidRPr="00325EFE">
        <w:rPr>
          <w:rFonts w:ascii="Century Gothic" w:hAnsi="Century Gothic"/>
          <w:sz w:val="22"/>
          <w:szCs w:val="22"/>
        </w:rPr>
        <w:tab/>
        <w:t>Coordinate with related Work to assure level, smooth, and clean finish surfaces to receive floor tile.</w:t>
      </w:r>
    </w:p>
    <w:p w14:paraId="0B99ADC2" w14:textId="4644F328" w:rsidR="00100AD9" w:rsidRPr="00325EFE" w:rsidRDefault="00100AD9" w:rsidP="00325EFE">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325EFE">
        <w:rPr>
          <w:rFonts w:ascii="Century Gothic" w:hAnsi="Century Gothic"/>
          <w:b/>
          <w:sz w:val="22"/>
          <w:szCs w:val="22"/>
        </w:rPr>
        <w:t>3.02</w:t>
      </w:r>
      <w:r w:rsidRPr="00325EFE">
        <w:rPr>
          <w:rFonts w:ascii="Century Gothic" w:hAnsi="Century Gothic"/>
          <w:b/>
          <w:sz w:val="22"/>
          <w:szCs w:val="22"/>
        </w:rPr>
        <w:tab/>
        <w:t>EXAMINATION</w:t>
      </w:r>
    </w:p>
    <w:p w14:paraId="4F2911E2"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A.</w:t>
      </w:r>
      <w:r w:rsidRPr="00325EFE">
        <w:rPr>
          <w:rFonts w:ascii="Century Gothic" w:hAnsi="Century Gothic"/>
          <w:sz w:val="22"/>
          <w:szCs w:val="22"/>
        </w:rPr>
        <w:tab/>
        <w:t>Field verify all dimensions and other conditions affecting the Work of this section before commencing the Work of this section.</w:t>
      </w:r>
    </w:p>
    <w:p w14:paraId="11C2C75D"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lastRenderedPageBreak/>
        <w:t>B.</w:t>
      </w:r>
      <w:r w:rsidRPr="00325EFE">
        <w:rPr>
          <w:rFonts w:ascii="Century Gothic" w:hAnsi="Century Gothic"/>
          <w:sz w:val="22"/>
          <w:szCs w:val="22"/>
        </w:rPr>
        <w:tab/>
        <w:t>Before the Work of this section is started, examine surfaces to receive resilient sheet vinyl flooring and correct deficiencies before starting the Work of this section.</w:t>
      </w:r>
    </w:p>
    <w:p w14:paraId="2247B590" w14:textId="7F1C9AE6" w:rsidR="00100AD9" w:rsidRPr="00325EFE" w:rsidRDefault="00100AD9" w:rsidP="00325EFE">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325EFE">
        <w:rPr>
          <w:rFonts w:ascii="Century Gothic" w:hAnsi="Century Gothic"/>
          <w:b/>
          <w:sz w:val="22"/>
          <w:szCs w:val="22"/>
        </w:rPr>
        <w:t>3.03</w:t>
      </w:r>
      <w:r w:rsidRPr="00325EFE">
        <w:rPr>
          <w:rFonts w:ascii="Century Gothic" w:hAnsi="Century Gothic"/>
          <w:b/>
          <w:sz w:val="22"/>
          <w:szCs w:val="22"/>
        </w:rPr>
        <w:tab/>
        <w:t>PREPARATION</w:t>
      </w:r>
    </w:p>
    <w:p w14:paraId="7527E741"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A.</w:t>
      </w:r>
      <w:r w:rsidRPr="00325EFE">
        <w:rPr>
          <w:rFonts w:ascii="Century Gothic" w:hAnsi="Century Gothic"/>
          <w:sz w:val="22"/>
          <w:szCs w:val="22"/>
        </w:rPr>
        <w:tab/>
        <w:t>Concrete Slabs:</w:t>
      </w:r>
    </w:p>
    <w:p w14:paraId="1EA3DCEF"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1.</w:t>
      </w:r>
      <w:r w:rsidRPr="00325EFE">
        <w:rPr>
          <w:rFonts w:ascii="Century Gothic" w:hAnsi="Century Gothic"/>
          <w:sz w:val="22"/>
          <w:szCs w:val="22"/>
        </w:rPr>
        <w:tab/>
        <w:t>Do not start preparation until concrete floor slabs are at least 90 days old.</w:t>
      </w:r>
    </w:p>
    <w:p w14:paraId="5AF3F0B0"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2.</w:t>
      </w:r>
      <w:r w:rsidRPr="00325EFE">
        <w:rPr>
          <w:rFonts w:ascii="Century Gothic" w:hAnsi="Century Gothic"/>
          <w:sz w:val="22"/>
          <w:szCs w:val="22"/>
        </w:rPr>
        <w:tab/>
        <w:t xml:space="preserve">Leveling:  Check subfloors for </w:t>
      </w:r>
      <w:proofErr w:type="gramStart"/>
      <w:r w:rsidRPr="00325EFE">
        <w:rPr>
          <w:rFonts w:ascii="Century Gothic" w:hAnsi="Century Gothic"/>
          <w:sz w:val="22"/>
          <w:szCs w:val="22"/>
        </w:rPr>
        <w:t>level, and</w:t>
      </w:r>
      <w:proofErr w:type="gramEnd"/>
      <w:r w:rsidRPr="00325EFE">
        <w:rPr>
          <w:rFonts w:ascii="Century Gothic" w:hAnsi="Century Gothic"/>
          <w:sz w:val="22"/>
          <w:szCs w:val="22"/>
        </w:rPr>
        <w:t xml:space="preserve"> make floor slabs true to level and plane within a tolerance of 1/8 inch in 10-feet.  Test floor areas both ways with a 10-foot straightedge and repair high and low areas exceeding allowable tolerance.  Pop ups shall be hammered out and floor filled with a cementitious leveling compound.  Remove high areas by power sanding, stone rubbing or grinding, chipping off and filling with leveling compound, or equivalent method.  Fill low areas with leveling compound.  Repair and level the surfaces having abrupt changes in plane, such as trowel marks or ridges, </w:t>
      </w:r>
      <w:proofErr w:type="gramStart"/>
      <w:r w:rsidRPr="00325EFE">
        <w:rPr>
          <w:rFonts w:ascii="Century Gothic" w:hAnsi="Century Gothic"/>
          <w:sz w:val="22"/>
          <w:szCs w:val="22"/>
        </w:rPr>
        <w:t>whether or not</w:t>
      </w:r>
      <w:proofErr w:type="gramEnd"/>
      <w:r w:rsidRPr="00325EFE">
        <w:rPr>
          <w:rFonts w:ascii="Century Gothic" w:hAnsi="Century Gothic"/>
          <w:sz w:val="22"/>
          <w:szCs w:val="22"/>
        </w:rPr>
        <w:t xml:space="preserve"> within the allowable tolerance.  Clean areas where repairs are performed.</w:t>
      </w:r>
    </w:p>
    <w:p w14:paraId="5D9D5D32" w14:textId="77777777" w:rsidR="00100AD9" w:rsidRPr="00325EFE" w:rsidRDefault="00100AD9" w:rsidP="00325EFE">
      <w:pPr>
        <w:numPr>
          <w:ilvl w:val="0"/>
          <w:numId w:val="6"/>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 xml:space="preserve">Cleaning:  After leveling, if required, clean substrates of all deleterious substances and foreign matter.  </w:t>
      </w:r>
    </w:p>
    <w:p w14:paraId="790D292B" w14:textId="77777777" w:rsidR="00100AD9" w:rsidRPr="00325EFE" w:rsidRDefault="00100AD9" w:rsidP="00325EFE">
      <w:pPr>
        <w:numPr>
          <w:ilvl w:val="0"/>
          <w:numId w:val="6"/>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Cracks or Depressions:  Fill voids with cementitious leveling compound of the type recommended by flooring manufacturer for the specific conditions.</w:t>
      </w:r>
    </w:p>
    <w:p w14:paraId="2B3B49D1"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5.</w:t>
      </w:r>
      <w:r w:rsidRPr="00325EFE">
        <w:rPr>
          <w:rFonts w:ascii="Century Gothic" w:hAnsi="Century Gothic"/>
          <w:sz w:val="22"/>
          <w:szCs w:val="22"/>
        </w:rPr>
        <w:tab/>
        <w:t>Moisture Testing:  Test new and old concrete slabs for adequate dryness. Testing shall conform to ASTM F 1869, and the following. Minimum testing requirements are 3 calcium chloride tests for the first 1,000 square feet of floor area, and one for each additional 1,000 square feet or fraction thereof.  Unless more stringent requirements are recommended by flooring manufacturer, maximum allowable moisture release at time of flooring installation shall be 3 pounds per 24 hours per 1,000 square feet.  Provide report of test as specified above.  For each test, perform the following steps:</w:t>
      </w:r>
    </w:p>
    <w:p w14:paraId="35B5C4A0" w14:textId="77777777" w:rsidR="00100AD9" w:rsidRPr="00325EFE" w:rsidRDefault="00100AD9" w:rsidP="00325EFE">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325EFE">
        <w:rPr>
          <w:rFonts w:ascii="Century Gothic" w:hAnsi="Century Gothic"/>
          <w:sz w:val="22"/>
          <w:szCs w:val="22"/>
        </w:rPr>
        <w:t>a.</w:t>
      </w:r>
      <w:r w:rsidRPr="00325EFE">
        <w:rPr>
          <w:rFonts w:ascii="Century Gothic" w:hAnsi="Century Gothic"/>
          <w:sz w:val="22"/>
          <w:szCs w:val="22"/>
        </w:rPr>
        <w:tab/>
        <w:t>Weigh the sealed dish of crystals immediately prior to exposure.  Record starting weight, date</w:t>
      </w:r>
      <w:r w:rsidR="000905F5" w:rsidRPr="00325EFE">
        <w:rPr>
          <w:rFonts w:ascii="Century Gothic" w:hAnsi="Century Gothic"/>
          <w:sz w:val="22"/>
          <w:szCs w:val="22"/>
        </w:rPr>
        <w:t>,</w:t>
      </w:r>
      <w:r w:rsidRPr="00325EFE">
        <w:rPr>
          <w:rFonts w:ascii="Century Gothic" w:hAnsi="Century Gothic"/>
          <w:sz w:val="22"/>
          <w:szCs w:val="22"/>
        </w:rPr>
        <w:t xml:space="preserve"> and time.</w:t>
      </w:r>
    </w:p>
    <w:p w14:paraId="08E7B98D" w14:textId="77777777" w:rsidR="00100AD9" w:rsidRPr="00325EFE" w:rsidRDefault="00100AD9" w:rsidP="00325EFE">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325EFE">
        <w:rPr>
          <w:rFonts w:ascii="Century Gothic" w:hAnsi="Century Gothic"/>
          <w:sz w:val="22"/>
          <w:szCs w:val="22"/>
        </w:rPr>
        <w:t>b.</w:t>
      </w:r>
      <w:r w:rsidRPr="00325EFE">
        <w:rPr>
          <w:rFonts w:ascii="Century Gothic" w:hAnsi="Century Gothic"/>
          <w:sz w:val="22"/>
          <w:szCs w:val="22"/>
        </w:rPr>
        <w:tab/>
        <w:t xml:space="preserve">Open kit and set crystal dish on clean concrete surface.  Immediately install plastic dome over the dish.  </w:t>
      </w:r>
      <w:r w:rsidR="000905F5" w:rsidRPr="00325EFE">
        <w:rPr>
          <w:rFonts w:ascii="Century Gothic" w:hAnsi="Century Gothic"/>
          <w:sz w:val="22"/>
          <w:szCs w:val="22"/>
        </w:rPr>
        <w:t xml:space="preserve">Confirm </w:t>
      </w:r>
      <w:r w:rsidRPr="00325EFE">
        <w:rPr>
          <w:rFonts w:ascii="Century Gothic" w:hAnsi="Century Gothic"/>
          <w:sz w:val="22"/>
          <w:szCs w:val="22"/>
        </w:rPr>
        <w:t>the dome is gasketed to the concrete and is airtight.</w:t>
      </w:r>
    </w:p>
    <w:p w14:paraId="1620F62D" w14:textId="77777777" w:rsidR="00100AD9" w:rsidRPr="00325EFE" w:rsidRDefault="00100AD9" w:rsidP="00325EFE">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325EFE">
        <w:rPr>
          <w:rFonts w:ascii="Century Gothic" w:hAnsi="Century Gothic"/>
          <w:sz w:val="22"/>
          <w:szCs w:val="22"/>
        </w:rPr>
        <w:t>c.</w:t>
      </w:r>
      <w:r w:rsidRPr="00325EFE">
        <w:rPr>
          <w:rFonts w:ascii="Century Gothic" w:hAnsi="Century Gothic"/>
          <w:sz w:val="22"/>
          <w:szCs w:val="22"/>
        </w:rPr>
        <w:tab/>
        <w:t>Leave test to absorb moisture for 60 to 72 hours.  Maintain room temperature above 55 degrees F for duration of test.</w:t>
      </w:r>
    </w:p>
    <w:p w14:paraId="122B92B8" w14:textId="77777777" w:rsidR="00100AD9" w:rsidRPr="00325EFE" w:rsidRDefault="00100AD9" w:rsidP="00325EFE">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325EFE">
        <w:rPr>
          <w:rFonts w:ascii="Century Gothic" w:hAnsi="Century Gothic"/>
          <w:sz w:val="22"/>
          <w:szCs w:val="22"/>
        </w:rPr>
        <w:t>d.</w:t>
      </w:r>
      <w:r w:rsidRPr="00325EFE">
        <w:rPr>
          <w:rFonts w:ascii="Century Gothic" w:hAnsi="Century Gothic"/>
          <w:sz w:val="22"/>
          <w:szCs w:val="22"/>
        </w:rPr>
        <w:tab/>
        <w:t>After exposure, remove and discard housing.  Replace dish lid and tape shut.  Weigh the sample within one hour of removal from floor.</w:t>
      </w:r>
    </w:p>
    <w:p w14:paraId="4ECDDA97" w14:textId="77777777" w:rsidR="00100AD9" w:rsidRPr="00325EFE" w:rsidRDefault="00100AD9" w:rsidP="00325EFE">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325EFE">
        <w:rPr>
          <w:rFonts w:ascii="Century Gothic" w:hAnsi="Century Gothic"/>
          <w:sz w:val="22"/>
          <w:szCs w:val="22"/>
        </w:rPr>
        <w:lastRenderedPageBreak/>
        <w:t>e.</w:t>
      </w:r>
      <w:r w:rsidRPr="00325EFE">
        <w:rPr>
          <w:rFonts w:ascii="Century Gothic" w:hAnsi="Century Gothic"/>
          <w:sz w:val="22"/>
          <w:szCs w:val="22"/>
        </w:rPr>
        <w:tab/>
        <w:t>Compute the vapor emission in pounds, indicate location of test and vapor emission on report.</w:t>
      </w:r>
    </w:p>
    <w:p w14:paraId="3DEC357A" w14:textId="77777777" w:rsidR="00100AD9" w:rsidRPr="00325EFE" w:rsidRDefault="00100AD9" w:rsidP="00325EFE">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325EFE">
        <w:rPr>
          <w:rFonts w:ascii="Century Gothic" w:hAnsi="Century Gothic"/>
          <w:sz w:val="22"/>
          <w:szCs w:val="22"/>
        </w:rPr>
        <w:t>f.</w:t>
      </w:r>
      <w:r w:rsidRPr="00325EFE">
        <w:rPr>
          <w:rFonts w:ascii="Century Gothic" w:hAnsi="Century Gothic"/>
          <w:sz w:val="22"/>
          <w:szCs w:val="22"/>
        </w:rPr>
        <w:tab/>
        <w:t>Delay application of flooring until sub-floors are sufficiently dry, or perform remedial measures as recommended by flooring materials manufacturer.</w:t>
      </w:r>
    </w:p>
    <w:p w14:paraId="2329F4DE"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6.</w:t>
      </w:r>
      <w:r w:rsidRPr="00325EFE">
        <w:rPr>
          <w:rFonts w:ascii="Century Gothic" w:hAnsi="Century Gothic"/>
          <w:sz w:val="22"/>
          <w:szCs w:val="22"/>
        </w:rPr>
        <w:tab/>
        <w:t>Priming:  Prime concrete floor slabs installed directly on grade and other slabs if recommended by flooring manufacturer.</w:t>
      </w:r>
    </w:p>
    <w:p w14:paraId="715E0A20"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B.</w:t>
      </w:r>
      <w:r w:rsidRPr="00325EFE">
        <w:rPr>
          <w:rFonts w:ascii="Century Gothic" w:hAnsi="Century Gothic"/>
          <w:sz w:val="22"/>
          <w:szCs w:val="22"/>
        </w:rPr>
        <w:tab/>
        <w:t>Wood Subfloors:</w:t>
      </w:r>
    </w:p>
    <w:p w14:paraId="7B8FC93D"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1.</w:t>
      </w:r>
      <w:r w:rsidRPr="00325EFE">
        <w:rPr>
          <w:rFonts w:ascii="Century Gothic" w:hAnsi="Century Gothic"/>
          <w:sz w:val="22"/>
          <w:szCs w:val="22"/>
        </w:rPr>
        <w:tab/>
        <w:t>Install plywood underlayment on wood subfloors, except where subfloor is acceptable to flooring manufacturer.  Install underlayment with smooth side up, leaving 1/16 inch at panel edges and ends. Leave a 1/8 of an inch gap between the underlayment and adjoining vertical surfaces.  Edge gaps shall be filled with sealant before the finish floor is installed.  Offset underlayment edges and sub floor edges 4 inches and stagger panel corners.  Joints in plywood shall not be located at doorways or within 12 inches of center of doorway.</w:t>
      </w:r>
    </w:p>
    <w:p w14:paraId="5D0CCF03"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2</w:t>
      </w:r>
      <w:r w:rsidRPr="00325EFE">
        <w:rPr>
          <w:rFonts w:ascii="Century Gothic" w:hAnsi="Century Gothic"/>
          <w:sz w:val="22"/>
          <w:szCs w:val="22"/>
        </w:rPr>
        <w:tab/>
        <w:t xml:space="preserve">Install 14 gage annular nails, of length sufficient to </w:t>
      </w:r>
      <w:proofErr w:type="gramStart"/>
      <w:r w:rsidRPr="00325EFE">
        <w:rPr>
          <w:rFonts w:ascii="Century Gothic" w:hAnsi="Century Gothic"/>
          <w:sz w:val="22"/>
          <w:szCs w:val="22"/>
        </w:rPr>
        <w:t>penetrate into</w:t>
      </w:r>
      <w:proofErr w:type="gramEnd"/>
      <w:r w:rsidRPr="00325EFE">
        <w:rPr>
          <w:rFonts w:ascii="Century Gothic" w:hAnsi="Century Gothic"/>
          <w:sz w:val="22"/>
          <w:szCs w:val="22"/>
        </w:rPr>
        <w:t xml:space="preserve"> subflooring, to fasten underlayment. Locate nails 3/8 inch to 3/4 inch from panel edges, spaced one inch on center, staggered. Nail at 8 inches each way in the field.  Nails in plywood shall not be over driven.  Staples are not permitted. </w:t>
      </w:r>
    </w:p>
    <w:p w14:paraId="5F1A2904"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3.</w:t>
      </w:r>
      <w:r w:rsidRPr="00325EFE">
        <w:rPr>
          <w:rFonts w:ascii="Century Gothic" w:hAnsi="Century Gothic"/>
          <w:sz w:val="22"/>
          <w:szCs w:val="22"/>
        </w:rPr>
        <w:tab/>
        <w:t>Sweep floors.  Vacuum sanding dust.</w:t>
      </w:r>
    </w:p>
    <w:p w14:paraId="046B3DED" w14:textId="4DFE980D" w:rsidR="00100AD9" w:rsidRPr="00325EFE" w:rsidRDefault="00100AD9" w:rsidP="00325EFE">
      <w:pPr>
        <w:tabs>
          <w:tab w:val="left" w:pos="720"/>
          <w:tab w:val="left" w:pos="1440"/>
          <w:tab w:val="left" w:pos="2160"/>
          <w:tab w:val="left" w:pos="2880"/>
          <w:tab w:val="left" w:pos="3600"/>
          <w:tab w:val="left" w:pos="4320"/>
        </w:tabs>
        <w:spacing w:after="120"/>
        <w:ind w:left="2160" w:hanging="2070"/>
        <w:jc w:val="both"/>
        <w:rPr>
          <w:rFonts w:ascii="Century Gothic" w:hAnsi="Century Gothic"/>
          <w:b/>
          <w:sz w:val="22"/>
          <w:szCs w:val="22"/>
        </w:rPr>
      </w:pPr>
      <w:r w:rsidRPr="00325EFE">
        <w:rPr>
          <w:rFonts w:ascii="Century Gothic" w:hAnsi="Century Gothic"/>
          <w:b/>
          <w:sz w:val="22"/>
          <w:szCs w:val="22"/>
        </w:rPr>
        <w:t>3.04</w:t>
      </w:r>
      <w:r w:rsidRPr="00325EFE">
        <w:rPr>
          <w:rFonts w:ascii="Century Gothic" w:hAnsi="Century Gothic"/>
          <w:b/>
          <w:sz w:val="22"/>
          <w:szCs w:val="22"/>
        </w:rPr>
        <w:tab/>
        <w:t>INSTALLATION OF SHEET FLOORING</w:t>
      </w:r>
    </w:p>
    <w:p w14:paraId="4AADDD57"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A.</w:t>
      </w:r>
      <w:r w:rsidRPr="00325EFE">
        <w:rPr>
          <w:rFonts w:ascii="Century Gothic" w:hAnsi="Century Gothic"/>
          <w:sz w:val="22"/>
          <w:szCs w:val="22"/>
        </w:rPr>
        <w:tab/>
        <w:t>Sheet Vinyl: Install flooring with adhesives as recommended by flooring manufacturer. Reverse alternate sheet widths, match pattern as required and cut seams to provide tight joints and preserve flooring pattern. Seal seams as specified with no skips or gaps.  Closely trim to pipes, jambs, outlets, and like conditions.  Form with integral cove base, 6 inches high unless otherwise indicated, over plastic fillets, finished at top with metal trim.</w:t>
      </w:r>
    </w:p>
    <w:p w14:paraId="2FF39FC8"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B.</w:t>
      </w:r>
      <w:r w:rsidRPr="00325EFE">
        <w:rPr>
          <w:rFonts w:ascii="Century Gothic" w:hAnsi="Century Gothic"/>
          <w:sz w:val="22"/>
          <w:szCs w:val="22"/>
        </w:rPr>
        <w:tab/>
        <w:t>Sheet Vinyl with Heat-Welded Seams:</w:t>
      </w:r>
    </w:p>
    <w:p w14:paraId="7693B12E"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1.</w:t>
      </w:r>
      <w:r w:rsidRPr="00325EFE">
        <w:rPr>
          <w:rFonts w:ascii="Century Gothic" w:hAnsi="Century Gothic"/>
          <w:sz w:val="22"/>
          <w:szCs w:val="22"/>
        </w:rPr>
        <w:tab/>
        <w:t>Install as above and in accordance with manufacturer’s instructions.</w:t>
      </w:r>
    </w:p>
    <w:p w14:paraId="156F2C01"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2.</w:t>
      </w:r>
      <w:r w:rsidRPr="00325EFE">
        <w:rPr>
          <w:rFonts w:ascii="Century Gothic" w:hAnsi="Century Gothic"/>
          <w:sz w:val="22"/>
          <w:szCs w:val="22"/>
        </w:rPr>
        <w:tab/>
        <w:t>Cut sheet material in lengths and sizes required.  Reverse alternate sheets, where recommended by flooring manufacturer.  Lay cut sheets flat and allow to acclimate to room temperature before installation.</w:t>
      </w:r>
    </w:p>
    <w:p w14:paraId="15C768C4"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3.</w:t>
      </w:r>
      <w:r w:rsidRPr="00325EFE">
        <w:rPr>
          <w:rFonts w:ascii="Century Gothic" w:hAnsi="Century Gothic"/>
          <w:sz w:val="22"/>
          <w:szCs w:val="22"/>
        </w:rPr>
        <w:tab/>
        <w:t>Mix and install adhesives in accordance with manufacturer's instructions. Provide safety precautions during mixing and installation as recommended by adhesive manufacturer.</w:t>
      </w:r>
    </w:p>
    <w:p w14:paraId="25AFC621"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lastRenderedPageBreak/>
        <w:t>4.</w:t>
      </w:r>
      <w:r w:rsidRPr="00325EFE">
        <w:rPr>
          <w:rFonts w:ascii="Century Gothic" w:hAnsi="Century Gothic"/>
          <w:sz w:val="22"/>
          <w:szCs w:val="22"/>
        </w:rPr>
        <w:tab/>
        <w:t>Install sheets and roll over floor surface.  Adhere entire flooring using adhesives as recommended by flooring manufacturer.  Work out wrinkles and air pockets.  Roll material in two directions starting at center of sheet.  Fit flooring neatly and tightly around penetrations.  Scribe flooring to doorjambs. Terminate in center of doorways beneath closed doors.</w:t>
      </w:r>
    </w:p>
    <w:p w14:paraId="28078D71"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5.</w:t>
      </w:r>
      <w:r w:rsidRPr="00325EFE">
        <w:rPr>
          <w:rFonts w:ascii="Century Gothic" w:hAnsi="Century Gothic"/>
          <w:sz w:val="22"/>
          <w:szCs w:val="22"/>
        </w:rPr>
        <w:tab/>
        <w:t>Cut, rout, and heat weld all seams, with equipment and methods recommended by flooring manufacturer. Routing depth shall be no greater than 2/3 of the wear layer thickness.  Insert welding rod and thermally fuse rod and adjacent material to produce a seamless homogeneous surface.  Allow heat weld to cool and trim in 2 passes.  Second trimming shall result in flush, smooth surface at all seams including walls and corners of integral cove areas.  Inspect completed seams and reseal if necessary.</w:t>
      </w:r>
    </w:p>
    <w:p w14:paraId="14DCB7D2"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6.</w:t>
      </w:r>
      <w:r w:rsidRPr="00325EFE">
        <w:rPr>
          <w:rFonts w:ascii="Century Gothic" w:hAnsi="Century Gothic"/>
          <w:sz w:val="22"/>
          <w:szCs w:val="22"/>
        </w:rPr>
        <w:tab/>
        <w:t>Extend sheets up wall to form integral coved base, 6 inch high unless otherwise indicated.  Install cove fillets in corners and where walls intersect floors and other vertical surfaces to be covered.  Install adhesive on vertical surfaces and hand roll flooring into place. Install metal edging strip at top of base.</w:t>
      </w:r>
    </w:p>
    <w:p w14:paraId="696577B0"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C.</w:t>
      </w:r>
      <w:r w:rsidRPr="00325EFE">
        <w:rPr>
          <w:rFonts w:ascii="Century Gothic" w:hAnsi="Century Gothic"/>
          <w:sz w:val="22"/>
          <w:szCs w:val="22"/>
        </w:rPr>
        <w:tab/>
        <w:t>Sheet Vinyl with Liquid Seam Sealer or Special Seam Adhesive (double-cut or recess- scribe seams with no gaps):</w:t>
      </w:r>
    </w:p>
    <w:p w14:paraId="3FEF6ABD" w14:textId="77777777" w:rsidR="00100AD9" w:rsidRPr="00325EFE" w:rsidRDefault="00100AD9" w:rsidP="007031CE">
      <w:pPr>
        <w:tabs>
          <w:tab w:val="left" w:pos="720"/>
          <w:tab w:val="left" w:pos="1440"/>
          <w:tab w:val="left" w:pos="2160"/>
          <w:tab w:val="left" w:pos="2880"/>
          <w:tab w:val="left" w:pos="3600"/>
          <w:tab w:val="left" w:pos="4320"/>
        </w:tabs>
        <w:spacing w:after="120"/>
        <w:ind w:left="2160" w:hanging="1440"/>
        <w:jc w:val="both"/>
        <w:rPr>
          <w:rFonts w:ascii="Century Gothic" w:hAnsi="Century Gothic"/>
          <w:sz w:val="22"/>
          <w:szCs w:val="22"/>
        </w:rPr>
      </w:pPr>
      <w:r w:rsidRPr="00325EFE">
        <w:rPr>
          <w:rFonts w:ascii="Century Gothic" w:hAnsi="Century Gothic"/>
          <w:sz w:val="22"/>
          <w:szCs w:val="22"/>
        </w:rPr>
        <w:tab/>
        <w:t>1.</w:t>
      </w:r>
      <w:r w:rsidRPr="00325EFE">
        <w:rPr>
          <w:rFonts w:ascii="Century Gothic" w:hAnsi="Century Gothic"/>
          <w:sz w:val="22"/>
          <w:szCs w:val="22"/>
        </w:rPr>
        <w:tab/>
        <w:t>Install as above and in accordance with manufacturer’s instructions.</w:t>
      </w:r>
    </w:p>
    <w:p w14:paraId="1E2FC951"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2.</w:t>
      </w:r>
      <w:r w:rsidRPr="00325EFE">
        <w:rPr>
          <w:rFonts w:ascii="Century Gothic" w:hAnsi="Century Gothic"/>
          <w:sz w:val="22"/>
          <w:szCs w:val="22"/>
        </w:rPr>
        <w:tab/>
        <w:t>Liquid Seam Sealer: Install chemical sealer inside all seams and field cuts including integral cove areas with applicator as recommended by flooring manufacturer. Protect chemically sealed seams from all traffic for a minimum of 3 hours.</w:t>
      </w:r>
    </w:p>
    <w:p w14:paraId="143C4618"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2.</w:t>
      </w:r>
      <w:r w:rsidRPr="00325EFE">
        <w:rPr>
          <w:rFonts w:ascii="Century Gothic" w:hAnsi="Century Gothic"/>
          <w:sz w:val="22"/>
          <w:szCs w:val="22"/>
        </w:rPr>
        <w:tab/>
        <w:t>Special Seam Adhesive: Install special seam adhesive beneath all seams and field cuts including integral cove areas. Install all adhesives as recommended by flooring manufacturer. Remove excess adhesive at seams.  Protect newly sealed seams from traffic.</w:t>
      </w:r>
    </w:p>
    <w:p w14:paraId="798AD359"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D.</w:t>
      </w:r>
      <w:r w:rsidRPr="00325EFE">
        <w:rPr>
          <w:rFonts w:ascii="Century Gothic" w:hAnsi="Century Gothic"/>
          <w:sz w:val="22"/>
          <w:szCs w:val="22"/>
        </w:rPr>
        <w:tab/>
        <w:t>Installation of Trim Shapes:  Provide reducer strips to cover all exposed edges of resilient flooring.  Provide carpet-to-tile strips at junctions with carpet.</w:t>
      </w:r>
    </w:p>
    <w:p w14:paraId="34FE055D"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E.</w:t>
      </w:r>
      <w:r w:rsidRPr="00325EFE">
        <w:rPr>
          <w:rFonts w:ascii="Century Gothic" w:hAnsi="Century Gothic"/>
          <w:sz w:val="22"/>
          <w:szCs w:val="22"/>
        </w:rPr>
        <w:tab/>
        <w:t>Install adhesive in a thin film evenly with a notched trowel, with type of trowel recommended by flooring manufacturer.</w:t>
      </w:r>
    </w:p>
    <w:p w14:paraId="4B29BCB5"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1.</w:t>
      </w:r>
      <w:r w:rsidRPr="00325EFE">
        <w:rPr>
          <w:rFonts w:ascii="Century Gothic" w:hAnsi="Century Gothic"/>
          <w:sz w:val="22"/>
          <w:szCs w:val="22"/>
        </w:rPr>
        <w:tab/>
        <w:t xml:space="preserve">Mix adhesive in accordance with </w:t>
      </w:r>
      <w:proofErr w:type="spellStart"/>
      <w:r w:rsidRPr="00325EFE">
        <w:rPr>
          <w:rFonts w:ascii="Century Gothic" w:hAnsi="Century Gothic"/>
          <w:sz w:val="22"/>
          <w:szCs w:val="22"/>
        </w:rPr>
        <w:t>manufacture’s</w:t>
      </w:r>
      <w:proofErr w:type="spellEnd"/>
      <w:r w:rsidRPr="00325EFE">
        <w:rPr>
          <w:rFonts w:ascii="Century Gothic" w:hAnsi="Century Gothic"/>
          <w:sz w:val="22"/>
          <w:szCs w:val="22"/>
        </w:rPr>
        <w:t xml:space="preserve"> instructions.</w:t>
      </w:r>
    </w:p>
    <w:p w14:paraId="7D3E6043"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2.</w:t>
      </w:r>
      <w:r w:rsidRPr="00325EFE">
        <w:rPr>
          <w:rFonts w:ascii="Century Gothic" w:hAnsi="Century Gothic"/>
          <w:sz w:val="22"/>
          <w:szCs w:val="22"/>
        </w:rPr>
        <w:tab/>
        <w:t>Install adhesive only in the area that can be covered by flooring material within the adhesive manufacturer’s recommended working time.</w:t>
      </w:r>
    </w:p>
    <w:p w14:paraId="5E60247D" w14:textId="77777777" w:rsidR="00100AD9" w:rsidRPr="00325EFE" w:rsidRDefault="00100AD9" w:rsidP="00325EF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325EFE">
        <w:rPr>
          <w:rFonts w:ascii="Century Gothic" w:hAnsi="Century Gothic"/>
          <w:sz w:val="22"/>
          <w:szCs w:val="22"/>
        </w:rPr>
        <w:t>3.</w:t>
      </w:r>
      <w:r w:rsidRPr="00325EFE">
        <w:rPr>
          <w:rFonts w:ascii="Century Gothic" w:hAnsi="Century Gothic"/>
          <w:sz w:val="22"/>
          <w:szCs w:val="22"/>
        </w:rPr>
        <w:tab/>
        <w:t>Remove adhesive that has dried or filmed over.</w:t>
      </w:r>
    </w:p>
    <w:p w14:paraId="18B1CBE9"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lastRenderedPageBreak/>
        <w:t>H.</w:t>
      </w:r>
      <w:r w:rsidRPr="00325EFE">
        <w:rPr>
          <w:rFonts w:ascii="Century Gothic" w:hAnsi="Century Gothic"/>
          <w:sz w:val="22"/>
          <w:szCs w:val="22"/>
        </w:rPr>
        <w:tab/>
        <w:t>Provide reducer where floor covering edges are exposed, such as at center of the door or where floor coverings terminate.</w:t>
      </w:r>
    </w:p>
    <w:p w14:paraId="2C84EF2E" w14:textId="0373F22B" w:rsidR="00100AD9" w:rsidRPr="00325EFE" w:rsidRDefault="00100AD9" w:rsidP="00325EFE">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325EFE">
        <w:rPr>
          <w:rFonts w:ascii="Century Gothic" w:hAnsi="Century Gothic"/>
          <w:b/>
          <w:sz w:val="22"/>
          <w:szCs w:val="22"/>
        </w:rPr>
        <w:t>3.05</w:t>
      </w:r>
      <w:r w:rsidRPr="00325EFE">
        <w:rPr>
          <w:rFonts w:ascii="Century Gothic" w:hAnsi="Century Gothic"/>
          <w:b/>
          <w:sz w:val="22"/>
          <w:szCs w:val="22"/>
        </w:rPr>
        <w:tab/>
        <w:t>CLEANING</w:t>
      </w:r>
    </w:p>
    <w:p w14:paraId="46694185"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A.</w:t>
      </w:r>
      <w:r w:rsidRPr="00325EFE">
        <w:rPr>
          <w:rFonts w:ascii="Century Gothic" w:hAnsi="Century Gothic"/>
          <w:sz w:val="22"/>
          <w:szCs w:val="22"/>
        </w:rPr>
        <w:tab/>
        <w:t>Keep all flooring surfaces clean as installation progresses.</w:t>
      </w:r>
    </w:p>
    <w:p w14:paraId="4FD3DDA3"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B.</w:t>
      </w:r>
      <w:r w:rsidRPr="00325EFE">
        <w:rPr>
          <w:rFonts w:ascii="Century Gothic" w:hAnsi="Century Gothic"/>
          <w:sz w:val="22"/>
          <w:szCs w:val="22"/>
        </w:rPr>
        <w:tab/>
        <w:t>Clean flooring when sufficiently seated and remove foreign substances.</w:t>
      </w:r>
    </w:p>
    <w:p w14:paraId="7C29494C"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25EFE">
        <w:rPr>
          <w:rFonts w:ascii="Century Gothic" w:hAnsi="Century Gothic"/>
          <w:sz w:val="22"/>
          <w:szCs w:val="22"/>
        </w:rPr>
        <w:t>C.</w:t>
      </w:r>
      <w:r w:rsidRPr="00325EFE">
        <w:rPr>
          <w:rFonts w:ascii="Century Gothic" w:hAnsi="Century Gothic"/>
          <w:sz w:val="22"/>
          <w:szCs w:val="22"/>
        </w:rPr>
        <w:tab/>
        <w:t xml:space="preserve">Finish sheet vinyl flooring with 2 coats of floor </w:t>
      </w:r>
      <w:proofErr w:type="gramStart"/>
      <w:r w:rsidRPr="00325EFE">
        <w:rPr>
          <w:rFonts w:ascii="Century Gothic" w:hAnsi="Century Gothic"/>
          <w:sz w:val="22"/>
          <w:szCs w:val="22"/>
        </w:rPr>
        <w:t>finish</w:t>
      </w:r>
      <w:r w:rsidR="00D056E4" w:rsidRPr="00325EFE">
        <w:rPr>
          <w:rFonts w:ascii="Century Gothic" w:hAnsi="Century Gothic"/>
          <w:sz w:val="22"/>
          <w:szCs w:val="22"/>
        </w:rPr>
        <w:t>(</w:t>
      </w:r>
      <w:proofErr w:type="gramEnd"/>
      <w:r w:rsidR="00D056E4" w:rsidRPr="00325EFE">
        <w:rPr>
          <w:rFonts w:ascii="Century Gothic" w:hAnsi="Century Gothic"/>
          <w:sz w:val="22"/>
          <w:szCs w:val="22"/>
        </w:rPr>
        <w:t>Approved by FUSD custodial dept.)</w:t>
      </w:r>
      <w:r w:rsidRPr="00325EFE">
        <w:rPr>
          <w:rFonts w:ascii="Century Gothic" w:hAnsi="Century Gothic"/>
          <w:sz w:val="22"/>
          <w:szCs w:val="22"/>
        </w:rPr>
        <w:t xml:space="preserve"> installed in accordance with manufacturers instruction. Do not buff unless specifically required. Provide the manufacturers recommended drying time for each coat. </w:t>
      </w:r>
    </w:p>
    <w:p w14:paraId="7D15473E" w14:textId="77777777" w:rsidR="00100AD9" w:rsidRPr="00325EFE" w:rsidRDefault="00100AD9" w:rsidP="00325EFE">
      <w:pPr>
        <w:keepNext/>
        <w:numPr>
          <w:ilvl w:val="0"/>
          <w:numId w:val="3"/>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325EFE">
        <w:rPr>
          <w:rFonts w:ascii="Century Gothic" w:hAnsi="Century Gothic"/>
          <w:sz w:val="22"/>
          <w:szCs w:val="22"/>
        </w:rPr>
        <w:t xml:space="preserve">Clean adjacent surfaces of adhesive or other materials. Replace all damaged or defective Work. </w:t>
      </w:r>
    </w:p>
    <w:p w14:paraId="26BEE27D" w14:textId="77777777" w:rsidR="00100AD9" w:rsidRPr="00325EFE" w:rsidRDefault="00100AD9" w:rsidP="00325EFE">
      <w:pPr>
        <w:keepNext/>
        <w:numPr>
          <w:ilvl w:val="1"/>
          <w:numId w:val="7"/>
        </w:numPr>
        <w:tabs>
          <w:tab w:val="clear" w:pos="420"/>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325EFE">
        <w:rPr>
          <w:rFonts w:ascii="Century Gothic" w:hAnsi="Century Gothic"/>
          <w:b/>
          <w:sz w:val="22"/>
          <w:szCs w:val="22"/>
        </w:rPr>
        <w:t>CLEAN UP</w:t>
      </w:r>
    </w:p>
    <w:p w14:paraId="177354F5" w14:textId="77777777" w:rsidR="00100AD9" w:rsidRPr="00325EFE" w:rsidRDefault="00100AD9" w:rsidP="007031CE">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325EFE">
        <w:rPr>
          <w:rFonts w:ascii="Century Gothic" w:hAnsi="Century Gothic"/>
          <w:sz w:val="22"/>
          <w:szCs w:val="22"/>
        </w:rPr>
        <w:tab/>
        <w:t>A.</w:t>
      </w:r>
      <w:r w:rsidRPr="00325EFE">
        <w:rPr>
          <w:rFonts w:ascii="Century Gothic" w:hAnsi="Century Gothic"/>
          <w:sz w:val="22"/>
          <w:szCs w:val="22"/>
        </w:rPr>
        <w:tab/>
        <w:t xml:space="preserve">Remove rubbish, debris and waste material and legally dispose </w:t>
      </w:r>
      <w:proofErr w:type="spellStart"/>
      <w:r w:rsidRPr="00325EFE">
        <w:rPr>
          <w:rFonts w:ascii="Century Gothic" w:hAnsi="Century Gothic"/>
          <w:sz w:val="22"/>
          <w:szCs w:val="22"/>
        </w:rPr>
        <w:t>off</w:t>
      </w:r>
      <w:proofErr w:type="spellEnd"/>
      <w:r w:rsidRPr="00325EFE">
        <w:rPr>
          <w:rFonts w:ascii="Century Gothic" w:hAnsi="Century Gothic"/>
          <w:sz w:val="22"/>
          <w:szCs w:val="22"/>
        </w:rPr>
        <w:t xml:space="preserve"> the Project site.</w:t>
      </w:r>
    </w:p>
    <w:p w14:paraId="0E737E6F" w14:textId="0B9ACFD2" w:rsidR="00100AD9" w:rsidRPr="00325EFE" w:rsidRDefault="00100AD9" w:rsidP="00325EFE">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325EFE">
        <w:rPr>
          <w:rFonts w:ascii="Century Gothic" w:hAnsi="Century Gothic"/>
          <w:b/>
          <w:sz w:val="22"/>
          <w:szCs w:val="22"/>
        </w:rPr>
        <w:t>3.07</w:t>
      </w:r>
      <w:r w:rsidRPr="00325EFE">
        <w:rPr>
          <w:rFonts w:ascii="Century Gothic" w:hAnsi="Century Gothic"/>
          <w:b/>
          <w:sz w:val="22"/>
          <w:szCs w:val="22"/>
        </w:rPr>
        <w:tab/>
        <w:t>PROTECTION</w:t>
      </w:r>
    </w:p>
    <w:p w14:paraId="6ECEF183" w14:textId="77777777" w:rsidR="00100AD9" w:rsidRPr="00325EFE" w:rsidRDefault="00100AD9" w:rsidP="00325EFE">
      <w:pPr>
        <w:tabs>
          <w:tab w:val="left" w:pos="720"/>
          <w:tab w:val="left" w:pos="1440"/>
          <w:tab w:val="left" w:pos="2160"/>
          <w:tab w:val="left" w:pos="2880"/>
          <w:tab w:val="left" w:pos="3600"/>
          <w:tab w:val="left" w:pos="4320"/>
        </w:tabs>
        <w:spacing w:after="120"/>
        <w:ind w:left="1440" w:hanging="720"/>
        <w:rPr>
          <w:rFonts w:ascii="Century Gothic" w:hAnsi="Century Gothic"/>
          <w:sz w:val="22"/>
          <w:szCs w:val="22"/>
        </w:rPr>
      </w:pPr>
      <w:r w:rsidRPr="00325EFE">
        <w:rPr>
          <w:rFonts w:ascii="Century Gothic" w:hAnsi="Century Gothic"/>
          <w:spacing w:val="-2"/>
          <w:sz w:val="22"/>
          <w:szCs w:val="22"/>
        </w:rPr>
        <w:t>A.</w:t>
      </w:r>
      <w:r w:rsidRPr="00325EFE">
        <w:rPr>
          <w:rFonts w:ascii="Century Gothic" w:hAnsi="Century Gothic"/>
          <w:spacing w:val="-2"/>
          <w:sz w:val="22"/>
          <w:szCs w:val="22"/>
        </w:rPr>
        <w:tab/>
        <w:t>Protect the Work of this section until Substantial Completion.</w:t>
      </w:r>
    </w:p>
    <w:p w14:paraId="33BB6898" w14:textId="77777777" w:rsidR="00100AD9" w:rsidRPr="00325EFE" w:rsidRDefault="00100AD9" w:rsidP="00325EFE">
      <w:pPr>
        <w:tabs>
          <w:tab w:val="left" w:pos="720"/>
          <w:tab w:val="left" w:pos="1440"/>
          <w:tab w:val="left" w:pos="2160"/>
          <w:tab w:val="left" w:pos="2880"/>
          <w:tab w:val="left" w:pos="3600"/>
          <w:tab w:val="left" w:pos="4320"/>
        </w:tabs>
        <w:spacing w:after="120"/>
        <w:jc w:val="center"/>
        <w:rPr>
          <w:rFonts w:ascii="Century Gothic" w:hAnsi="Century Gothic"/>
          <w:sz w:val="22"/>
          <w:szCs w:val="22"/>
        </w:rPr>
      </w:pPr>
    </w:p>
    <w:p w14:paraId="37A8635D" w14:textId="77777777" w:rsidR="00100AD9" w:rsidRPr="00325EFE" w:rsidRDefault="00100AD9" w:rsidP="00325EFE">
      <w:pPr>
        <w:tabs>
          <w:tab w:val="left" w:pos="720"/>
          <w:tab w:val="left" w:pos="1440"/>
          <w:tab w:val="left" w:pos="2160"/>
          <w:tab w:val="left" w:pos="2880"/>
          <w:tab w:val="left" w:pos="3600"/>
          <w:tab w:val="left" w:pos="4320"/>
        </w:tabs>
        <w:spacing w:after="120"/>
        <w:jc w:val="center"/>
        <w:rPr>
          <w:rFonts w:ascii="Century Gothic" w:hAnsi="Century Gothic"/>
          <w:b/>
          <w:sz w:val="22"/>
          <w:szCs w:val="22"/>
        </w:rPr>
      </w:pPr>
      <w:r w:rsidRPr="00325EFE">
        <w:rPr>
          <w:rFonts w:ascii="Century Gothic" w:hAnsi="Century Gothic"/>
          <w:b/>
          <w:sz w:val="22"/>
          <w:szCs w:val="22"/>
        </w:rPr>
        <w:t>END OF SECTION</w:t>
      </w:r>
    </w:p>
    <w:sectPr w:rsidR="00100AD9" w:rsidRPr="00325EFE" w:rsidSect="00325EFE">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0E110" w14:textId="77777777" w:rsidR="000749E0" w:rsidRDefault="000749E0">
      <w:pPr>
        <w:spacing w:line="20" w:lineRule="exact"/>
        <w:rPr>
          <w:sz w:val="24"/>
        </w:rPr>
      </w:pPr>
    </w:p>
  </w:endnote>
  <w:endnote w:type="continuationSeparator" w:id="0">
    <w:p w14:paraId="2DD6E1D0" w14:textId="77777777" w:rsidR="000749E0" w:rsidRDefault="000749E0">
      <w:r>
        <w:rPr>
          <w:sz w:val="24"/>
        </w:rPr>
        <w:t xml:space="preserve"> </w:t>
      </w:r>
    </w:p>
  </w:endnote>
  <w:endnote w:type="continuationNotice" w:id="1">
    <w:p w14:paraId="7FAF48FF" w14:textId="77777777" w:rsidR="000749E0" w:rsidRDefault="000749E0">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4C36F0B-7CA6-4D14-9BA2-F5F584BFADAE}"/>
    <w:embedBold r:id="rId2" w:fontKey="{B27A22C9-1484-4538-8B0D-FB59FEBF0F9F}"/>
  </w:font>
  <w:font w:name="Courier New">
    <w:panose1 w:val="02070309020205020404"/>
    <w:charset w:val="00"/>
    <w:family w:val="modern"/>
    <w:pitch w:val="fixed"/>
    <w:sig w:usb0="E0002EFF" w:usb1="C0007843" w:usb2="00000009" w:usb3="00000000" w:csb0="000001FF" w:csb1="00000000"/>
    <w:embedRegular r:id="rId3" w:fontKey="{5E426ACD-46A7-4DA2-B91A-0B0528390F18}"/>
  </w:font>
  <w:font w:name="Tahoma">
    <w:panose1 w:val="020B0604030504040204"/>
    <w:charset w:val="00"/>
    <w:family w:val="swiss"/>
    <w:pitch w:val="variable"/>
    <w:sig w:usb0="E1002EFF" w:usb1="C000605B" w:usb2="00000029" w:usb3="00000000" w:csb0="000101FF" w:csb1="00000000"/>
    <w:embedRegular r:id="rId4" w:fontKey="{FB4F84D1-9537-4194-828F-46686EB96216}"/>
  </w:font>
  <w:font w:name="Century Gothic">
    <w:panose1 w:val="020B0502020202020204"/>
    <w:charset w:val="00"/>
    <w:family w:val="swiss"/>
    <w:pitch w:val="variable"/>
    <w:sig w:usb0="00000287" w:usb1="00000000" w:usb2="00000000" w:usb3="00000000" w:csb0="0000009F" w:csb1="00000000"/>
    <w:embedRegular r:id="rId5" w:fontKey="{CF1C096B-3FB4-421F-8E9D-151B3F924FE9}"/>
    <w:embedBold r:id="rId6" w:fontKey="{21E0A50E-E6E3-484C-8C3E-46D6AC6E5B21}"/>
  </w:font>
  <w:font w:name="Calibri Light">
    <w:panose1 w:val="020F0302020204030204"/>
    <w:charset w:val="00"/>
    <w:family w:val="swiss"/>
    <w:pitch w:val="variable"/>
    <w:sig w:usb0="E4002EFF" w:usb1="C000247B" w:usb2="00000009" w:usb3="00000000" w:csb0="000001FF" w:csb1="00000000"/>
    <w:embedRegular r:id="rId7" w:fontKey="{91CC1926-BAEA-4B48-8BAE-54980B3FDD8A}"/>
  </w:font>
  <w:font w:name="Calibri">
    <w:panose1 w:val="020F0502020204030204"/>
    <w:charset w:val="00"/>
    <w:family w:val="swiss"/>
    <w:pitch w:val="variable"/>
    <w:sig w:usb0="E4002EFF" w:usb1="C000247B" w:usb2="00000009" w:usb3="00000000" w:csb0="000001FF" w:csb1="00000000"/>
    <w:embedRegular r:id="rId8" w:fontKey="{088B24CB-0EC7-4E78-AF39-3F073347EE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B57A" w14:textId="33C914E2" w:rsidR="00100AD9" w:rsidRPr="004C698B" w:rsidRDefault="004C698B" w:rsidP="004C698B">
    <w:pPr>
      <w:tabs>
        <w:tab w:val="right" w:pos="9360"/>
      </w:tabs>
      <w:suppressAutoHyphens/>
      <w:rPr>
        <w:rFonts w:ascii="Century Gothic" w:hAnsi="Century Gothic"/>
        <w:spacing w:val="-2"/>
      </w:rPr>
    </w:pPr>
    <w:r w:rsidRPr="004C698B">
      <w:rPr>
        <w:rFonts w:ascii="Century Gothic" w:hAnsi="Century Gothic"/>
      </w:rPr>
      <w:t>Revised: 0</w:t>
    </w:r>
    <w:r w:rsidR="004E288B">
      <w:rPr>
        <w:rFonts w:ascii="Century Gothic" w:hAnsi="Century Gothic"/>
      </w:rPr>
      <w:t>1</w:t>
    </w:r>
    <w:r w:rsidRPr="004C698B">
      <w:rPr>
        <w:rFonts w:ascii="Century Gothic" w:hAnsi="Century Gothic"/>
      </w:rPr>
      <w:t>/07/2022</w:t>
    </w:r>
    <w:r w:rsidR="00100AD9" w:rsidRPr="004C698B">
      <w:rPr>
        <w:rFonts w:ascii="Century Gothic" w:hAnsi="Century Gothic"/>
        <w:spacing w:val="-2"/>
      </w:rPr>
      <w:tab/>
    </w:r>
    <w:r w:rsidR="0055531D" w:rsidRPr="004C698B">
      <w:rPr>
        <w:rFonts w:ascii="Century Gothic" w:hAnsi="Century Gothic"/>
        <w:spacing w:val="-2"/>
      </w:rPr>
      <w:t xml:space="preserve">Page </w:t>
    </w:r>
    <w:r w:rsidR="0055531D" w:rsidRPr="004C698B">
      <w:rPr>
        <w:rFonts w:ascii="Century Gothic" w:hAnsi="Century Gothic"/>
        <w:spacing w:val="-2"/>
      </w:rPr>
      <w:fldChar w:fldCharType="begin"/>
    </w:r>
    <w:r w:rsidR="0055531D" w:rsidRPr="004C698B">
      <w:rPr>
        <w:rFonts w:ascii="Century Gothic" w:hAnsi="Century Gothic"/>
        <w:spacing w:val="-2"/>
      </w:rPr>
      <w:instrText xml:space="preserve"> PAGE  \* Arabic  \* MERGEFORMAT </w:instrText>
    </w:r>
    <w:r w:rsidR="0055531D" w:rsidRPr="004C698B">
      <w:rPr>
        <w:rFonts w:ascii="Century Gothic" w:hAnsi="Century Gothic"/>
        <w:spacing w:val="-2"/>
      </w:rPr>
      <w:fldChar w:fldCharType="separate"/>
    </w:r>
    <w:r w:rsidR="00D60348" w:rsidRPr="004C698B">
      <w:rPr>
        <w:rFonts w:ascii="Century Gothic" w:hAnsi="Century Gothic"/>
        <w:noProof/>
        <w:spacing w:val="-2"/>
      </w:rPr>
      <w:t>1</w:t>
    </w:r>
    <w:r w:rsidR="0055531D" w:rsidRPr="004C698B">
      <w:rPr>
        <w:rFonts w:ascii="Century Gothic" w:hAnsi="Century Gothic"/>
        <w:spacing w:val="-2"/>
      </w:rPr>
      <w:fldChar w:fldCharType="end"/>
    </w:r>
    <w:r w:rsidR="0055531D" w:rsidRPr="004C698B">
      <w:rPr>
        <w:rFonts w:ascii="Century Gothic" w:hAnsi="Century Gothic"/>
        <w:spacing w:val="-2"/>
      </w:rPr>
      <w:t xml:space="preserve"> of </w:t>
    </w:r>
    <w:r w:rsidR="0055531D" w:rsidRPr="004C698B">
      <w:rPr>
        <w:rFonts w:ascii="Century Gothic" w:hAnsi="Century Gothic"/>
        <w:spacing w:val="-2"/>
      </w:rPr>
      <w:fldChar w:fldCharType="begin"/>
    </w:r>
    <w:r w:rsidR="0055531D" w:rsidRPr="004C698B">
      <w:rPr>
        <w:rFonts w:ascii="Century Gothic" w:hAnsi="Century Gothic"/>
        <w:spacing w:val="-2"/>
      </w:rPr>
      <w:instrText xml:space="preserve"> NUMPAGES  \* Arabic  \* MERGEFORMAT </w:instrText>
    </w:r>
    <w:r w:rsidR="0055531D" w:rsidRPr="004C698B">
      <w:rPr>
        <w:rFonts w:ascii="Century Gothic" w:hAnsi="Century Gothic"/>
        <w:spacing w:val="-2"/>
      </w:rPr>
      <w:fldChar w:fldCharType="separate"/>
    </w:r>
    <w:r w:rsidR="00D60348" w:rsidRPr="004C698B">
      <w:rPr>
        <w:rFonts w:ascii="Century Gothic" w:hAnsi="Century Gothic"/>
        <w:noProof/>
        <w:spacing w:val="-2"/>
      </w:rPr>
      <w:t>7</w:t>
    </w:r>
    <w:r w:rsidR="0055531D" w:rsidRPr="004C698B">
      <w:rPr>
        <w:rFonts w:ascii="Century Gothic" w:hAnsi="Century Gothic"/>
        <w:spacing w:val="-2"/>
      </w:rPr>
      <w:fldChar w:fldCharType="end"/>
    </w:r>
  </w:p>
  <w:p w14:paraId="5D33D4D9" w14:textId="05C57343" w:rsidR="00100AD9" w:rsidRPr="004C698B" w:rsidRDefault="00B42678" w:rsidP="004C698B">
    <w:pPr>
      <w:pStyle w:val="Heading1"/>
      <w:keepNext w:val="0"/>
      <w:tabs>
        <w:tab w:val="clear" w:pos="5760"/>
      </w:tabs>
      <w:jc w:val="left"/>
      <w:rPr>
        <w:rFonts w:ascii="Century Gothic" w:hAnsi="Century Gothic"/>
        <w:sz w:val="20"/>
      </w:rPr>
    </w:pPr>
    <w:r w:rsidRPr="004C698B">
      <w:rPr>
        <w:rFonts w:ascii="Century Gothic" w:hAnsi="Century Gothic"/>
        <w:sz w:val="20"/>
      </w:rPr>
      <w:tab/>
      <w:t>Resilient Sheet Flooring</w:t>
    </w:r>
  </w:p>
  <w:p w14:paraId="28796645" w14:textId="4C2354C0" w:rsidR="00100AD9" w:rsidRPr="004C698B" w:rsidRDefault="00100AD9" w:rsidP="004C698B">
    <w:pPr>
      <w:tabs>
        <w:tab w:val="right" w:pos="9360"/>
      </w:tabs>
      <w:suppressAutoHyphens/>
      <w:rPr>
        <w:rFonts w:ascii="Century Gothic" w:hAnsi="Century Gothic"/>
        <w:spacing w:val="-2"/>
      </w:rPr>
    </w:pPr>
    <w:r w:rsidRPr="004C698B">
      <w:rPr>
        <w:rFonts w:ascii="Century Gothic" w:hAnsi="Century Gothic"/>
      </w:rPr>
      <w:tab/>
    </w:r>
    <w:r w:rsidR="004C698B">
      <w:rPr>
        <w:rFonts w:ascii="Century Gothic" w:hAnsi="Century Gothic"/>
      </w:rPr>
      <w:t>Section</w:t>
    </w:r>
    <w:r w:rsidR="0055531D" w:rsidRPr="004C698B">
      <w:rPr>
        <w:rFonts w:ascii="Century Gothic" w:hAnsi="Century Gothic"/>
      </w:rPr>
      <w:t xml:space="preserve"> </w:t>
    </w:r>
    <w:r w:rsidRPr="004C698B">
      <w:rPr>
        <w:rFonts w:ascii="Century Gothic" w:hAnsi="Century Gothic"/>
      </w:rPr>
      <w:t>09</w:t>
    </w:r>
    <w:r w:rsidR="007E0475" w:rsidRPr="004C698B">
      <w:rPr>
        <w:rFonts w:ascii="Century Gothic" w:hAnsi="Century Gothic"/>
      </w:rPr>
      <w:t xml:space="preserve"> </w:t>
    </w:r>
    <w:r w:rsidRPr="004C698B">
      <w:rPr>
        <w:rFonts w:ascii="Century Gothic" w:hAnsi="Century Gothic"/>
      </w:rPr>
      <w:t>65</w:t>
    </w:r>
    <w:r w:rsidR="007E0475" w:rsidRPr="004C698B">
      <w:rPr>
        <w:rFonts w:ascii="Century Gothic" w:hAnsi="Century Gothic"/>
      </w:rPr>
      <w:t xml:space="preserve">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35E7A" w14:textId="77777777" w:rsidR="000749E0" w:rsidRDefault="000749E0">
      <w:r>
        <w:rPr>
          <w:sz w:val="24"/>
        </w:rPr>
        <w:separator/>
      </w:r>
    </w:p>
  </w:footnote>
  <w:footnote w:type="continuationSeparator" w:id="0">
    <w:p w14:paraId="2F8B3B98" w14:textId="77777777" w:rsidR="000749E0" w:rsidRDefault="00074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E719A" w14:textId="47048122" w:rsidR="00FE0F61" w:rsidRPr="00325EFE" w:rsidRDefault="00FE0F61" w:rsidP="00325EFE">
    <w:pPr>
      <w:pStyle w:val="NoSpacing"/>
      <w:ind w:left="5040" w:firstLine="720"/>
      <w:jc w:val="right"/>
      <w:rPr>
        <w:rFonts w:ascii="Century Gothic" w:hAnsi="Century Gothic"/>
        <w:bCs/>
        <w:sz w:val="22"/>
        <w:szCs w:val="22"/>
      </w:rPr>
    </w:pPr>
    <w:r w:rsidRPr="00325EFE">
      <w:rPr>
        <w:rFonts w:ascii="Century Gothic" w:hAnsi="Century Gothic"/>
        <w:bCs/>
        <w:sz w:val="22"/>
        <w:szCs w:val="22"/>
      </w:rPr>
      <w:t>Fontana Unified School District</w:t>
    </w:r>
  </w:p>
  <w:p w14:paraId="40F8DB3D" w14:textId="77777777" w:rsidR="00FE0F61" w:rsidRPr="00325EFE" w:rsidRDefault="00FE0F61" w:rsidP="00325EFE">
    <w:pPr>
      <w:pStyle w:val="NoSpacing"/>
      <w:ind w:left="5760" w:firstLine="720"/>
      <w:jc w:val="right"/>
      <w:rPr>
        <w:rFonts w:ascii="Century Gothic" w:hAnsi="Century Gothic"/>
        <w:bCs/>
        <w:sz w:val="22"/>
        <w:szCs w:val="22"/>
      </w:rPr>
    </w:pPr>
    <w:r w:rsidRPr="00325EFE">
      <w:rPr>
        <w:rFonts w:ascii="Century Gothic" w:hAnsi="Century Gothic"/>
        <w:bCs/>
        <w:sz w:val="22"/>
        <w:szCs w:val="22"/>
      </w:rPr>
      <w:t>RESILIENT SHEET FLOORING</w:t>
    </w:r>
  </w:p>
  <w:p w14:paraId="25FF9924" w14:textId="6B665CD1" w:rsidR="00FE0F61" w:rsidRPr="00325EFE" w:rsidRDefault="007E0475" w:rsidP="00325EFE">
    <w:pPr>
      <w:pStyle w:val="NoSpacing"/>
      <w:ind w:left="7200" w:firstLine="720"/>
      <w:jc w:val="right"/>
      <w:rPr>
        <w:rFonts w:ascii="Century Gothic" w:hAnsi="Century Gothic"/>
        <w:bCs/>
        <w:sz w:val="22"/>
        <w:szCs w:val="22"/>
      </w:rPr>
    </w:pPr>
    <w:r w:rsidRPr="00325EFE">
      <w:rPr>
        <w:rFonts w:ascii="Century Gothic" w:hAnsi="Century Gothic"/>
        <w:bCs/>
        <w:sz w:val="22"/>
        <w:szCs w:val="22"/>
      </w:rPr>
      <w:t>09 65 00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pStyle w:val="PRT"/>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24AC0180"/>
    <w:multiLevelType w:val="hybridMultilevel"/>
    <w:tmpl w:val="DC262FA2"/>
    <w:lvl w:ilvl="0" w:tplc="F414295A">
      <w:start w:val="3"/>
      <w:numFmt w:val="decimal"/>
      <w:lvlText w:val="%1."/>
      <w:lvlJc w:val="left"/>
      <w:pPr>
        <w:tabs>
          <w:tab w:val="num" w:pos="1800"/>
        </w:tabs>
        <w:ind w:left="1800" w:hanging="360"/>
      </w:pPr>
      <w:rPr>
        <w:rFonts w:hint="default"/>
      </w:rPr>
    </w:lvl>
    <w:lvl w:ilvl="1" w:tplc="DA6C0A60" w:tentative="1">
      <w:start w:val="1"/>
      <w:numFmt w:val="lowerLetter"/>
      <w:lvlText w:val="%2."/>
      <w:lvlJc w:val="left"/>
      <w:pPr>
        <w:tabs>
          <w:tab w:val="num" w:pos="2520"/>
        </w:tabs>
        <w:ind w:left="2520" w:hanging="360"/>
      </w:pPr>
    </w:lvl>
    <w:lvl w:ilvl="2" w:tplc="7382ACEC" w:tentative="1">
      <w:start w:val="1"/>
      <w:numFmt w:val="lowerRoman"/>
      <w:lvlText w:val="%3."/>
      <w:lvlJc w:val="right"/>
      <w:pPr>
        <w:tabs>
          <w:tab w:val="num" w:pos="3240"/>
        </w:tabs>
        <w:ind w:left="3240" w:hanging="180"/>
      </w:pPr>
    </w:lvl>
    <w:lvl w:ilvl="3" w:tplc="8CB0E750" w:tentative="1">
      <w:start w:val="1"/>
      <w:numFmt w:val="decimal"/>
      <w:lvlText w:val="%4."/>
      <w:lvlJc w:val="left"/>
      <w:pPr>
        <w:tabs>
          <w:tab w:val="num" w:pos="3960"/>
        </w:tabs>
        <w:ind w:left="3960" w:hanging="360"/>
      </w:pPr>
    </w:lvl>
    <w:lvl w:ilvl="4" w:tplc="720EEDBA" w:tentative="1">
      <w:start w:val="1"/>
      <w:numFmt w:val="lowerLetter"/>
      <w:lvlText w:val="%5."/>
      <w:lvlJc w:val="left"/>
      <w:pPr>
        <w:tabs>
          <w:tab w:val="num" w:pos="4680"/>
        </w:tabs>
        <w:ind w:left="4680" w:hanging="360"/>
      </w:pPr>
    </w:lvl>
    <w:lvl w:ilvl="5" w:tplc="B096E378" w:tentative="1">
      <w:start w:val="1"/>
      <w:numFmt w:val="lowerRoman"/>
      <w:lvlText w:val="%6."/>
      <w:lvlJc w:val="right"/>
      <w:pPr>
        <w:tabs>
          <w:tab w:val="num" w:pos="5400"/>
        </w:tabs>
        <w:ind w:left="5400" w:hanging="180"/>
      </w:pPr>
    </w:lvl>
    <w:lvl w:ilvl="6" w:tplc="27E250FC" w:tentative="1">
      <w:start w:val="1"/>
      <w:numFmt w:val="decimal"/>
      <w:lvlText w:val="%7."/>
      <w:lvlJc w:val="left"/>
      <w:pPr>
        <w:tabs>
          <w:tab w:val="num" w:pos="6120"/>
        </w:tabs>
        <w:ind w:left="6120" w:hanging="360"/>
      </w:pPr>
    </w:lvl>
    <w:lvl w:ilvl="7" w:tplc="3A565D60" w:tentative="1">
      <w:start w:val="1"/>
      <w:numFmt w:val="lowerLetter"/>
      <w:lvlText w:val="%8."/>
      <w:lvlJc w:val="left"/>
      <w:pPr>
        <w:tabs>
          <w:tab w:val="num" w:pos="6840"/>
        </w:tabs>
        <w:ind w:left="6840" w:hanging="360"/>
      </w:pPr>
    </w:lvl>
    <w:lvl w:ilvl="8" w:tplc="BEC2C1C6" w:tentative="1">
      <w:start w:val="1"/>
      <w:numFmt w:val="lowerRoman"/>
      <w:lvlText w:val="%9."/>
      <w:lvlJc w:val="right"/>
      <w:pPr>
        <w:tabs>
          <w:tab w:val="num" w:pos="7560"/>
        </w:tabs>
        <w:ind w:left="7560" w:hanging="180"/>
      </w:pPr>
    </w:lvl>
  </w:abstractNum>
  <w:abstractNum w:abstractNumId="2" w15:restartNumberingAfterBreak="0">
    <w:nsid w:val="2BAF0DA8"/>
    <w:multiLevelType w:val="hybridMultilevel"/>
    <w:tmpl w:val="C9B83C0C"/>
    <w:lvl w:ilvl="0" w:tplc="4F480CA8">
      <w:start w:val="3"/>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3DEB2667"/>
    <w:multiLevelType w:val="singleLevel"/>
    <w:tmpl w:val="09CC329A"/>
    <w:lvl w:ilvl="0">
      <w:start w:val="4"/>
      <w:numFmt w:val="upperLetter"/>
      <w:lvlText w:val="%1."/>
      <w:lvlJc w:val="left"/>
      <w:pPr>
        <w:tabs>
          <w:tab w:val="num" w:pos="1440"/>
        </w:tabs>
        <w:ind w:left="1440" w:hanging="720"/>
      </w:pPr>
      <w:rPr>
        <w:rFonts w:hint="default"/>
      </w:rPr>
    </w:lvl>
  </w:abstractNum>
  <w:abstractNum w:abstractNumId="4" w15:restartNumberingAfterBreak="0">
    <w:nsid w:val="4AE16EEB"/>
    <w:multiLevelType w:val="hybridMultilevel"/>
    <w:tmpl w:val="AEB86AB0"/>
    <w:lvl w:ilvl="0" w:tplc="143C9F6E">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50A87AE8"/>
    <w:multiLevelType w:val="multilevel"/>
    <w:tmpl w:val="DE2CB90A"/>
    <w:lvl w:ilvl="0">
      <w:start w:val="3"/>
      <w:numFmt w:val="decimal"/>
      <w:lvlText w:val="%1"/>
      <w:lvlJc w:val="left"/>
      <w:pPr>
        <w:tabs>
          <w:tab w:val="num" w:pos="420"/>
        </w:tabs>
        <w:ind w:left="420" w:hanging="420"/>
      </w:pPr>
      <w:rPr>
        <w:rFonts w:hint="default"/>
      </w:rPr>
    </w:lvl>
    <w:lvl w:ilvl="1">
      <w:start w:val="5"/>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5D8A3E58"/>
    <w:multiLevelType w:val="multilevel"/>
    <w:tmpl w:val="020E355E"/>
    <w:lvl w:ilvl="0">
      <w:start w:val="3"/>
      <w:numFmt w:val="decimal"/>
      <w:lvlText w:val="%1"/>
      <w:lvlJc w:val="left"/>
      <w:pPr>
        <w:tabs>
          <w:tab w:val="num" w:pos="1440"/>
        </w:tabs>
        <w:ind w:left="1440" w:hanging="1440"/>
      </w:pPr>
      <w:rPr>
        <w:rFonts w:hint="default"/>
      </w:rPr>
    </w:lvl>
    <w:lvl w:ilvl="1">
      <w:start w:val="5"/>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60375EDC"/>
    <w:multiLevelType w:val="multilevel"/>
    <w:tmpl w:val="ED72D186"/>
    <w:lvl w:ilvl="0">
      <w:start w:val="3"/>
      <w:numFmt w:val="decimal"/>
      <w:lvlText w:val="%1"/>
      <w:lvlJc w:val="left"/>
      <w:pPr>
        <w:tabs>
          <w:tab w:val="num" w:pos="420"/>
        </w:tabs>
        <w:ind w:left="420" w:hanging="420"/>
      </w:pPr>
      <w:rPr>
        <w:rFonts w:hint="default"/>
      </w:rPr>
    </w:lvl>
    <w:lvl w:ilvl="1">
      <w:start w:val="6"/>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731C476D"/>
    <w:multiLevelType w:val="singleLevel"/>
    <w:tmpl w:val="CFB4EADE"/>
    <w:lvl w:ilvl="0">
      <w:start w:val="2"/>
      <w:numFmt w:val="upperLetter"/>
      <w:lvlText w:val="%1."/>
      <w:lvlJc w:val="left"/>
      <w:pPr>
        <w:tabs>
          <w:tab w:val="num" w:pos="1440"/>
        </w:tabs>
        <w:ind w:left="1440" w:hanging="624"/>
      </w:pPr>
      <w:rPr>
        <w:rFonts w:hint="default"/>
      </w:rPr>
    </w:lvl>
  </w:abstractNum>
  <w:num w:numId="1" w16cid:durableId="209999681">
    <w:abstractNumId w:val="0"/>
  </w:num>
  <w:num w:numId="2" w16cid:durableId="764422922">
    <w:abstractNumId w:val="8"/>
  </w:num>
  <w:num w:numId="3" w16cid:durableId="1193108457">
    <w:abstractNumId w:val="3"/>
  </w:num>
  <w:num w:numId="4" w16cid:durableId="1046029171">
    <w:abstractNumId w:val="6"/>
  </w:num>
  <w:num w:numId="5" w16cid:durableId="442454531">
    <w:abstractNumId w:val="5"/>
  </w:num>
  <w:num w:numId="6" w16cid:durableId="175391122">
    <w:abstractNumId w:val="1"/>
  </w:num>
  <w:num w:numId="7" w16cid:durableId="1223053747">
    <w:abstractNumId w:val="7"/>
  </w:num>
  <w:num w:numId="8" w16cid:durableId="2086027333">
    <w:abstractNumId w:val="4"/>
  </w:num>
  <w:num w:numId="9" w16cid:durableId="1201358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05F5"/>
    <w:rsid w:val="000749E0"/>
    <w:rsid w:val="000905F5"/>
    <w:rsid w:val="000A2E74"/>
    <w:rsid w:val="000B6778"/>
    <w:rsid w:val="000C26AA"/>
    <w:rsid w:val="00100AD9"/>
    <w:rsid w:val="00192F59"/>
    <w:rsid w:val="001D6137"/>
    <w:rsid w:val="00325EFE"/>
    <w:rsid w:val="003C4050"/>
    <w:rsid w:val="004C17CF"/>
    <w:rsid w:val="004C63C8"/>
    <w:rsid w:val="004C698B"/>
    <w:rsid w:val="004E288B"/>
    <w:rsid w:val="0055531D"/>
    <w:rsid w:val="00596916"/>
    <w:rsid w:val="006E3A32"/>
    <w:rsid w:val="007031CE"/>
    <w:rsid w:val="007A6F61"/>
    <w:rsid w:val="007E0475"/>
    <w:rsid w:val="0080119D"/>
    <w:rsid w:val="008243D0"/>
    <w:rsid w:val="008F25BA"/>
    <w:rsid w:val="0098669A"/>
    <w:rsid w:val="00AA0D05"/>
    <w:rsid w:val="00B2230F"/>
    <w:rsid w:val="00B42678"/>
    <w:rsid w:val="00C340C5"/>
    <w:rsid w:val="00C64EE4"/>
    <w:rsid w:val="00CF0FC2"/>
    <w:rsid w:val="00D056E4"/>
    <w:rsid w:val="00D1684C"/>
    <w:rsid w:val="00D329FF"/>
    <w:rsid w:val="00D56420"/>
    <w:rsid w:val="00D60348"/>
    <w:rsid w:val="00DF364B"/>
    <w:rsid w:val="00E430D5"/>
    <w:rsid w:val="00F02F37"/>
    <w:rsid w:val="00F254D1"/>
    <w:rsid w:val="00F66D38"/>
    <w:rsid w:val="00F828A1"/>
    <w:rsid w:val="00FA6788"/>
    <w:rsid w:val="00FD65E1"/>
    <w:rsid w:val="00FE0F61"/>
    <w:rsid w:val="00FF3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48F2FB8"/>
  <w15:chartTrackingRefBased/>
  <w15:docId w15:val="{D0AD94DC-9BA6-49F1-A01B-BA3400D95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Title">
    <w:name w:val="Title"/>
    <w:basedOn w:val="Normal"/>
    <w:qFormat/>
    <w:pPr>
      <w:tabs>
        <w:tab w:val="center" w:pos="4680"/>
      </w:tabs>
      <w:suppressAutoHyphens/>
      <w:jc w:val="center"/>
    </w:pPr>
    <w:rPr>
      <w:rFonts w:ascii="Times New Roman" w:hAnsi="Times New Roman"/>
      <w:sz w:val="24"/>
    </w:rPr>
  </w:style>
  <w:style w:type="paragraph" w:customStyle="1" w:styleId="PRT">
    <w:name w:val="PRT"/>
    <w:basedOn w:val="Normal"/>
    <w:next w:val="ART"/>
    <w:pPr>
      <w:numPr>
        <w:numId w:val="1"/>
      </w:numPr>
      <w:suppressAutoHyphens/>
      <w:spacing w:before="480"/>
      <w:jc w:val="both"/>
      <w:outlineLvl w:val="0"/>
    </w:pPr>
    <w:rPr>
      <w:rFonts w:ascii="Times New Roman" w:hAnsi="Times New Roman"/>
    </w:rPr>
  </w:style>
  <w:style w:type="paragraph" w:customStyle="1" w:styleId="ART">
    <w:name w:val="ART"/>
    <w:basedOn w:val="Normal"/>
    <w:next w:val="PR1"/>
    <w:pPr>
      <w:tabs>
        <w:tab w:val="left" w:pos="864"/>
      </w:tabs>
      <w:suppressAutoHyphens/>
      <w:spacing w:before="480"/>
      <w:ind w:left="864" w:hanging="864"/>
      <w:jc w:val="both"/>
      <w:outlineLvl w:val="1"/>
    </w:pPr>
    <w:rPr>
      <w:rFonts w:ascii="Times New Roman" w:hAnsi="Times New Roman"/>
    </w:rPr>
  </w:style>
  <w:style w:type="paragraph" w:customStyle="1" w:styleId="PR1">
    <w:name w:val="PR1"/>
    <w:basedOn w:val="Normal"/>
    <w:pPr>
      <w:tabs>
        <w:tab w:val="left" w:pos="864"/>
      </w:tabs>
      <w:suppressAutoHyphens/>
      <w:spacing w:before="240"/>
      <w:ind w:left="864" w:hanging="576"/>
      <w:jc w:val="both"/>
      <w:outlineLvl w:val="2"/>
    </w:pPr>
    <w:rPr>
      <w:rFonts w:ascii="Times New Roman" w:hAnsi="Times New Roman"/>
    </w:rPr>
  </w:style>
  <w:style w:type="paragraph" w:customStyle="1" w:styleId="SUT">
    <w:name w:val="SUT"/>
    <w:basedOn w:val="Normal"/>
    <w:next w:val="PR1"/>
    <w:pPr>
      <w:suppressAutoHyphens/>
      <w:spacing w:before="240"/>
      <w:jc w:val="both"/>
      <w:outlineLvl w:val="0"/>
    </w:pPr>
    <w:rPr>
      <w:rFonts w:ascii="Times New Roman" w:hAnsi="Times New Roman"/>
    </w:rPr>
  </w:style>
  <w:style w:type="paragraph" w:customStyle="1" w:styleId="DST">
    <w:name w:val="DST"/>
    <w:basedOn w:val="Normal"/>
    <w:next w:val="PR1"/>
    <w:pPr>
      <w:suppressAutoHyphens/>
      <w:spacing w:before="240"/>
      <w:jc w:val="both"/>
      <w:outlineLvl w:val="0"/>
    </w:pPr>
    <w:rPr>
      <w:rFonts w:ascii="Times New Roman" w:hAnsi="Times New Roman"/>
    </w:rPr>
  </w:style>
  <w:style w:type="paragraph" w:customStyle="1" w:styleId="PR2">
    <w:name w:val="PR2"/>
    <w:basedOn w:val="Normal"/>
    <w:pPr>
      <w:numPr>
        <w:ilvl w:val="5"/>
        <w:numId w:val="1"/>
      </w:numPr>
      <w:suppressAutoHyphens/>
      <w:jc w:val="both"/>
      <w:outlineLvl w:val="3"/>
    </w:pPr>
    <w:rPr>
      <w:rFonts w:ascii="Times New Roman" w:hAnsi="Times New Roman"/>
    </w:rPr>
  </w:style>
  <w:style w:type="paragraph" w:customStyle="1" w:styleId="PR3">
    <w:name w:val="PR3"/>
    <w:basedOn w:val="Normal"/>
    <w:pPr>
      <w:numPr>
        <w:ilvl w:val="6"/>
        <w:numId w:val="1"/>
      </w:numPr>
      <w:suppressAutoHyphens/>
      <w:jc w:val="both"/>
      <w:outlineLvl w:val="4"/>
    </w:pPr>
    <w:rPr>
      <w:rFonts w:ascii="Times New Roman" w:hAnsi="Times New Roman"/>
    </w:rPr>
  </w:style>
  <w:style w:type="paragraph" w:customStyle="1" w:styleId="PR4">
    <w:name w:val="PR4"/>
    <w:basedOn w:val="Normal"/>
    <w:pPr>
      <w:numPr>
        <w:ilvl w:val="7"/>
        <w:numId w:val="1"/>
      </w:numPr>
      <w:suppressAutoHyphens/>
      <w:jc w:val="both"/>
      <w:outlineLvl w:val="5"/>
    </w:pPr>
    <w:rPr>
      <w:rFonts w:ascii="Times New Roman" w:hAnsi="Times New Roman"/>
    </w:rPr>
  </w:style>
  <w:style w:type="paragraph" w:customStyle="1" w:styleId="PR5">
    <w:name w:val="PR5"/>
    <w:basedOn w:val="Normal"/>
    <w:pPr>
      <w:numPr>
        <w:ilvl w:val="8"/>
        <w:numId w:val="1"/>
      </w:numPr>
      <w:suppressAutoHyphens/>
      <w:jc w:val="both"/>
      <w:outlineLvl w:val="6"/>
    </w:pPr>
    <w:rPr>
      <w:rFonts w:ascii="Times New Roman" w:hAnsi="Times New Roman"/>
    </w:rPr>
  </w:style>
  <w:style w:type="character" w:customStyle="1" w:styleId="IP">
    <w:name w:val="IP"/>
    <w:rPr>
      <w:color w:val="000000"/>
    </w:rPr>
  </w:style>
  <w:style w:type="character" w:customStyle="1" w:styleId="BodyTextIn">
    <w:name w:val="Body Text In"/>
    <w:rPr>
      <w:rFonts w:ascii="Times New Roman" w:hAnsi="Times New Roman" w:cs="Times New Roman"/>
      <w:b/>
      <w:bCs/>
      <w:sz w:val="24"/>
      <w:szCs w:val="24"/>
    </w:rPr>
  </w:style>
  <w:style w:type="character" w:customStyle="1" w:styleId="a">
    <w:name w:val="________"/>
  </w:style>
  <w:style w:type="paragraph" w:styleId="BalloonText">
    <w:name w:val="Balloon Text"/>
    <w:basedOn w:val="Normal"/>
    <w:semiHidden/>
    <w:rsid w:val="000905F5"/>
    <w:rPr>
      <w:rFonts w:ascii="Tahoma" w:hAnsi="Tahoma" w:cs="Tahoma"/>
      <w:sz w:val="16"/>
      <w:szCs w:val="16"/>
    </w:rPr>
  </w:style>
  <w:style w:type="paragraph" w:styleId="NoSpacing">
    <w:name w:val="No Spacing"/>
    <w:uiPriority w:val="1"/>
    <w:qFormat/>
    <w:rsid w:val="00B42678"/>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DFEC1-341E-4E54-84BE-AE8B2D3A4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1999</Words>
  <Characters>11398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Resilient Sheet Flooring</vt:lpstr>
    </vt:vector>
  </TitlesOfParts>
  <Company>FUSD</Company>
  <LinksUpToDate>false</LinksUpToDate>
  <CharactersWithSpaces>13371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Resilient Sheet Flooring</dc:title>
  <dc:subject/>
  <dc:creator>LAUSD</dc:creator>
  <cp:keywords/>
  <cp:lastModifiedBy>Nancy Pilkington</cp:lastModifiedBy>
  <cp:revision>6</cp:revision>
  <cp:lastPrinted>2003-06-25T16:12:00Z</cp:lastPrinted>
  <dcterms:created xsi:type="dcterms:W3CDTF">2022-06-21T21:55:00Z</dcterms:created>
  <dcterms:modified xsi:type="dcterms:W3CDTF">2022-06-22T19:00:00Z</dcterms:modified>
</cp:coreProperties>
</file>