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7B39" w14:textId="77777777" w:rsidR="003908B4" w:rsidRPr="00BD72DB" w:rsidRDefault="00FF3BA8" w:rsidP="00FA12B3">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Part</w:t>
      </w:r>
      <w:r w:rsidRPr="00BD72DB">
        <w:rPr>
          <w:rFonts w:ascii="Century Gothic" w:hAnsi="Century Gothic"/>
          <w:spacing w:val="-2"/>
          <w:sz w:val="22"/>
          <w:szCs w:val="22"/>
        </w:rPr>
        <w:t xml:space="preserve"> </w:t>
      </w:r>
      <w:r w:rsidRPr="00BD72DB">
        <w:rPr>
          <w:rFonts w:ascii="Century Gothic" w:hAnsi="Century Gothic"/>
          <w:sz w:val="22"/>
          <w:szCs w:val="22"/>
        </w:rPr>
        <w:t>1</w:t>
      </w:r>
      <w:r w:rsidRPr="00BD72DB">
        <w:rPr>
          <w:rFonts w:ascii="Century Gothic" w:hAnsi="Century Gothic"/>
          <w:sz w:val="22"/>
          <w:szCs w:val="22"/>
        </w:rPr>
        <w:tab/>
        <w:t>GENERAL</w:t>
      </w:r>
    </w:p>
    <w:p w14:paraId="5846D4CF" w14:textId="77777777" w:rsidR="003908B4" w:rsidRPr="00BD72DB" w:rsidRDefault="00FF3BA8" w:rsidP="00FA12B3">
      <w:pPr>
        <w:pStyle w:val="ListParagraph"/>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BD72DB">
        <w:rPr>
          <w:rFonts w:ascii="Century Gothic" w:hAnsi="Century Gothic"/>
          <w:b/>
        </w:rPr>
        <w:t>SECTION</w:t>
      </w:r>
      <w:r w:rsidRPr="00BD72DB">
        <w:rPr>
          <w:rFonts w:ascii="Century Gothic" w:hAnsi="Century Gothic"/>
          <w:b/>
          <w:spacing w:val="-1"/>
        </w:rPr>
        <w:t xml:space="preserve"> </w:t>
      </w:r>
      <w:r w:rsidRPr="00BD72DB">
        <w:rPr>
          <w:rFonts w:ascii="Century Gothic" w:hAnsi="Century Gothic"/>
          <w:b/>
        </w:rPr>
        <w:t>INCLUDES</w:t>
      </w:r>
    </w:p>
    <w:p w14:paraId="4294EFAD"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Fabricated base cabinet</w:t>
      </w:r>
      <w:r w:rsidRPr="00BD72DB">
        <w:rPr>
          <w:rFonts w:ascii="Century Gothic" w:hAnsi="Century Gothic"/>
          <w:spacing w:val="-1"/>
        </w:rPr>
        <w:t xml:space="preserve"> </w:t>
      </w:r>
      <w:r w:rsidRPr="00BD72DB">
        <w:rPr>
          <w:rFonts w:ascii="Century Gothic" w:hAnsi="Century Gothic"/>
        </w:rPr>
        <w:t>units.</w:t>
      </w:r>
    </w:p>
    <w:p w14:paraId="46A79F3D"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Fabricated wall</w:t>
      </w:r>
      <w:r w:rsidRPr="00BD72DB">
        <w:rPr>
          <w:rFonts w:ascii="Century Gothic" w:hAnsi="Century Gothic"/>
          <w:spacing w:val="-2"/>
        </w:rPr>
        <w:t xml:space="preserve"> </w:t>
      </w:r>
      <w:r w:rsidRPr="00BD72DB">
        <w:rPr>
          <w:rFonts w:ascii="Century Gothic" w:hAnsi="Century Gothic"/>
        </w:rPr>
        <w:t>units.</w:t>
      </w:r>
    </w:p>
    <w:p w14:paraId="0FF69799"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Fabricated</w:t>
      </w:r>
      <w:r w:rsidRPr="00BD72DB">
        <w:rPr>
          <w:rFonts w:ascii="Century Gothic" w:hAnsi="Century Gothic"/>
          <w:spacing w:val="-17"/>
        </w:rPr>
        <w:t xml:space="preserve"> </w:t>
      </w:r>
      <w:r w:rsidRPr="00BD72DB">
        <w:rPr>
          <w:rFonts w:ascii="Century Gothic" w:hAnsi="Century Gothic"/>
        </w:rPr>
        <w:t>countertops.</w:t>
      </w:r>
    </w:p>
    <w:p w14:paraId="024B629D"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Teaching Wall</w:t>
      </w:r>
      <w:r w:rsidRPr="00BD72DB">
        <w:rPr>
          <w:rFonts w:ascii="Century Gothic" w:hAnsi="Century Gothic"/>
          <w:spacing w:val="-6"/>
        </w:rPr>
        <w:t xml:space="preserve"> </w:t>
      </w:r>
      <w:r w:rsidRPr="00BD72DB">
        <w:rPr>
          <w:rFonts w:ascii="Century Gothic" w:hAnsi="Century Gothic"/>
        </w:rPr>
        <w:t>Cabinets.</w:t>
      </w:r>
    </w:p>
    <w:p w14:paraId="6A3EB075" w14:textId="77777777" w:rsidR="003908B4" w:rsidRPr="00BD72DB" w:rsidRDefault="00FF3BA8" w:rsidP="00FA12B3">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REFERENCES</w:t>
      </w:r>
    </w:p>
    <w:p w14:paraId="7D05728C"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NEMA LD-3 - High Pressure Decorative</w:t>
      </w:r>
      <w:r w:rsidRPr="00BD72DB">
        <w:rPr>
          <w:rFonts w:ascii="Century Gothic" w:hAnsi="Century Gothic"/>
          <w:spacing w:val="-6"/>
        </w:rPr>
        <w:t xml:space="preserve"> </w:t>
      </w:r>
      <w:r w:rsidRPr="00BD72DB">
        <w:rPr>
          <w:rFonts w:ascii="Century Gothic" w:hAnsi="Century Gothic"/>
        </w:rPr>
        <w:t>Laminates.</w:t>
      </w:r>
    </w:p>
    <w:p w14:paraId="3EF475A9"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PS 1 - Construction and Industrial</w:t>
      </w:r>
      <w:r w:rsidRPr="00BD72DB">
        <w:rPr>
          <w:rFonts w:ascii="Century Gothic" w:hAnsi="Century Gothic"/>
          <w:spacing w:val="-4"/>
        </w:rPr>
        <w:t xml:space="preserve"> </w:t>
      </w:r>
      <w:r w:rsidRPr="00BD72DB">
        <w:rPr>
          <w:rFonts w:ascii="Century Gothic" w:hAnsi="Century Gothic"/>
        </w:rPr>
        <w:t>Plywood.</w:t>
      </w:r>
    </w:p>
    <w:p w14:paraId="539480C1"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PS 20 - American Softwood Lumber</w:t>
      </w:r>
      <w:r w:rsidRPr="00BD72DB">
        <w:rPr>
          <w:rFonts w:ascii="Century Gothic" w:hAnsi="Century Gothic"/>
          <w:spacing w:val="-4"/>
        </w:rPr>
        <w:t xml:space="preserve"> </w:t>
      </w:r>
      <w:r w:rsidRPr="00BD72DB">
        <w:rPr>
          <w:rFonts w:ascii="Century Gothic" w:hAnsi="Century Gothic"/>
        </w:rPr>
        <w:t>Standard.</w:t>
      </w:r>
    </w:p>
    <w:p w14:paraId="727767FC"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PS 51 - Hardwood and Decorative</w:t>
      </w:r>
      <w:r w:rsidRPr="00BD72DB">
        <w:rPr>
          <w:rFonts w:ascii="Century Gothic" w:hAnsi="Century Gothic"/>
          <w:spacing w:val="-4"/>
        </w:rPr>
        <w:t xml:space="preserve"> </w:t>
      </w:r>
      <w:r w:rsidRPr="00BD72DB">
        <w:rPr>
          <w:rFonts w:ascii="Century Gothic" w:hAnsi="Century Gothic"/>
        </w:rPr>
        <w:t>Plywood.</w:t>
      </w:r>
    </w:p>
    <w:p w14:paraId="655A445E"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WI - Woodwork Institute, Manual of Millwork, Latest</w:t>
      </w:r>
      <w:r w:rsidRPr="00BD72DB">
        <w:rPr>
          <w:rFonts w:ascii="Century Gothic" w:hAnsi="Century Gothic"/>
          <w:spacing w:val="-8"/>
        </w:rPr>
        <w:t xml:space="preserve"> </w:t>
      </w:r>
      <w:r w:rsidRPr="00BD72DB">
        <w:rPr>
          <w:rFonts w:ascii="Century Gothic" w:hAnsi="Century Gothic"/>
        </w:rPr>
        <w:t>Edition.</w:t>
      </w:r>
    </w:p>
    <w:p w14:paraId="6C48DBE0"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Chapters 11 and 16A, California Building</w:t>
      </w:r>
      <w:r w:rsidRPr="00BD72DB">
        <w:rPr>
          <w:rFonts w:ascii="Century Gothic" w:hAnsi="Century Gothic"/>
          <w:spacing w:val="-3"/>
        </w:rPr>
        <w:t xml:space="preserve"> </w:t>
      </w:r>
      <w:r w:rsidRPr="00BD72DB">
        <w:rPr>
          <w:rFonts w:ascii="Century Gothic" w:hAnsi="Century Gothic"/>
        </w:rPr>
        <w:t>Code.</w:t>
      </w:r>
    </w:p>
    <w:p w14:paraId="15DE9D51"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ANSI A208.1 Wood Particle</w:t>
      </w:r>
      <w:r w:rsidRPr="00BD72DB">
        <w:rPr>
          <w:rFonts w:ascii="Century Gothic" w:hAnsi="Century Gothic"/>
          <w:spacing w:val="-1"/>
        </w:rPr>
        <w:t xml:space="preserve"> </w:t>
      </w:r>
      <w:r w:rsidRPr="00BD72DB">
        <w:rPr>
          <w:rFonts w:ascii="Century Gothic" w:hAnsi="Century Gothic"/>
        </w:rPr>
        <w:t>Board.</w:t>
      </w:r>
    </w:p>
    <w:p w14:paraId="4A891FA7"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AQMD - Local Air Quality Management District</w:t>
      </w:r>
      <w:r w:rsidRPr="00BD72DB">
        <w:rPr>
          <w:rFonts w:ascii="Century Gothic" w:hAnsi="Century Gothic"/>
          <w:spacing w:val="-7"/>
        </w:rPr>
        <w:t xml:space="preserve"> </w:t>
      </w:r>
      <w:r w:rsidRPr="00BD72DB">
        <w:rPr>
          <w:rFonts w:ascii="Century Gothic" w:hAnsi="Century Gothic"/>
        </w:rPr>
        <w:t>Regulations.</w:t>
      </w:r>
    </w:p>
    <w:p w14:paraId="78C06EA1" w14:textId="77777777" w:rsidR="003908B4" w:rsidRPr="00BD72DB" w:rsidRDefault="00FF3BA8" w:rsidP="00FA12B3">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SUBMITTALS</w:t>
      </w:r>
    </w:p>
    <w:p w14:paraId="6C237C75"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 xml:space="preserve">Shop drawings including materials, component profiles, fastening methods, assembly methods, joint details, accessory </w:t>
      </w:r>
      <w:proofErr w:type="gramStart"/>
      <w:r w:rsidRPr="00BD72DB">
        <w:rPr>
          <w:rFonts w:ascii="Century Gothic" w:hAnsi="Century Gothic"/>
        </w:rPr>
        <w:t>listings</w:t>
      </w:r>
      <w:proofErr w:type="gramEnd"/>
      <w:r w:rsidRPr="00BD72DB">
        <w:rPr>
          <w:rFonts w:ascii="Century Gothic" w:hAnsi="Century Gothic"/>
        </w:rPr>
        <w:t xml:space="preserve"> and schedule of</w:t>
      </w:r>
      <w:r w:rsidRPr="00BD72DB">
        <w:rPr>
          <w:rFonts w:ascii="Century Gothic" w:hAnsi="Century Gothic"/>
          <w:spacing w:val="-11"/>
        </w:rPr>
        <w:t xml:space="preserve"> </w:t>
      </w:r>
      <w:r w:rsidRPr="00BD72DB">
        <w:rPr>
          <w:rFonts w:ascii="Century Gothic" w:hAnsi="Century Gothic"/>
        </w:rPr>
        <w:t>finishes.</w:t>
      </w:r>
    </w:p>
    <w:p w14:paraId="286A85F2"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Product</w:t>
      </w:r>
      <w:r w:rsidRPr="00BD72DB">
        <w:rPr>
          <w:rFonts w:ascii="Century Gothic" w:hAnsi="Century Gothic"/>
          <w:spacing w:val="-1"/>
        </w:rPr>
        <w:t xml:space="preserve"> </w:t>
      </w:r>
      <w:r w:rsidRPr="00BD72DB">
        <w:rPr>
          <w:rFonts w:ascii="Century Gothic" w:hAnsi="Century Gothic"/>
        </w:rPr>
        <w:t>data.</w:t>
      </w:r>
    </w:p>
    <w:p w14:paraId="612E3344"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One hardware sample board identified with the project name, cabinet manufacturer's name and address and one item of each type of hardware specified for</w:t>
      </w:r>
      <w:r w:rsidRPr="00BD72DB">
        <w:rPr>
          <w:rFonts w:ascii="Century Gothic" w:hAnsi="Century Gothic"/>
          <w:spacing w:val="-25"/>
        </w:rPr>
        <w:t xml:space="preserve"> </w:t>
      </w:r>
      <w:r w:rsidRPr="00BD72DB">
        <w:rPr>
          <w:rFonts w:ascii="Century Gothic" w:hAnsi="Century Gothic"/>
        </w:rPr>
        <w:t>installation.</w:t>
      </w:r>
    </w:p>
    <w:p w14:paraId="4471A6F9"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Complete line of plastic laminate chips, in wood grains and solid colors,</w:t>
      </w:r>
      <w:r w:rsidRPr="00BD72DB">
        <w:rPr>
          <w:rFonts w:ascii="Century Gothic" w:hAnsi="Century Gothic"/>
          <w:spacing w:val="-35"/>
        </w:rPr>
        <w:t xml:space="preserve"> </w:t>
      </w:r>
      <w:r w:rsidRPr="00BD72DB">
        <w:rPr>
          <w:rFonts w:ascii="Century Gothic" w:hAnsi="Century Gothic"/>
        </w:rPr>
        <w:t>identified with the manufacturer's name and chip</w:t>
      </w:r>
      <w:r w:rsidRPr="00BD72DB">
        <w:rPr>
          <w:rFonts w:ascii="Century Gothic" w:hAnsi="Century Gothic"/>
          <w:spacing w:val="-4"/>
        </w:rPr>
        <w:t xml:space="preserve"> </w:t>
      </w:r>
      <w:r w:rsidRPr="00BD72DB">
        <w:rPr>
          <w:rFonts w:ascii="Century Gothic" w:hAnsi="Century Gothic"/>
        </w:rPr>
        <w:t>number.</w:t>
      </w:r>
    </w:p>
    <w:p w14:paraId="571F6E2E" w14:textId="77777777" w:rsidR="003908B4" w:rsidRPr="00BD72DB" w:rsidRDefault="00FF3BA8" w:rsidP="00FA12B3">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QUALITY</w:t>
      </w:r>
      <w:r w:rsidRPr="00BD72DB">
        <w:rPr>
          <w:rFonts w:ascii="Century Gothic" w:hAnsi="Century Gothic"/>
          <w:spacing w:val="-2"/>
          <w:sz w:val="22"/>
          <w:szCs w:val="22"/>
        </w:rPr>
        <w:t xml:space="preserve"> </w:t>
      </w:r>
      <w:r w:rsidRPr="00BD72DB">
        <w:rPr>
          <w:rFonts w:ascii="Century Gothic" w:hAnsi="Century Gothic"/>
          <w:sz w:val="22"/>
          <w:szCs w:val="22"/>
        </w:rPr>
        <w:t>ASSURANCE</w:t>
      </w:r>
    </w:p>
    <w:p w14:paraId="192BA9DD"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 xml:space="preserve">Cabinets and countertops shall be manufactured in accordance with Sections 15, 16 of the latest </w:t>
      </w:r>
      <w:proofErr w:type="gramStart"/>
      <w:r w:rsidRPr="00BD72DB">
        <w:rPr>
          <w:rFonts w:ascii="Century Gothic" w:hAnsi="Century Gothic"/>
        </w:rPr>
        <w:t>edition</w:t>
      </w:r>
      <w:proofErr w:type="gramEnd"/>
      <w:r w:rsidRPr="00BD72DB">
        <w:rPr>
          <w:rFonts w:ascii="Century Gothic" w:hAnsi="Century Gothic"/>
        </w:rPr>
        <w:t xml:space="preserve"> of the Manual of Millwork of the Woodwork Institute for Grade specified herein or to higher standards as specified</w:t>
      </w:r>
      <w:r w:rsidRPr="00BD72DB">
        <w:rPr>
          <w:rFonts w:ascii="Century Gothic" w:hAnsi="Century Gothic"/>
          <w:spacing w:val="-5"/>
        </w:rPr>
        <w:t xml:space="preserve"> </w:t>
      </w:r>
      <w:r w:rsidRPr="00BD72DB">
        <w:rPr>
          <w:rFonts w:ascii="Century Gothic" w:hAnsi="Century Gothic"/>
        </w:rPr>
        <w:t>herein.</w:t>
      </w:r>
    </w:p>
    <w:p w14:paraId="3B2045AC"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 xml:space="preserve">Before delivery to the jobsite, the casework supplier shall submit a WI Certified Compliance Certificate indicating the products furnished for this </w:t>
      </w:r>
      <w:proofErr w:type="gramStart"/>
      <w:r w:rsidRPr="00BD72DB">
        <w:rPr>
          <w:rFonts w:ascii="Century Gothic" w:hAnsi="Century Gothic"/>
        </w:rPr>
        <w:t>job, and</w:t>
      </w:r>
      <w:proofErr w:type="gramEnd"/>
      <w:r w:rsidRPr="00BD72DB">
        <w:rPr>
          <w:rFonts w:ascii="Century Gothic" w:hAnsi="Century Gothic"/>
        </w:rPr>
        <w:t xml:space="preserve"> certifying that they will fully meet all the requirements of the grade or grades</w:t>
      </w:r>
      <w:r w:rsidRPr="00BD72DB">
        <w:rPr>
          <w:rFonts w:ascii="Century Gothic" w:hAnsi="Century Gothic"/>
          <w:spacing w:val="-30"/>
        </w:rPr>
        <w:t xml:space="preserve"> </w:t>
      </w:r>
      <w:r w:rsidRPr="00BD72DB">
        <w:rPr>
          <w:rFonts w:ascii="Century Gothic" w:hAnsi="Century Gothic"/>
        </w:rPr>
        <w:t>specified.</w:t>
      </w:r>
    </w:p>
    <w:p w14:paraId="601DAEC6"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First page of shop drawings shall bear the WI Certified Compliance</w:t>
      </w:r>
      <w:r w:rsidRPr="00BD72DB">
        <w:rPr>
          <w:rFonts w:ascii="Century Gothic" w:hAnsi="Century Gothic"/>
          <w:spacing w:val="-15"/>
        </w:rPr>
        <w:t xml:space="preserve"> </w:t>
      </w:r>
      <w:r w:rsidRPr="00BD72DB">
        <w:rPr>
          <w:rFonts w:ascii="Century Gothic" w:hAnsi="Century Gothic"/>
        </w:rPr>
        <w:t>Label.</w:t>
      </w:r>
    </w:p>
    <w:p w14:paraId="7FA1FDC1" w14:textId="54CB8A21"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hop drawings not conforming to this requirement will be</w:t>
      </w:r>
      <w:r w:rsidRPr="00BD72DB">
        <w:rPr>
          <w:rFonts w:ascii="Century Gothic" w:hAnsi="Century Gothic"/>
          <w:spacing w:val="-12"/>
        </w:rPr>
        <w:t xml:space="preserve"> </w:t>
      </w:r>
      <w:r w:rsidRPr="00BD72DB">
        <w:rPr>
          <w:rFonts w:ascii="Century Gothic" w:hAnsi="Century Gothic"/>
        </w:rPr>
        <w:t>rejected.</w:t>
      </w:r>
    </w:p>
    <w:p w14:paraId="4570BDDC"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lastRenderedPageBreak/>
        <w:t>Statement shall appear prominently on the shop drawings certifying that all casework construction complies to the structural requirements of Table 16A-0, California Building Code for required horizontal force factor for anchorage of non-structural</w:t>
      </w:r>
      <w:r w:rsidRPr="00BD72DB">
        <w:rPr>
          <w:rFonts w:ascii="Century Gothic" w:hAnsi="Century Gothic"/>
          <w:spacing w:val="-2"/>
        </w:rPr>
        <w:t xml:space="preserve"> </w:t>
      </w:r>
      <w:r w:rsidRPr="00BD72DB">
        <w:rPr>
          <w:rFonts w:ascii="Century Gothic" w:hAnsi="Century Gothic"/>
        </w:rPr>
        <w:t>components.</w:t>
      </w:r>
    </w:p>
    <w:p w14:paraId="113079CA"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One (1) copy of the latest issue of the WI Manual of Millwork shall be made available for reference at the jobsite throughout the installation</w:t>
      </w:r>
      <w:r w:rsidRPr="00BD72DB">
        <w:rPr>
          <w:rFonts w:ascii="Century Gothic" w:hAnsi="Century Gothic"/>
          <w:spacing w:val="-5"/>
        </w:rPr>
        <w:t xml:space="preserve"> </w:t>
      </w:r>
      <w:r w:rsidRPr="00BD72DB">
        <w:rPr>
          <w:rFonts w:ascii="Century Gothic" w:hAnsi="Century Gothic"/>
        </w:rPr>
        <w:t>period.</w:t>
      </w:r>
    </w:p>
    <w:p w14:paraId="0BBCFE32"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Inspections by Authorized WI inspectors shall be made in accordance with the following</w:t>
      </w:r>
      <w:r w:rsidRPr="00BD72DB">
        <w:rPr>
          <w:rFonts w:ascii="Century Gothic" w:hAnsi="Century Gothic"/>
          <w:spacing w:val="-1"/>
        </w:rPr>
        <w:t xml:space="preserve"> </w:t>
      </w:r>
      <w:r w:rsidRPr="00BD72DB">
        <w:rPr>
          <w:rFonts w:ascii="Century Gothic" w:hAnsi="Century Gothic"/>
        </w:rPr>
        <w:t>schedule:</w:t>
      </w:r>
    </w:p>
    <w:p w14:paraId="6C708666" w14:textId="77777777" w:rsidR="003908B4" w:rsidRPr="00BD72DB" w:rsidRDefault="00FF3BA8" w:rsidP="00D22DC2">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Shop inspection at place of manufacturer, prior to initial shipment of cabinet components to</w:t>
      </w:r>
      <w:r w:rsidRPr="00BD72DB">
        <w:rPr>
          <w:rFonts w:ascii="Century Gothic" w:hAnsi="Century Gothic"/>
          <w:spacing w:val="-2"/>
        </w:rPr>
        <w:t xml:space="preserve"> </w:t>
      </w:r>
      <w:r w:rsidRPr="00BD72DB">
        <w:rPr>
          <w:rFonts w:ascii="Century Gothic" w:hAnsi="Century Gothic"/>
        </w:rPr>
        <w:t>site.</w:t>
      </w:r>
    </w:p>
    <w:p w14:paraId="33E0E6C6" w14:textId="77777777" w:rsidR="003908B4" w:rsidRPr="00BD72DB" w:rsidRDefault="00FF3BA8" w:rsidP="00D22DC2">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Site inspection immediately following installation of first cabinet</w:t>
      </w:r>
      <w:r w:rsidRPr="00BD72DB">
        <w:rPr>
          <w:rFonts w:ascii="Century Gothic" w:hAnsi="Century Gothic"/>
          <w:spacing w:val="-13"/>
        </w:rPr>
        <w:t xml:space="preserve"> </w:t>
      </w:r>
      <w:r w:rsidRPr="00BD72DB">
        <w:rPr>
          <w:rFonts w:ascii="Century Gothic" w:hAnsi="Century Gothic"/>
        </w:rPr>
        <w:t>components.</w:t>
      </w:r>
    </w:p>
    <w:p w14:paraId="27C0499F" w14:textId="77777777" w:rsidR="003908B4" w:rsidRPr="00BD72DB" w:rsidRDefault="00FF3BA8" w:rsidP="00D22DC2">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Site inspection immediately following final installation of all cabinet</w:t>
      </w:r>
      <w:r w:rsidRPr="00BD72DB">
        <w:rPr>
          <w:rFonts w:ascii="Century Gothic" w:hAnsi="Century Gothic"/>
          <w:spacing w:val="-17"/>
        </w:rPr>
        <w:t xml:space="preserve"> </w:t>
      </w:r>
      <w:r w:rsidRPr="00BD72DB">
        <w:rPr>
          <w:rFonts w:ascii="Century Gothic" w:hAnsi="Century Gothic"/>
        </w:rPr>
        <w:t>Work.</w:t>
      </w:r>
    </w:p>
    <w:p w14:paraId="08CCF49C" w14:textId="77777777" w:rsidR="003908B4" w:rsidRPr="00BD72DB" w:rsidRDefault="00FF3BA8" w:rsidP="00D22DC2">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Additional site inspections may be required at the option of the Architect and at no cost to the Owner when certified WIC inspection reports indicate unsatisfactory conformance with specified</w:t>
      </w:r>
      <w:r w:rsidRPr="00BD72DB">
        <w:rPr>
          <w:rFonts w:ascii="Century Gothic" w:hAnsi="Century Gothic"/>
          <w:spacing w:val="-5"/>
        </w:rPr>
        <w:t xml:space="preserve"> </w:t>
      </w:r>
      <w:r w:rsidRPr="00BD72DB">
        <w:rPr>
          <w:rFonts w:ascii="Century Gothic" w:hAnsi="Century Gothic"/>
        </w:rPr>
        <w:t>requirements.</w:t>
      </w:r>
    </w:p>
    <w:p w14:paraId="39D0AD0F"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Written confirmation of all WI inspections shall be submitted, including a WI Certified Compliance Certificate for installation.</w:t>
      </w:r>
    </w:p>
    <w:p w14:paraId="158BEE9F"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WI Certification costs shall be the Contractors</w:t>
      </w:r>
      <w:r w:rsidRPr="00BD72DB">
        <w:rPr>
          <w:rFonts w:ascii="Century Gothic" w:hAnsi="Century Gothic"/>
          <w:spacing w:val="-10"/>
        </w:rPr>
        <w:t xml:space="preserve"> </w:t>
      </w:r>
      <w:r w:rsidRPr="00BD72DB">
        <w:rPr>
          <w:rFonts w:ascii="Century Gothic" w:hAnsi="Century Gothic"/>
        </w:rPr>
        <w:t>responsibility.</w:t>
      </w:r>
    </w:p>
    <w:p w14:paraId="20956D1D" w14:textId="77777777" w:rsidR="003908B4" w:rsidRPr="00BD72DB" w:rsidRDefault="00FF3BA8" w:rsidP="00FA12B3">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Mock-up</w:t>
      </w:r>
    </w:p>
    <w:p w14:paraId="3292CD19" w14:textId="77777777" w:rsidR="003908B4" w:rsidRPr="00BD72DB" w:rsidRDefault="00FF3BA8" w:rsidP="00D22DC2">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Provide full size base cabinet with countertop and upper cabinet of each casework type indicated, in specified finish with hardware installed. Include pairs of doors for both base and upper cabinet and at least one</w:t>
      </w:r>
      <w:r w:rsidRPr="00BD72DB">
        <w:rPr>
          <w:rFonts w:ascii="Century Gothic" w:hAnsi="Century Gothic"/>
          <w:spacing w:val="-26"/>
        </w:rPr>
        <w:t xml:space="preserve"> </w:t>
      </w:r>
      <w:r w:rsidRPr="00BD72DB">
        <w:rPr>
          <w:rFonts w:ascii="Century Gothic" w:hAnsi="Century Gothic"/>
        </w:rPr>
        <w:t>drawer.</w:t>
      </w:r>
    </w:p>
    <w:p w14:paraId="44D309E7" w14:textId="77777777" w:rsidR="003908B4" w:rsidRPr="00BD72DB" w:rsidRDefault="00FF3BA8" w:rsidP="00D22DC2">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Units will establish a minimum standard of quality for this</w:t>
      </w:r>
      <w:r w:rsidRPr="00BD72DB">
        <w:rPr>
          <w:rFonts w:ascii="Century Gothic" w:hAnsi="Century Gothic"/>
          <w:spacing w:val="-11"/>
        </w:rPr>
        <w:t xml:space="preserve"> </w:t>
      </w:r>
      <w:r w:rsidRPr="00BD72DB">
        <w:rPr>
          <w:rFonts w:ascii="Century Gothic" w:hAnsi="Century Gothic"/>
        </w:rPr>
        <w:t>Work.</w:t>
      </w:r>
    </w:p>
    <w:p w14:paraId="176E98DF" w14:textId="77777777" w:rsidR="003908B4" w:rsidRPr="00BD72DB" w:rsidRDefault="00FF3BA8" w:rsidP="00D22DC2">
      <w:pPr>
        <w:pStyle w:val="ListParagraph"/>
        <w:numPr>
          <w:ilvl w:val="3"/>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Approved units may be used as part of the</w:t>
      </w:r>
      <w:r w:rsidRPr="00BD72DB">
        <w:rPr>
          <w:rFonts w:ascii="Century Gothic" w:hAnsi="Century Gothic"/>
          <w:spacing w:val="-8"/>
        </w:rPr>
        <w:t xml:space="preserve"> </w:t>
      </w:r>
      <w:r w:rsidRPr="00BD72DB">
        <w:rPr>
          <w:rFonts w:ascii="Century Gothic" w:hAnsi="Century Gothic"/>
        </w:rPr>
        <w:t>Work.</w:t>
      </w:r>
    </w:p>
    <w:p w14:paraId="4B279FA1" w14:textId="77777777" w:rsidR="003908B4" w:rsidRPr="00BD72DB" w:rsidRDefault="00FF3BA8" w:rsidP="00FA12B3">
      <w:pPr>
        <w:pStyle w:val="Heading1"/>
        <w:numPr>
          <w:ilvl w:val="1"/>
          <w:numId w:val="4"/>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DELIVERY, STORAGE AND</w:t>
      </w:r>
      <w:r w:rsidRPr="00BD72DB">
        <w:rPr>
          <w:rFonts w:ascii="Century Gothic" w:hAnsi="Century Gothic"/>
          <w:spacing w:val="-7"/>
          <w:sz w:val="22"/>
          <w:szCs w:val="22"/>
        </w:rPr>
        <w:t xml:space="preserve"> </w:t>
      </w:r>
      <w:r w:rsidRPr="00BD72DB">
        <w:rPr>
          <w:rFonts w:ascii="Century Gothic" w:hAnsi="Century Gothic"/>
          <w:sz w:val="22"/>
          <w:szCs w:val="22"/>
        </w:rPr>
        <w:t>HANDLING</w:t>
      </w:r>
    </w:p>
    <w:p w14:paraId="5787D82C" w14:textId="77777777" w:rsidR="003908B4" w:rsidRPr="00BD72DB" w:rsidRDefault="00FF3BA8" w:rsidP="00D22DC2">
      <w:pPr>
        <w:pStyle w:val="ListParagraph"/>
        <w:numPr>
          <w:ilvl w:val="2"/>
          <w:numId w:val="4"/>
        </w:numPr>
        <w:tabs>
          <w:tab w:val="left" w:pos="720"/>
          <w:tab w:val="left" w:pos="1440"/>
          <w:tab w:val="left" w:pos="2160"/>
          <w:tab w:val="left" w:pos="2880"/>
          <w:tab w:val="left" w:pos="3600"/>
          <w:tab w:val="left" w:pos="4320"/>
        </w:tabs>
        <w:spacing w:after="120"/>
        <w:jc w:val="both"/>
        <w:rPr>
          <w:rFonts w:ascii="Century Gothic" w:hAnsi="Century Gothic"/>
        </w:rPr>
      </w:pPr>
      <w:r w:rsidRPr="00BD72DB">
        <w:rPr>
          <w:rFonts w:ascii="Century Gothic" w:hAnsi="Century Gothic"/>
        </w:rPr>
        <w:t>Deliver all materials only when the project is ready for installation and a clean storage has been provided in accordance with the WI Manual of</w:t>
      </w:r>
      <w:r w:rsidRPr="00BD72DB">
        <w:rPr>
          <w:rFonts w:ascii="Century Gothic" w:hAnsi="Century Gothic"/>
          <w:spacing w:val="-19"/>
        </w:rPr>
        <w:t xml:space="preserve"> </w:t>
      </w:r>
      <w:r w:rsidRPr="00BD72DB">
        <w:rPr>
          <w:rFonts w:ascii="Century Gothic" w:hAnsi="Century Gothic"/>
        </w:rPr>
        <w:t>Millwork.</w:t>
      </w:r>
    </w:p>
    <w:p w14:paraId="117CE1BC" w14:textId="77777777" w:rsidR="003908B4" w:rsidRPr="00BD72DB" w:rsidRDefault="00FF3BA8" w:rsidP="00FA12B3">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Part</w:t>
      </w:r>
      <w:r w:rsidRPr="00BD72DB">
        <w:rPr>
          <w:rFonts w:ascii="Century Gothic" w:hAnsi="Century Gothic"/>
          <w:spacing w:val="-2"/>
          <w:sz w:val="22"/>
          <w:szCs w:val="22"/>
        </w:rPr>
        <w:t xml:space="preserve"> </w:t>
      </w:r>
      <w:r w:rsidRPr="00BD72DB">
        <w:rPr>
          <w:rFonts w:ascii="Century Gothic" w:hAnsi="Century Gothic"/>
          <w:sz w:val="22"/>
          <w:szCs w:val="22"/>
        </w:rPr>
        <w:t>2</w:t>
      </w:r>
      <w:r w:rsidRPr="00BD72DB">
        <w:rPr>
          <w:rFonts w:ascii="Century Gothic" w:hAnsi="Century Gothic"/>
          <w:sz w:val="22"/>
          <w:szCs w:val="22"/>
        </w:rPr>
        <w:tab/>
        <w:t>PRODUCTS</w:t>
      </w:r>
    </w:p>
    <w:p w14:paraId="57413E59" w14:textId="77777777" w:rsidR="003908B4" w:rsidRPr="00BD72DB" w:rsidRDefault="00FF3BA8" w:rsidP="00FA12B3">
      <w:pPr>
        <w:pStyle w:val="ListParagraph"/>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BD72DB">
        <w:rPr>
          <w:rFonts w:ascii="Century Gothic" w:hAnsi="Century Gothic"/>
          <w:b/>
        </w:rPr>
        <w:t>GRADES</w:t>
      </w:r>
    </w:p>
    <w:p w14:paraId="496B1CFA" w14:textId="77777777"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Provide plastic covered casework in accordance with WI Manual of Millwork,</w:t>
      </w:r>
      <w:r w:rsidRPr="00BD72DB">
        <w:rPr>
          <w:rFonts w:ascii="Century Gothic" w:hAnsi="Century Gothic"/>
          <w:spacing w:val="-42"/>
        </w:rPr>
        <w:t xml:space="preserve"> </w:t>
      </w:r>
      <w:r w:rsidRPr="00BD72DB">
        <w:rPr>
          <w:rFonts w:ascii="Century Gothic" w:hAnsi="Century Gothic"/>
        </w:rPr>
        <w:t>Section 15 for Custom</w:t>
      </w:r>
      <w:r w:rsidRPr="00BD72DB">
        <w:rPr>
          <w:rFonts w:ascii="Century Gothic" w:hAnsi="Century Gothic"/>
          <w:spacing w:val="-2"/>
        </w:rPr>
        <w:t xml:space="preserve"> </w:t>
      </w:r>
      <w:r w:rsidRPr="00BD72DB">
        <w:rPr>
          <w:rFonts w:ascii="Century Gothic" w:hAnsi="Century Gothic"/>
        </w:rPr>
        <w:t>grade.</w:t>
      </w:r>
    </w:p>
    <w:p w14:paraId="2D439157" w14:textId="77777777"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Construction Style: Style A</w:t>
      </w:r>
      <w:r w:rsidRPr="00BD72DB">
        <w:rPr>
          <w:rFonts w:ascii="Century Gothic" w:hAnsi="Century Gothic"/>
          <w:spacing w:val="-2"/>
        </w:rPr>
        <w:t xml:space="preserve"> </w:t>
      </w:r>
      <w:r w:rsidRPr="00BD72DB">
        <w:rPr>
          <w:rFonts w:ascii="Century Gothic" w:hAnsi="Century Gothic"/>
        </w:rPr>
        <w:t>frameless.</w:t>
      </w:r>
    </w:p>
    <w:p w14:paraId="1B6E35B4" w14:textId="77777777" w:rsidR="005928D2" w:rsidRDefault="005928D2">
      <w:pPr>
        <w:rPr>
          <w:rFonts w:ascii="Century Gothic" w:hAnsi="Century Gothic"/>
        </w:rPr>
      </w:pPr>
      <w:r>
        <w:rPr>
          <w:rFonts w:ascii="Century Gothic" w:hAnsi="Century Gothic"/>
        </w:rPr>
        <w:br w:type="page"/>
      </w:r>
    </w:p>
    <w:p w14:paraId="65DB5C63" w14:textId="3A1A3BA0"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lastRenderedPageBreak/>
        <w:t>Construction Type: Type I multiple self-supporting units rigidly joined</w:t>
      </w:r>
      <w:r w:rsidRPr="00BD72DB">
        <w:rPr>
          <w:rFonts w:ascii="Century Gothic" w:hAnsi="Century Gothic"/>
          <w:spacing w:val="-19"/>
        </w:rPr>
        <w:t xml:space="preserve"> </w:t>
      </w:r>
      <w:r w:rsidRPr="00BD72DB">
        <w:rPr>
          <w:rFonts w:ascii="Century Gothic" w:hAnsi="Century Gothic"/>
        </w:rPr>
        <w:t>together.</w:t>
      </w:r>
    </w:p>
    <w:p w14:paraId="229D4584" w14:textId="77777777"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Door and Drawer Front Style: Flush</w:t>
      </w:r>
      <w:r w:rsidRPr="00BD72DB">
        <w:rPr>
          <w:rFonts w:ascii="Century Gothic" w:hAnsi="Century Gothic"/>
          <w:spacing w:val="-2"/>
        </w:rPr>
        <w:t xml:space="preserve"> </w:t>
      </w:r>
      <w:r w:rsidRPr="00BD72DB">
        <w:rPr>
          <w:rFonts w:ascii="Century Gothic" w:hAnsi="Century Gothic"/>
        </w:rPr>
        <w:t>overlay.</w:t>
      </w:r>
    </w:p>
    <w:p w14:paraId="0EDFAF62" w14:textId="77777777"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Banding</w:t>
      </w:r>
      <w:r w:rsidRPr="00BD72DB">
        <w:rPr>
          <w:rFonts w:ascii="Century Gothic" w:hAnsi="Century Gothic"/>
          <w:b/>
        </w:rPr>
        <w:t xml:space="preserve">: </w:t>
      </w:r>
      <w:r w:rsidRPr="00BD72DB">
        <w:rPr>
          <w:rFonts w:ascii="Century Gothic" w:hAnsi="Century Gothic"/>
          <w:b/>
          <w:u w:val="thick"/>
        </w:rPr>
        <w:t>NO</w:t>
      </w:r>
      <w:r w:rsidRPr="00BD72DB">
        <w:rPr>
          <w:rFonts w:ascii="Century Gothic" w:hAnsi="Century Gothic"/>
          <w:b/>
        </w:rPr>
        <w:t xml:space="preserve"> PVC banding </w:t>
      </w:r>
      <w:r w:rsidRPr="00BD72DB">
        <w:rPr>
          <w:rFonts w:ascii="Century Gothic" w:hAnsi="Century Gothic"/>
        </w:rPr>
        <w:t xml:space="preserve">permitted. </w:t>
      </w:r>
      <w:r w:rsidR="00562615" w:rsidRPr="00BD72DB">
        <w:rPr>
          <w:rFonts w:ascii="Century Gothic" w:hAnsi="Century Gothic"/>
        </w:rPr>
        <w:t xml:space="preserve">Only self-edged </w:t>
      </w:r>
      <w:r w:rsidRPr="00BD72DB">
        <w:rPr>
          <w:rFonts w:ascii="Century Gothic" w:hAnsi="Century Gothic"/>
        </w:rPr>
        <w:t xml:space="preserve">Plastic Laminate at all </w:t>
      </w:r>
      <w:proofErr w:type="gramStart"/>
      <w:r w:rsidRPr="00BD72DB">
        <w:rPr>
          <w:rFonts w:ascii="Century Gothic" w:hAnsi="Century Gothic"/>
        </w:rPr>
        <w:t>countertop</w:t>
      </w:r>
      <w:proofErr w:type="gramEnd"/>
      <w:r w:rsidRPr="00BD72DB">
        <w:rPr>
          <w:rFonts w:ascii="Century Gothic" w:hAnsi="Century Gothic"/>
        </w:rPr>
        <w:t>, drawer, and door</w:t>
      </w:r>
      <w:r w:rsidRPr="00BD72DB">
        <w:rPr>
          <w:rFonts w:ascii="Century Gothic" w:hAnsi="Century Gothic"/>
          <w:spacing w:val="-1"/>
        </w:rPr>
        <w:t xml:space="preserve"> </w:t>
      </w:r>
      <w:r w:rsidRPr="00BD72DB">
        <w:rPr>
          <w:rFonts w:ascii="Century Gothic" w:hAnsi="Century Gothic"/>
        </w:rPr>
        <w:t>edging.</w:t>
      </w:r>
    </w:p>
    <w:p w14:paraId="3657FD0C" w14:textId="77777777" w:rsidR="003908B4" w:rsidRPr="00BD72DB" w:rsidRDefault="00FF3BA8" w:rsidP="00FA12B3">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MANUFACTURERS</w:t>
      </w:r>
    </w:p>
    <w:p w14:paraId="7E11FE68" w14:textId="77777777"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Products of the following manufacturers form the basis for design and quality intended.</w:t>
      </w:r>
    </w:p>
    <w:p w14:paraId="1359CCDA"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Formica Corporation, Cincinnati,</w:t>
      </w:r>
      <w:r w:rsidRPr="00BD72DB">
        <w:rPr>
          <w:rFonts w:ascii="Century Gothic" w:hAnsi="Century Gothic"/>
          <w:spacing w:val="-1"/>
        </w:rPr>
        <w:t xml:space="preserve"> </w:t>
      </w:r>
      <w:r w:rsidRPr="00BD72DB">
        <w:rPr>
          <w:rFonts w:ascii="Century Gothic" w:hAnsi="Century Gothic"/>
        </w:rPr>
        <w:t>OH.</w:t>
      </w:r>
    </w:p>
    <w:p w14:paraId="6842A3B0"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Wilsonart by Ralph Wilson Plastics Co., Temple,</w:t>
      </w:r>
      <w:r w:rsidRPr="00BD72DB">
        <w:rPr>
          <w:rFonts w:ascii="Century Gothic" w:hAnsi="Century Gothic"/>
          <w:spacing w:val="-5"/>
        </w:rPr>
        <w:t xml:space="preserve"> </w:t>
      </w:r>
      <w:r w:rsidRPr="00BD72DB">
        <w:rPr>
          <w:rFonts w:ascii="Century Gothic" w:hAnsi="Century Gothic"/>
        </w:rPr>
        <w:t>TX.</w:t>
      </w:r>
    </w:p>
    <w:p w14:paraId="2C51B992" w14:textId="77777777" w:rsidR="003908B4" w:rsidRPr="00BD72DB" w:rsidRDefault="00FF3BA8" w:rsidP="00FA12B3">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CASEWORK</w:t>
      </w:r>
      <w:r w:rsidRPr="00BD72DB">
        <w:rPr>
          <w:rFonts w:ascii="Century Gothic" w:hAnsi="Century Gothic"/>
          <w:spacing w:val="-2"/>
          <w:sz w:val="22"/>
          <w:szCs w:val="22"/>
        </w:rPr>
        <w:t xml:space="preserve"> </w:t>
      </w:r>
      <w:r w:rsidRPr="00BD72DB">
        <w:rPr>
          <w:rFonts w:ascii="Century Gothic" w:hAnsi="Century Gothic"/>
          <w:sz w:val="22"/>
          <w:szCs w:val="22"/>
        </w:rPr>
        <w:t>UNITS</w:t>
      </w:r>
    </w:p>
    <w:p w14:paraId="69CF818F" w14:textId="77777777"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Casework indicated on drawings shall conform to model Series described</w:t>
      </w:r>
      <w:r w:rsidRPr="00BD72DB">
        <w:rPr>
          <w:rFonts w:ascii="Century Gothic" w:hAnsi="Century Gothic"/>
          <w:spacing w:val="-24"/>
        </w:rPr>
        <w:t xml:space="preserve"> </w:t>
      </w:r>
      <w:r w:rsidRPr="00BD72DB">
        <w:rPr>
          <w:rFonts w:ascii="Century Gothic" w:hAnsi="Century Gothic"/>
        </w:rPr>
        <w:t>below:</w:t>
      </w:r>
    </w:p>
    <w:p w14:paraId="15E721CD"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Base Cabinets: WI, 100</w:t>
      </w:r>
      <w:r w:rsidRPr="00BD72DB">
        <w:rPr>
          <w:rFonts w:ascii="Century Gothic" w:hAnsi="Century Gothic"/>
          <w:spacing w:val="-3"/>
        </w:rPr>
        <w:t xml:space="preserve"> </w:t>
      </w:r>
      <w:r w:rsidRPr="00BD72DB">
        <w:rPr>
          <w:rFonts w:ascii="Century Gothic" w:hAnsi="Century Gothic"/>
        </w:rPr>
        <w:t>Series.</w:t>
      </w:r>
    </w:p>
    <w:p w14:paraId="64D3B43A"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Drawer Base Cabinets: WI, 200</w:t>
      </w:r>
      <w:r w:rsidRPr="00BD72DB">
        <w:rPr>
          <w:rFonts w:ascii="Century Gothic" w:hAnsi="Century Gothic"/>
          <w:spacing w:val="-3"/>
        </w:rPr>
        <w:t xml:space="preserve"> </w:t>
      </w:r>
      <w:r w:rsidRPr="00BD72DB">
        <w:rPr>
          <w:rFonts w:ascii="Century Gothic" w:hAnsi="Century Gothic"/>
        </w:rPr>
        <w:t>Series.</w:t>
      </w:r>
    </w:p>
    <w:p w14:paraId="689DBB2A" w14:textId="0F26EE11" w:rsidR="003908B4" w:rsidRPr="00BD72DB" w:rsidRDefault="00FF3BA8" w:rsidP="00D22DC2">
      <w:pPr>
        <w:pStyle w:val="BodyText"/>
        <w:tabs>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D22DC2">
        <w:rPr>
          <w:rFonts w:ascii="Century Gothic" w:hAnsi="Century Gothic"/>
          <w:bCs/>
          <w:sz w:val="22"/>
          <w:szCs w:val="22"/>
        </w:rPr>
        <w:t>a</w:t>
      </w:r>
      <w:r w:rsidR="00D22DC2">
        <w:rPr>
          <w:rFonts w:ascii="Century Gothic" w:hAnsi="Century Gothic"/>
          <w:bCs/>
          <w:sz w:val="22"/>
          <w:szCs w:val="22"/>
        </w:rPr>
        <w:t>.</w:t>
      </w:r>
      <w:r w:rsidRPr="00BD72DB">
        <w:rPr>
          <w:rFonts w:ascii="Century Gothic" w:hAnsi="Century Gothic"/>
          <w:b/>
          <w:sz w:val="22"/>
          <w:szCs w:val="22"/>
        </w:rPr>
        <w:tab/>
      </w:r>
      <w:r w:rsidRPr="00BD72DB">
        <w:rPr>
          <w:rFonts w:ascii="Century Gothic" w:hAnsi="Century Gothic"/>
          <w:sz w:val="22"/>
          <w:szCs w:val="22"/>
        </w:rPr>
        <w:t>File drawers with built-in steel rail system for hanging</w:t>
      </w:r>
      <w:r w:rsidRPr="00BD72DB">
        <w:rPr>
          <w:rFonts w:ascii="Century Gothic" w:hAnsi="Century Gothic"/>
          <w:spacing w:val="-13"/>
          <w:sz w:val="22"/>
          <w:szCs w:val="22"/>
        </w:rPr>
        <w:t xml:space="preserve"> </w:t>
      </w:r>
      <w:r w:rsidRPr="00BD72DB">
        <w:rPr>
          <w:rFonts w:ascii="Century Gothic" w:hAnsi="Century Gothic"/>
          <w:sz w:val="22"/>
          <w:szCs w:val="22"/>
        </w:rPr>
        <w:t>folders.</w:t>
      </w:r>
    </w:p>
    <w:p w14:paraId="68C80272"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Wall Hung Cabinets: WI, 300</w:t>
      </w:r>
      <w:r w:rsidRPr="00BD72DB">
        <w:rPr>
          <w:rFonts w:ascii="Century Gothic" w:hAnsi="Century Gothic"/>
          <w:spacing w:val="-4"/>
        </w:rPr>
        <w:t xml:space="preserve"> </w:t>
      </w:r>
      <w:r w:rsidRPr="00BD72DB">
        <w:rPr>
          <w:rFonts w:ascii="Century Gothic" w:hAnsi="Century Gothic"/>
        </w:rPr>
        <w:t>Series.</w:t>
      </w:r>
    </w:p>
    <w:p w14:paraId="541C06F7"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Tall Storage Cabinets: WI, 400</w:t>
      </w:r>
      <w:r w:rsidRPr="00BD72DB">
        <w:rPr>
          <w:rFonts w:ascii="Century Gothic" w:hAnsi="Century Gothic"/>
          <w:spacing w:val="-4"/>
        </w:rPr>
        <w:t xml:space="preserve"> </w:t>
      </w:r>
      <w:r w:rsidRPr="00BD72DB">
        <w:rPr>
          <w:rFonts w:ascii="Century Gothic" w:hAnsi="Century Gothic"/>
        </w:rPr>
        <w:t>Series.</w:t>
      </w:r>
    </w:p>
    <w:p w14:paraId="170C96C2"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Tall Wardrobe Cabinets: WI, 500</w:t>
      </w:r>
      <w:r w:rsidRPr="00BD72DB">
        <w:rPr>
          <w:rFonts w:ascii="Century Gothic" w:hAnsi="Century Gothic"/>
          <w:spacing w:val="-6"/>
        </w:rPr>
        <w:t xml:space="preserve"> </w:t>
      </w:r>
      <w:r w:rsidRPr="00BD72DB">
        <w:rPr>
          <w:rFonts w:ascii="Century Gothic" w:hAnsi="Century Gothic"/>
        </w:rPr>
        <w:t>Series.</w:t>
      </w:r>
    </w:p>
    <w:p w14:paraId="7B414D8A"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Library Cabinets: WI, 600</w:t>
      </w:r>
      <w:r w:rsidRPr="00BD72DB">
        <w:rPr>
          <w:rFonts w:ascii="Century Gothic" w:hAnsi="Century Gothic"/>
          <w:spacing w:val="-3"/>
        </w:rPr>
        <w:t xml:space="preserve"> </w:t>
      </w:r>
      <w:r w:rsidRPr="00BD72DB">
        <w:rPr>
          <w:rFonts w:ascii="Century Gothic" w:hAnsi="Century Gothic"/>
        </w:rPr>
        <w:t>series.</w:t>
      </w:r>
    </w:p>
    <w:p w14:paraId="6681B1D1"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Teaching Wall Cabinet: Refer to</w:t>
      </w:r>
      <w:r w:rsidRPr="00BD72DB">
        <w:rPr>
          <w:rFonts w:ascii="Century Gothic" w:hAnsi="Century Gothic"/>
          <w:spacing w:val="-3"/>
        </w:rPr>
        <w:t xml:space="preserve"> </w:t>
      </w:r>
      <w:r w:rsidRPr="00BD72DB">
        <w:rPr>
          <w:rFonts w:ascii="Century Gothic" w:hAnsi="Century Gothic"/>
        </w:rPr>
        <w:t>Drawings.</w:t>
      </w:r>
    </w:p>
    <w:p w14:paraId="54B3D661" w14:textId="77777777" w:rsidR="003908B4" w:rsidRPr="00BD72DB" w:rsidRDefault="00FF3BA8" w:rsidP="00FA12B3">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LAMINATE</w:t>
      </w:r>
      <w:r w:rsidRPr="00BD72DB">
        <w:rPr>
          <w:rFonts w:ascii="Century Gothic" w:hAnsi="Century Gothic"/>
          <w:spacing w:val="-2"/>
          <w:sz w:val="22"/>
          <w:szCs w:val="22"/>
        </w:rPr>
        <w:t xml:space="preserve"> </w:t>
      </w:r>
      <w:r w:rsidRPr="00BD72DB">
        <w:rPr>
          <w:rFonts w:ascii="Century Gothic" w:hAnsi="Century Gothic"/>
          <w:sz w:val="22"/>
          <w:szCs w:val="22"/>
        </w:rPr>
        <w:t>MATERIALS</w:t>
      </w:r>
    </w:p>
    <w:p w14:paraId="7880846C" w14:textId="77777777"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 xml:space="preserve">Plastic Laminate Cabinet Surfaces: NEMA LD-3, decorative </w:t>
      </w:r>
      <w:proofErr w:type="gramStart"/>
      <w:r w:rsidRPr="00BD72DB">
        <w:rPr>
          <w:rFonts w:ascii="Century Gothic" w:hAnsi="Century Gothic"/>
        </w:rPr>
        <w:t>High Pressure</w:t>
      </w:r>
      <w:proofErr w:type="gramEnd"/>
      <w:r w:rsidRPr="00BD72DB">
        <w:rPr>
          <w:rFonts w:ascii="Century Gothic" w:hAnsi="Century Gothic"/>
        </w:rPr>
        <w:t xml:space="preserve"> Laminate, general purpose type, 0.028 inch thick at vertical surfaces, 0.050 inch thick at horizontal surfaces and 0.042 inch thick for post-formed</w:t>
      </w:r>
      <w:r w:rsidRPr="00BD72DB">
        <w:rPr>
          <w:rFonts w:ascii="Century Gothic" w:hAnsi="Century Gothic"/>
          <w:spacing w:val="-12"/>
        </w:rPr>
        <w:t xml:space="preserve"> </w:t>
      </w:r>
      <w:r w:rsidRPr="00BD72DB">
        <w:rPr>
          <w:rFonts w:ascii="Century Gothic" w:hAnsi="Century Gothic"/>
        </w:rPr>
        <w:t>work.</w:t>
      </w:r>
    </w:p>
    <w:p w14:paraId="7565107A"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 xml:space="preserve">Upper and lower casework (doors of base cabinets and wall cabinets): Wilsonart. Cabinet main surface color: 7909-60 Fusion Maple Wilsonart: Cabinet accent </w:t>
      </w:r>
      <w:r w:rsidRPr="00BD72DB">
        <w:rPr>
          <w:rFonts w:ascii="Century Gothic" w:hAnsi="Century Gothic"/>
          <w:b/>
        </w:rPr>
        <w:t xml:space="preserve">only </w:t>
      </w:r>
      <w:r w:rsidRPr="00BD72DB">
        <w:rPr>
          <w:rFonts w:ascii="Century Gothic" w:hAnsi="Century Gothic"/>
        </w:rPr>
        <w:t>color: D50-60 Kaki</w:t>
      </w:r>
      <w:r w:rsidRPr="00BD72DB">
        <w:rPr>
          <w:rFonts w:ascii="Century Gothic" w:hAnsi="Century Gothic"/>
          <w:spacing w:val="-9"/>
        </w:rPr>
        <w:t xml:space="preserve"> </w:t>
      </w:r>
      <w:r w:rsidRPr="00BD72DB">
        <w:rPr>
          <w:rFonts w:ascii="Century Gothic" w:hAnsi="Century Gothic"/>
        </w:rPr>
        <w:t>Brown</w:t>
      </w:r>
    </w:p>
    <w:p w14:paraId="4136123B" w14:textId="77777777"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 xml:space="preserve">Plastic Laminate Countertops: NEMA LD-3, decorative </w:t>
      </w:r>
      <w:proofErr w:type="gramStart"/>
      <w:r w:rsidRPr="00BD72DB">
        <w:rPr>
          <w:rFonts w:ascii="Century Gothic" w:hAnsi="Century Gothic"/>
        </w:rPr>
        <w:t>High Pressure</w:t>
      </w:r>
      <w:proofErr w:type="gramEnd"/>
      <w:r w:rsidRPr="00BD72DB">
        <w:rPr>
          <w:rFonts w:ascii="Century Gothic" w:hAnsi="Century Gothic"/>
        </w:rPr>
        <w:t xml:space="preserve"> Laminate, general purpose type, 0.042 inch thick when post-formed, 0.050 inch thick when flat. Conform to Section 16, WI Manual of</w:t>
      </w:r>
      <w:r w:rsidRPr="00BD72DB">
        <w:rPr>
          <w:rFonts w:ascii="Century Gothic" w:hAnsi="Century Gothic"/>
          <w:spacing w:val="-7"/>
        </w:rPr>
        <w:t xml:space="preserve"> </w:t>
      </w:r>
      <w:r w:rsidRPr="00BD72DB">
        <w:rPr>
          <w:rFonts w:ascii="Century Gothic" w:hAnsi="Century Gothic"/>
        </w:rPr>
        <w:t>Millwork</w:t>
      </w:r>
    </w:p>
    <w:p w14:paraId="5266294A"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Countertops: Wilsonart. Color: 4674-60 Evening</w:t>
      </w:r>
      <w:r w:rsidRPr="00BD72DB">
        <w:rPr>
          <w:rFonts w:ascii="Century Gothic" w:hAnsi="Century Gothic"/>
          <w:spacing w:val="-5"/>
        </w:rPr>
        <w:t xml:space="preserve"> </w:t>
      </w:r>
      <w:r w:rsidRPr="00BD72DB">
        <w:rPr>
          <w:rFonts w:ascii="Century Gothic" w:hAnsi="Century Gothic"/>
        </w:rPr>
        <w:t>Tigris</w:t>
      </w:r>
    </w:p>
    <w:p w14:paraId="37127F14" w14:textId="77777777"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Laminate Backing Sheet: NEMA LD-3 BKS/-91 Backing grade, undecorated plastic laminate, with face material of 0.028 inches or BKS/-92 with face material of .050 inches.</w:t>
      </w:r>
    </w:p>
    <w:p w14:paraId="51714529" w14:textId="77777777" w:rsidR="005928D2" w:rsidRDefault="005928D2">
      <w:pPr>
        <w:rPr>
          <w:rFonts w:ascii="Century Gothic" w:hAnsi="Century Gothic"/>
        </w:rPr>
      </w:pPr>
      <w:r>
        <w:rPr>
          <w:rFonts w:ascii="Century Gothic" w:hAnsi="Century Gothic"/>
        </w:rPr>
        <w:br w:type="page"/>
      </w:r>
    </w:p>
    <w:p w14:paraId="5BA1E34D" w14:textId="6E0F064A"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lastRenderedPageBreak/>
        <w:t>Cabinet interiors including faces of shelving and interior door faces: finish with cabinet</w:t>
      </w:r>
      <w:r w:rsidRPr="00BD72DB">
        <w:rPr>
          <w:rFonts w:ascii="Century Gothic" w:hAnsi="Century Gothic"/>
          <w:spacing w:val="-1"/>
        </w:rPr>
        <w:t xml:space="preserve"> </w:t>
      </w:r>
      <w:r w:rsidRPr="00BD72DB">
        <w:rPr>
          <w:rFonts w:ascii="Century Gothic" w:hAnsi="Century Gothic"/>
        </w:rPr>
        <w:t>liner</w:t>
      </w:r>
    </w:p>
    <w:p w14:paraId="77E18D29"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 xml:space="preserve">Apply decorative </w:t>
      </w:r>
      <w:proofErr w:type="gramStart"/>
      <w:r w:rsidRPr="00BD72DB">
        <w:rPr>
          <w:rFonts w:ascii="Century Gothic" w:hAnsi="Century Gothic"/>
        </w:rPr>
        <w:t>High Pressure</w:t>
      </w:r>
      <w:proofErr w:type="gramEnd"/>
      <w:r w:rsidRPr="00BD72DB">
        <w:rPr>
          <w:rFonts w:ascii="Century Gothic" w:hAnsi="Century Gothic"/>
        </w:rPr>
        <w:t xml:space="preserve"> Laminate to all surfaces visible from a seated or standing position, including interior surfaces of open casework, shelving, and casework with glass doors, sloped tops, and to tops up to 72 inches above floor or visible from an upper</w:t>
      </w:r>
      <w:r w:rsidRPr="00BD72DB">
        <w:rPr>
          <w:rFonts w:ascii="Century Gothic" w:hAnsi="Century Gothic"/>
          <w:spacing w:val="-4"/>
        </w:rPr>
        <w:t xml:space="preserve"> </w:t>
      </w:r>
      <w:r w:rsidRPr="00BD72DB">
        <w:rPr>
          <w:rFonts w:ascii="Century Gothic" w:hAnsi="Century Gothic"/>
        </w:rPr>
        <w:t>level.</w:t>
      </w:r>
    </w:p>
    <w:p w14:paraId="22F14659"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 xml:space="preserve">Apply decorative </w:t>
      </w:r>
      <w:proofErr w:type="gramStart"/>
      <w:r w:rsidRPr="00BD72DB">
        <w:rPr>
          <w:rFonts w:ascii="Century Gothic" w:hAnsi="Century Gothic"/>
        </w:rPr>
        <w:t>High Pressure</w:t>
      </w:r>
      <w:proofErr w:type="gramEnd"/>
      <w:r w:rsidRPr="00BD72DB">
        <w:rPr>
          <w:rFonts w:ascii="Century Gothic" w:hAnsi="Century Gothic"/>
        </w:rPr>
        <w:t xml:space="preserve"> Laminate to shelving and all surfaces behind marker boards and at all Teaching Wall</w:t>
      </w:r>
      <w:r w:rsidRPr="00BD72DB">
        <w:rPr>
          <w:rFonts w:ascii="Century Gothic" w:hAnsi="Century Gothic"/>
          <w:spacing w:val="-5"/>
        </w:rPr>
        <w:t xml:space="preserve"> </w:t>
      </w:r>
      <w:r w:rsidRPr="00BD72DB">
        <w:rPr>
          <w:rFonts w:ascii="Century Gothic" w:hAnsi="Century Gothic"/>
        </w:rPr>
        <w:t>Units.</w:t>
      </w:r>
    </w:p>
    <w:p w14:paraId="1D247FE7" w14:textId="77777777" w:rsidR="003908B4" w:rsidRPr="00BD72DB" w:rsidRDefault="00FF3BA8" w:rsidP="00D22DC2">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Refer to Section 09050 Colors and Materials, for finish</w:t>
      </w:r>
      <w:r w:rsidRPr="00BD72DB">
        <w:rPr>
          <w:rFonts w:ascii="Century Gothic" w:hAnsi="Century Gothic"/>
          <w:spacing w:val="-14"/>
        </w:rPr>
        <w:t xml:space="preserve"> </w:t>
      </w:r>
      <w:r w:rsidRPr="00BD72DB">
        <w:rPr>
          <w:rFonts w:ascii="Century Gothic" w:hAnsi="Century Gothic"/>
        </w:rPr>
        <w:t>schedule.</w:t>
      </w:r>
    </w:p>
    <w:p w14:paraId="18101D98" w14:textId="77777777" w:rsidR="003908B4" w:rsidRPr="00BD72DB" w:rsidRDefault="00FF3BA8" w:rsidP="00FA12B3">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EPOXY RESIN COUNTERTOPS AND</w:t>
      </w:r>
      <w:r w:rsidRPr="00BD72DB">
        <w:rPr>
          <w:rFonts w:ascii="Century Gothic" w:hAnsi="Century Gothic"/>
          <w:spacing w:val="-6"/>
          <w:sz w:val="22"/>
          <w:szCs w:val="22"/>
        </w:rPr>
        <w:t xml:space="preserve"> </w:t>
      </w:r>
      <w:r w:rsidRPr="00BD72DB">
        <w:rPr>
          <w:rFonts w:ascii="Century Gothic" w:hAnsi="Century Gothic"/>
          <w:sz w:val="22"/>
          <w:szCs w:val="22"/>
        </w:rPr>
        <w:t>SINKS</w:t>
      </w:r>
    </w:p>
    <w:p w14:paraId="2C89438C" w14:textId="69470B05"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Provide per section</w:t>
      </w:r>
      <w:r w:rsidRPr="00BD72DB">
        <w:rPr>
          <w:rFonts w:ascii="Century Gothic" w:hAnsi="Century Gothic"/>
          <w:spacing w:val="-1"/>
        </w:rPr>
        <w:t xml:space="preserve"> </w:t>
      </w:r>
      <w:r w:rsidRPr="00BD72DB">
        <w:rPr>
          <w:rFonts w:ascii="Century Gothic" w:hAnsi="Century Gothic"/>
        </w:rPr>
        <w:t>11</w:t>
      </w:r>
      <w:r w:rsidR="002B516A" w:rsidRPr="00BD72DB">
        <w:rPr>
          <w:rFonts w:ascii="Century Gothic" w:hAnsi="Century Gothic"/>
        </w:rPr>
        <w:t xml:space="preserve"> </w:t>
      </w:r>
      <w:r w:rsidRPr="00BD72DB">
        <w:rPr>
          <w:rFonts w:ascii="Century Gothic" w:hAnsi="Century Gothic"/>
        </w:rPr>
        <w:t>61</w:t>
      </w:r>
      <w:r w:rsidR="002B516A" w:rsidRPr="00BD72DB">
        <w:rPr>
          <w:rFonts w:ascii="Century Gothic" w:hAnsi="Century Gothic"/>
        </w:rPr>
        <w:t xml:space="preserve"> </w:t>
      </w:r>
      <w:r w:rsidRPr="00BD72DB">
        <w:rPr>
          <w:rFonts w:ascii="Century Gothic" w:hAnsi="Century Gothic"/>
        </w:rPr>
        <w:t>1</w:t>
      </w:r>
      <w:r w:rsidR="002B516A" w:rsidRPr="00BD72DB">
        <w:rPr>
          <w:rFonts w:ascii="Century Gothic" w:hAnsi="Century Gothic"/>
        </w:rPr>
        <w:t>0</w:t>
      </w:r>
    </w:p>
    <w:p w14:paraId="4506FC24" w14:textId="77777777" w:rsidR="003908B4" w:rsidRPr="00BD72DB" w:rsidRDefault="00FF3BA8" w:rsidP="00FA12B3">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WOOD</w:t>
      </w:r>
      <w:r w:rsidRPr="00BD72DB">
        <w:rPr>
          <w:rFonts w:ascii="Century Gothic" w:hAnsi="Century Gothic"/>
          <w:spacing w:val="-1"/>
          <w:sz w:val="22"/>
          <w:szCs w:val="22"/>
        </w:rPr>
        <w:t xml:space="preserve"> </w:t>
      </w:r>
      <w:r w:rsidRPr="00BD72DB">
        <w:rPr>
          <w:rFonts w:ascii="Century Gothic" w:hAnsi="Century Gothic"/>
          <w:sz w:val="22"/>
          <w:szCs w:val="22"/>
        </w:rPr>
        <w:t>MATERIALS</w:t>
      </w:r>
    </w:p>
    <w:p w14:paraId="0638B7C7" w14:textId="77777777" w:rsidR="003908B4" w:rsidRPr="00BD72DB" w:rsidRDefault="00FF3BA8" w:rsidP="00D22DC2">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 xml:space="preserve">Softwood Lumber: PS 20; Graded in accordance with WI Custom Grade, Douglas Fir, Hemlock, Ponderosa </w:t>
      </w:r>
      <w:proofErr w:type="gramStart"/>
      <w:r w:rsidRPr="00BD72DB">
        <w:rPr>
          <w:rFonts w:ascii="Century Gothic" w:hAnsi="Century Gothic"/>
        </w:rPr>
        <w:t>Pine</w:t>
      </w:r>
      <w:proofErr w:type="gramEnd"/>
      <w:r w:rsidRPr="00BD72DB">
        <w:rPr>
          <w:rFonts w:ascii="Century Gothic" w:hAnsi="Century Gothic"/>
        </w:rPr>
        <w:t xml:space="preserve"> or Sugar</w:t>
      </w:r>
      <w:r w:rsidRPr="00BD72DB">
        <w:rPr>
          <w:rFonts w:ascii="Century Gothic" w:hAnsi="Century Gothic"/>
          <w:spacing w:val="-2"/>
        </w:rPr>
        <w:t xml:space="preserve"> </w:t>
      </w:r>
      <w:r w:rsidRPr="00BD72DB">
        <w:rPr>
          <w:rFonts w:ascii="Century Gothic" w:hAnsi="Century Gothic"/>
        </w:rPr>
        <w:t>Pine.</w:t>
      </w:r>
    </w:p>
    <w:p w14:paraId="48EF0018" w14:textId="77777777" w:rsidR="003908B4" w:rsidRPr="00BD72DB" w:rsidRDefault="00FF3BA8" w:rsidP="00FA12B3">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SHEET</w:t>
      </w:r>
      <w:r w:rsidRPr="00BD72DB">
        <w:rPr>
          <w:rFonts w:ascii="Century Gothic" w:hAnsi="Century Gothic"/>
          <w:spacing w:val="-1"/>
          <w:sz w:val="22"/>
          <w:szCs w:val="22"/>
        </w:rPr>
        <w:t xml:space="preserve"> </w:t>
      </w:r>
      <w:r w:rsidRPr="00BD72DB">
        <w:rPr>
          <w:rFonts w:ascii="Century Gothic" w:hAnsi="Century Gothic"/>
          <w:sz w:val="22"/>
          <w:szCs w:val="22"/>
        </w:rPr>
        <w:t>MATERIALS</w:t>
      </w:r>
    </w:p>
    <w:p w14:paraId="188EDF89" w14:textId="77777777" w:rsidR="003908B4" w:rsidRPr="00BD72DB" w:rsidRDefault="00FF3BA8" w:rsidP="00992020">
      <w:pPr>
        <w:pStyle w:val="ListParagraph"/>
        <w:numPr>
          <w:ilvl w:val="2"/>
          <w:numId w:val="3"/>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Core, one of</w:t>
      </w:r>
      <w:r w:rsidRPr="00BD72DB">
        <w:rPr>
          <w:rFonts w:ascii="Century Gothic" w:hAnsi="Century Gothic"/>
          <w:spacing w:val="-2"/>
        </w:rPr>
        <w:t xml:space="preserve"> </w:t>
      </w:r>
      <w:r w:rsidRPr="00BD72DB">
        <w:rPr>
          <w:rFonts w:ascii="Century Gothic" w:hAnsi="Century Gothic"/>
        </w:rPr>
        <w:t>Following:</w:t>
      </w:r>
    </w:p>
    <w:p w14:paraId="0C3BA036"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Wood Particleboard: ANSI A208.1, Table I, Grade 1-M-2, composed of wood chips, medium density made with water-resistant</w:t>
      </w:r>
      <w:r w:rsidRPr="00BD72DB">
        <w:rPr>
          <w:rFonts w:ascii="Century Gothic" w:hAnsi="Century Gothic"/>
          <w:spacing w:val="-6"/>
        </w:rPr>
        <w:t xml:space="preserve"> </w:t>
      </w:r>
      <w:r w:rsidRPr="00BD72DB">
        <w:rPr>
          <w:rFonts w:ascii="Century Gothic" w:hAnsi="Century Gothic"/>
        </w:rPr>
        <w:t>binder.</w:t>
      </w:r>
    </w:p>
    <w:p w14:paraId="667DFD39"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Plywood PS 51; rotary cut Philippine Mahogany, or other close-grain hardwood plywood with SOUND grade face veneer and crossband layer of Grade C or</w:t>
      </w:r>
      <w:r w:rsidRPr="00BD72DB">
        <w:rPr>
          <w:rFonts w:ascii="Century Gothic" w:hAnsi="Century Gothic"/>
          <w:spacing w:val="-1"/>
        </w:rPr>
        <w:t xml:space="preserve"> </w:t>
      </w:r>
      <w:r w:rsidRPr="00BD72DB">
        <w:rPr>
          <w:rFonts w:ascii="Century Gothic" w:hAnsi="Century Gothic"/>
        </w:rPr>
        <w:t>better.</w:t>
      </w:r>
    </w:p>
    <w:p w14:paraId="0A686A19" w14:textId="77777777" w:rsidR="003908B4" w:rsidRPr="00BD72DB" w:rsidRDefault="00FF3BA8" w:rsidP="00FA12B3">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ACCESSORIES</w:t>
      </w:r>
    </w:p>
    <w:p w14:paraId="39396424" w14:textId="77777777" w:rsidR="003908B4" w:rsidRPr="00BD72DB" w:rsidRDefault="00FF3BA8" w:rsidP="00992020">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 xml:space="preserve">Adhesives: Urea-formaldehyde cold setting or phenol resin with catalytic agent set under a pressure of not less than 30 </w:t>
      </w:r>
      <w:proofErr w:type="spellStart"/>
      <w:r w:rsidRPr="00BD72DB">
        <w:rPr>
          <w:rFonts w:ascii="Century Gothic" w:hAnsi="Century Gothic"/>
        </w:rPr>
        <w:t>lbs</w:t>
      </w:r>
      <w:proofErr w:type="spellEnd"/>
      <w:r w:rsidRPr="00BD72DB">
        <w:rPr>
          <w:rFonts w:ascii="Century Gothic" w:hAnsi="Century Gothic"/>
        </w:rPr>
        <w:t>/sq/in or any contact adhesive that has been tested in accordance with the PS 51 for Type II Adhesive and Heat Resistance Test set forth in the WI Manual of Millwork and specifically approved by WI for the area</w:t>
      </w:r>
      <w:r w:rsidRPr="00BD72DB">
        <w:rPr>
          <w:rFonts w:ascii="Century Gothic" w:hAnsi="Century Gothic"/>
          <w:spacing w:val="-32"/>
        </w:rPr>
        <w:t xml:space="preserve"> </w:t>
      </w:r>
      <w:r w:rsidRPr="00BD72DB">
        <w:rPr>
          <w:rFonts w:ascii="Century Gothic" w:hAnsi="Century Gothic"/>
        </w:rPr>
        <w:t>in which the Project is</w:t>
      </w:r>
      <w:r w:rsidRPr="00BD72DB">
        <w:rPr>
          <w:rFonts w:ascii="Century Gothic" w:hAnsi="Century Gothic"/>
          <w:spacing w:val="-4"/>
        </w:rPr>
        <w:t xml:space="preserve"> </w:t>
      </w:r>
      <w:r w:rsidRPr="00BD72DB">
        <w:rPr>
          <w:rFonts w:ascii="Century Gothic" w:hAnsi="Century Gothic"/>
        </w:rPr>
        <w:t>located.</w:t>
      </w:r>
    </w:p>
    <w:p w14:paraId="69C37C96"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Adhesives shall comply with AQMD, Local</w:t>
      </w:r>
      <w:r w:rsidRPr="00BD72DB">
        <w:rPr>
          <w:rFonts w:ascii="Century Gothic" w:hAnsi="Century Gothic"/>
          <w:spacing w:val="-6"/>
        </w:rPr>
        <w:t xml:space="preserve"> </w:t>
      </w:r>
      <w:r w:rsidRPr="00BD72DB">
        <w:rPr>
          <w:rFonts w:ascii="Century Gothic" w:hAnsi="Century Gothic"/>
        </w:rPr>
        <w:t>Regulations.</w:t>
      </w:r>
    </w:p>
    <w:p w14:paraId="76A255C3" w14:textId="77777777" w:rsidR="003908B4" w:rsidRPr="00BD72DB" w:rsidRDefault="00FF3BA8" w:rsidP="00992020">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Fasteners: Size and type to suit</w:t>
      </w:r>
      <w:r w:rsidRPr="00BD72DB">
        <w:rPr>
          <w:rFonts w:ascii="Century Gothic" w:hAnsi="Century Gothic"/>
          <w:spacing w:val="-5"/>
        </w:rPr>
        <w:t xml:space="preserve"> </w:t>
      </w:r>
      <w:r w:rsidRPr="00BD72DB">
        <w:rPr>
          <w:rFonts w:ascii="Century Gothic" w:hAnsi="Century Gothic"/>
        </w:rPr>
        <w:t>application.</w:t>
      </w:r>
    </w:p>
    <w:p w14:paraId="26FFAA85" w14:textId="77777777" w:rsidR="003908B4" w:rsidRPr="00BD72DB" w:rsidRDefault="00FF3BA8" w:rsidP="00992020">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Bolts, Nuts, Washers, Lags, Pins and Screws: Of size and type to suit</w:t>
      </w:r>
      <w:r w:rsidRPr="00BD72DB">
        <w:rPr>
          <w:rFonts w:ascii="Century Gothic" w:hAnsi="Century Gothic"/>
          <w:spacing w:val="-34"/>
        </w:rPr>
        <w:t xml:space="preserve"> </w:t>
      </w:r>
      <w:r w:rsidRPr="00BD72DB">
        <w:rPr>
          <w:rFonts w:ascii="Century Gothic" w:hAnsi="Century Gothic"/>
        </w:rPr>
        <w:t>application.</w:t>
      </w:r>
    </w:p>
    <w:p w14:paraId="07D8DE7E" w14:textId="77777777" w:rsidR="003908B4" w:rsidRPr="00BD72DB" w:rsidRDefault="00FF3BA8" w:rsidP="00992020">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Doorstop Blocks: Nylon type, 1 inch x 1 inch x 2 inches</w:t>
      </w:r>
      <w:r w:rsidRPr="00BD72DB">
        <w:rPr>
          <w:rFonts w:ascii="Century Gothic" w:hAnsi="Century Gothic"/>
          <w:spacing w:val="-11"/>
        </w:rPr>
        <w:t xml:space="preserve"> </w:t>
      </w:r>
      <w:r w:rsidRPr="00BD72DB">
        <w:rPr>
          <w:rFonts w:ascii="Century Gothic" w:hAnsi="Century Gothic"/>
        </w:rPr>
        <w:t>long.</w:t>
      </w:r>
    </w:p>
    <w:p w14:paraId="0DF66B1F" w14:textId="77777777" w:rsidR="003908B4" w:rsidRPr="00BD72DB" w:rsidRDefault="00FF3BA8" w:rsidP="00992020">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 xml:space="preserve">Cable Grommets: Molded-plastic grommets </w:t>
      </w:r>
      <w:r w:rsidR="00626EC4" w:rsidRPr="00BD72DB">
        <w:rPr>
          <w:rFonts w:ascii="Century Gothic" w:hAnsi="Century Gothic"/>
        </w:rPr>
        <w:t xml:space="preserve">2 </w:t>
      </w:r>
      <w:proofErr w:type="gramStart"/>
      <w:r w:rsidR="00626EC4" w:rsidRPr="00BD72DB">
        <w:rPr>
          <w:rFonts w:ascii="Century Gothic" w:hAnsi="Century Gothic"/>
        </w:rPr>
        <w:t>1/2</w:t>
      </w:r>
      <w:r w:rsidRPr="00BD72DB">
        <w:rPr>
          <w:rFonts w:ascii="Century Gothic" w:hAnsi="Century Gothic"/>
        </w:rPr>
        <w:t xml:space="preserve"> inch</w:t>
      </w:r>
      <w:proofErr w:type="gramEnd"/>
      <w:r w:rsidRPr="00BD72DB">
        <w:rPr>
          <w:rFonts w:ascii="Century Gothic" w:hAnsi="Century Gothic"/>
        </w:rPr>
        <w:t xml:space="preserve"> diameter and matching plastic caps with slot for wire passage, Hafele 429.99, color:</w:t>
      </w:r>
      <w:r w:rsidRPr="00BD72DB">
        <w:rPr>
          <w:rFonts w:ascii="Century Gothic" w:hAnsi="Century Gothic"/>
          <w:spacing w:val="-10"/>
        </w:rPr>
        <w:t xml:space="preserve"> </w:t>
      </w:r>
      <w:r w:rsidRPr="00BD72DB">
        <w:rPr>
          <w:rFonts w:ascii="Century Gothic" w:hAnsi="Century Gothic"/>
        </w:rPr>
        <w:t>black.</w:t>
      </w:r>
    </w:p>
    <w:p w14:paraId="4F75730A" w14:textId="77777777" w:rsidR="005928D2" w:rsidRDefault="005928D2">
      <w:pPr>
        <w:rPr>
          <w:rFonts w:ascii="Century Gothic" w:hAnsi="Century Gothic"/>
          <w:b/>
          <w:bCs/>
        </w:rPr>
      </w:pPr>
      <w:r>
        <w:rPr>
          <w:rFonts w:ascii="Century Gothic" w:hAnsi="Century Gothic"/>
        </w:rPr>
        <w:br w:type="page"/>
      </w:r>
    </w:p>
    <w:p w14:paraId="4178454D" w14:textId="01770E8A" w:rsidR="003908B4" w:rsidRPr="00BD72DB" w:rsidRDefault="00FF3BA8" w:rsidP="00FA12B3">
      <w:pPr>
        <w:pStyle w:val="Heading1"/>
        <w:numPr>
          <w:ilvl w:val="1"/>
          <w:numId w:val="3"/>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lastRenderedPageBreak/>
        <w:t>HARDWARE</w:t>
      </w:r>
    </w:p>
    <w:p w14:paraId="3D2AB77B" w14:textId="07EADDF7" w:rsidR="003908B4" w:rsidRPr="00BD72DB" w:rsidRDefault="00FF3BA8" w:rsidP="00992020">
      <w:pPr>
        <w:pStyle w:val="ListParagraph"/>
        <w:numPr>
          <w:ilvl w:val="2"/>
          <w:numId w:val="3"/>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Conform to Supplement No. 1 to Section 14 and 15, WI Manual of Millwork and CBC Sections 11</w:t>
      </w:r>
      <w:r w:rsidR="00C5607B" w:rsidRPr="00BD72DB">
        <w:rPr>
          <w:rFonts w:ascii="Century Gothic" w:hAnsi="Century Gothic"/>
        </w:rPr>
        <w:t>B.804</w:t>
      </w:r>
      <w:r w:rsidRPr="00BD72DB">
        <w:rPr>
          <w:rFonts w:ascii="Century Gothic" w:hAnsi="Century Gothic"/>
        </w:rPr>
        <w:tab/>
        <w:t>Any hardware listed therein may be installed, except where these standards are exceeded as described</w:t>
      </w:r>
      <w:r w:rsidRPr="00BD72DB">
        <w:rPr>
          <w:rFonts w:ascii="Century Gothic" w:hAnsi="Century Gothic"/>
          <w:spacing w:val="-10"/>
        </w:rPr>
        <w:t xml:space="preserve"> </w:t>
      </w:r>
      <w:r w:rsidRPr="00BD72DB">
        <w:rPr>
          <w:rFonts w:ascii="Century Gothic" w:hAnsi="Century Gothic"/>
        </w:rPr>
        <w:t>below:</w:t>
      </w:r>
    </w:p>
    <w:p w14:paraId="2ACDAEFE"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 xml:space="preserve">Drawer Slides: Minimum 100 lb. capacity all drawers. Full extension ball bearing type only, </w:t>
      </w:r>
      <w:proofErr w:type="spellStart"/>
      <w:r w:rsidRPr="00BD72DB">
        <w:rPr>
          <w:rFonts w:ascii="Century Gothic" w:hAnsi="Century Gothic"/>
        </w:rPr>
        <w:t>Accuride</w:t>
      </w:r>
      <w:proofErr w:type="spellEnd"/>
      <w:r w:rsidRPr="00BD72DB">
        <w:rPr>
          <w:rFonts w:ascii="Century Gothic" w:hAnsi="Century Gothic"/>
          <w:spacing w:val="-2"/>
        </w:rPr>
        <w:t xml:space="preserve"> </w:t>
      </w:r>
      <w:r w:rsidRPr="00BD72DB">
        <w:rPr>
          <w:rFonts w:ascii="Century Gothic" w:hAnsi="Century Gothic"/>
        </w:rPr>
        <w:t>3832.</w:t>
      </w:r>
    </w:p>
    <w:p w14:paraId="2FBF20CA"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Wall Shelf Standards: KV #87 Heavy duty type. Bracket</w:t>
      </w:r>
      <w:r w:rsidRPr="00BD72DB">
        <w:rPr>
          <w:rFonts w:ascii="Century Gothic" w:hAnsi="Century Gothic"/>
          <w:spacing w:val="-12"/>
        </w:rPr>
        <w:t xml:space="preserve"> </w:t>
      </w:r>
      <w:r w:rsidRPr="00BD72DB">
        <w:rPr>
          <w:rFonts w:ascii="Century Gothic" w:hAnsi="Century Gothic"/>
        </w:rPr>
        <w:t>KV#187.</w:t>
      </w:r>
    </w:p>
    <w:p w14:paraId="54B6E5A9"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Cabinet Shelf Standard: Flush type, KV #255 steel, Zinc finish, clip</w:t>
      </w:r>
      <w:r w:rsidRPr="00BD72DB">
        <w:rPr>
          <w:rFonts w:ascii="Century Gothic" w:hAnsi="Century Gothic"/>
          <w:spacing w:val="-9"/>
        </w:rPr>
        <w:t xml:space="preserve"> </w:t>
      </w:r>
      <w:r w:rsidRPr="00BD72DB">
        <w:rPr>
          <w:rFonts w:ascii="Century Gothic" w:hAnsi="Century Gothic"/>
        </w:rPr>
        <w:t>256R.</w:t>
      </w:r>
    </w:p>
    <w:p w14:paraId="0710C3B3"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Shelf Seismic Restraint Clip at all open overhead shelves: Hettich #</w:t>
      </w:r>
      <w:r w:rsidRPr="00BD72DB">
        <w:rPr>
          <w:rFonts w:ascii="Century Gothic" w:hAnsi="Century Gothic"/>
          <w:spacing w:val="-40"/>
        </w:rPr>
        <w:t xml:space="preserve"> </w:t>
      </w:r>
      <w:r w:rsidRPr="00BD72DB">
        <w:rPr>
          <w:rFonts w:ascii="Century Gothic" w:hAnsi="Century Gothic"/>
        </w:rPr>
        <w:t>1005767.</w:t>
      </w:r>
    </w:p>
    <w:p w14:paraId="3E607C78"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Hinges: Grade 1, heavy-duty wrap-around, tight pin butts only, satin chrome, RPC</w:t>
      </w:r>
      <w:r w:rsidRPr="00BD72DB">
        <w:rPr>
          <w:rFonts w:ascii="Century Gothic" w:hAnsi="Century Gothic"/>
          <w:spacing w:val="-1"/>
        </w:rPr>
        <w:t xml:space="preserve"> </w:t>
      </w:r>
      <w:r w:rsidRPr="00BD72DB">
        <w:rPr>
          <w:rFonts w:ascii="Century Gothic" w:hAnsi="Century Gothic"/>
        </w:rPr>
        <w:t>851.</w:t>
      </w:r>
    </w:p>
    <w:p w14:paraId="1693D718"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 xml:space="preserve">Wire Pulls: “U” shaped, </w:t>
      </w:r>
      <w:proofErr w:type="spellStart"/>
      <w:r w:rsidRPr="00BD72DB">
        <w:rPr>
          <w:rFonts w:ascii="Century Gothic" w:hAnsi="Century Gothic"/>
        </w:rPr>
        <w:t>Trimco</w:t>
      </w:r>
      <w:proofErr w:type="spellEnd"/>
      <w:r w:rsidRPr="00BD72DB">
        <w:rPr>
          <w:rFonts w:ascii="Century Gothic" w:hAnsi="Century Gothic"/>
        </w:rPr>
        <w:t xml:space="preserve">/BBW No. 562- 3 </w:t>
      </w:r>
      <w:proofErr w:type="gramStart"/>
      <w:r w:rsidRPr="00BD72DB">
        <w:rPr>
          <w:rFonts w:ascii="Century Gothic" w:hAnsi="Century Gothic"/>
        </w:rPr>
        <w:t>1/2 inch</w:t>
      </w:r>
      <w:proofErr w:type="gramEnd"/>
      <w:r w:rsidRPr="00BD72DB">
        <w:rPr>
          <w:rFonts w:ascii="Century Gothic" w:hAnsi="Century Gothic"/>
        </w:rPr>
        <w:t xml:space="preserve"> c. to c. stainless steel.</w:t>
      </w:r>
    </w:p>
    <w:p w14:paraId="40AF82D8"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Locks: Minimum pin tumbler, OLYMPUS-700SC Schlage keyway, all doors, 800SC all drawers. Key to match building keying system. Each room keyed alike. Each room to have its own change key. All cabinet locks keyed to a master.</w:t>
      </w:r>
    </w:p>
    <w:p w14:paraId="283B6B1E"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Elbow Catches: EPCO 1018 Chrome at inactive cabinet door</w:t>
      </w:r>
      <w:r w:rsidRPr="00BD72DB">
        <w:rPr>
          <w:rFonts w:ascii="Century Gothic" w:hAnsi="Century Gothic"/>
          <w:spacing w:val="-18"/>
        </w:rPr>
        <w:t xml:space="preserve"> </w:t>
      </w:r>
      <w:r w:rsidRPr="00BD72DB">
        <w:rPr>
          <w:rFonts w:ascii="Century Gothic" w:hAnsi="Century Gothic"/>
        </w:rPr>
        <w:t>leaf.</w:t>
      </w:r>
    </w:p>
    <w:p w14:paraId="496EEA66"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Magnetic Catches: EPCO 592, all cabinet doors, 5 pound holding</w:t>
      </w:r>
      <w:r w:rsidRPr="00BD72DB">
        <w:rPr>
          <w:rFonts w:ascii="Century Gothic" w:hAnsi="Century Gothic"/>
          <w:spacing w:val="-26"/>
        </w:rPr>
        <w:t xml:space="preserve"> </w:t>
      </w:r>
      <w:r w:rsidRPr="00BD72DB">
        <w:rPr>
          <w:rFonts w:ascii="Century Gothic" w:hAnsi="Century Gothic"/>
        </w:rPr>
        <w:t>strength.</w:t>
      </w:r>
    </w:p>
    <w:p w14:paraId="40E9A6C5"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Coat Hooks: wall mounted, single: Ives 581, double: Ives</w:t>
      </w:r>
      <w:r w:rsidRPr="00BD72DB">
        <w:rPr>
          <w:rFonts w:ascii="Century Gothic" w:hAnsi="Century Gothic"/>
          <w:spacing w:val="-13"/>
        </w:rPr>
        <w:t xml:space="preserve"> </w:t>
      </w:r>
      <w:r w:rsidRPr="00BD72DB">
        <w:rPr>
          <w:rFonts w:ascii="Century Gothic" w:hAnsi="Century Gothic"/>
        </w:rPr>
        <w:t>580.</w:t>
      </w:r>
    </w:p>
    <w:p w14:paraId="15C45323"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Sliding Door Pulls: KV-813 elongated recessed chrome finger</w:t>
      </w:r>
      <w:r w:rsidRPr="00BD72DB">
        <w:rPr>
          <w:rFonts w:ascii="Century Gothic" w:hAnsi="Century Gothic"/>
          <w:spacing w:val="-12"/>
        </w:rPr>
        <w:t xml:space="preserve"> </w:t>
      </w:r>
      <w:proofErr w:type="gramStart"/>
      <w:r w:rsidRPr="00BD72DB">
        <w:rPr>
          <w:rFonts w:ascii="Century Gothic" w:hAnsi="Century Gothic"/>
        </w:rPr>
        <w:t>pull</w:t>
      </w:r>
      <w:proofErr w:type="gramEnd"/>
      <w:r w:rsidRPr="00BD72DB">
        <w:rPr>
          <w:rFonts w:ascii="Century Gothic" w:hAnsi="Century Gothic"/>
        </w:rPr>
        <w:t>.</w:t>
      </w:r>
    </w:p>
    <w:p w14:paraId="683C5F9C" w14:textId="77777777" w:rsidR="003908B4" w:rsidRPr="00BD72DB" w:rsidRDefault="00FF3BA8" w:rsidP="00992020">
      <w:pPr>
        <w:pStyle w:val="ListParagraph"/>
        <w:numPr>
          <w:ilvl w:val="3"/>
          <w:numId w:val="3"/>
        </w:numPr>
        <w:tabs>
          <w:tab w:val="left" w:pos="720"/>
          <w:tab w:val="left" w:pos="1440"/>
          <w:tab w:val="left" w:pos="2160"/>
          <w:tab w:val="left" w:pos="2880"/>
          <w:tab w:val="left" w:pos="3600"/>
          <w:tab w:val="left" w:pos="4320"/>
        </w:tabs>
        <w:spacing w:after="120"/>
        <w:ind w:left="2160"/>
        <w:jc w:val="both"/>
        <w:rPr>
          <w:rFonts w:ascii="Century Gothic" w:hAnsi="Century Gothic"/>
        </w:rPr>
      </w:pPr>
      <w:r w:rsidRPr="00BD72DB">
        <w:rPr>
          <w:rFonts w:ascii="Century Gothic" w:hAnsi="Century Gothic"/>
        </w:rPr>
        <w:t xml:space="preserve">Keyboard and pencil Slide: 75 lb. </w:t>
      </w:r>
      <w:proofErr w:type="spellStart"/>
      <w:r w:rsidRPr="00BD72DB">
        <w:rPr>
          <w:rFonts w:ascii="Century Gothic" w:hAnsi="Century Gothic"/>
        </w:rPr>
        <w:t>Accuride</w:t>
      </w:r>
      <w:proofErr w:type="spellEnd"/>
      <w:r w:rsidRPr="00BD72DB">
        <w:rPr>
          <w:rFonts w:ascii="Century Gothic" w:hAnsi="Century Gothic"/>
          <w:spacing w:val="-4"/>
        </w:rPr>
        <w:t xml:space="preserve"> </w:t>
      </w:r>
      <w:r w:rsidRPr="00BD72DB">
        <w:rPr>
          <w:rFonts w:ascii="Century Gothic" w:hAnsi="Century Gothic"/>
        </w:rPr>
        <w:t>20</w:t>
      </w:r>
      <w:r w:rsidR="00C15D6D" w:rsidRPr="00BD72DB">
        <w:rPr>
          <w:rFonts w:ascii="Century Gothic" w:hAnsi="Century Gothic"/>
        </w:rPr>
        <w:t>1</w:t>
      </w:r>
      <w:r w:rsidRPr="00BD72DB">
        <w:rPr>
          <w:rFonts w:ascii="Century Gothic" w:hAnsi="Century Gothic"/>
        </w:rPr>
        <w:t>9.</w:t>
      </w:r>
    </w:p>
    <w:p w14:paraId="2440C750" w14:textId="77777777" w:rsidR="003908B4" w:rsidRPr="00BD72DB" w:rsidRDefault="00FF3BA8" w:rsidP="00992020">
      <w:pPr>
        <w:pStyle w:val="ListParagraph"/>
        <w:numPr>
          <w:ilvl w:val="2"/>
          <w:numId w:val="3"/>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Finish: US-26D, Satin Chromium</w:t>
      </w:r>
      <w:r w:rsidRPr="00BD72DB">
        <w:rPr>
          <w:rFonts w:ascii="Century Gothic" w:hAnsi="Century Gothic"/>
          <w:spacing w:val="-3"/>
        </w:rPr>
        <w:t xml:space="preserve"> </w:t>
      </w:r>
      <w:r w:rsidRPr="00BD72DB">
        <w:rPr>
          <w:rFonts w:ascii="Century Gothic" w:hAnsi="Century Gothic"/>
        </w:rPr>
        <w:t>Plated.</w:t>
      </w:r>
    </w:p>
    <w:p w14:paraId="635F0801" w14:textId="77777777" w:rsidR="003908B4" w:rsidRPr="00BD72DB" w:rsidRDefault="00FF3BA8" w:rsidP="00FA12B3">
      <w:pPr>
        <w:pStyle w:val="Heading1"/>
        <w:numPr>
          <w:ilvl w:val="1"/>
          <w:numId w:val="2"/>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FABRICATION</w:t>
      </w:r>
    </w:p>
    <w:p w14:paraId="07B3F221" w14:textId="77777777" w:rsidR="003908B4" w:rsidRPr="00BD72DB" w:rsidRDefault="00FF3BA8" w:rsidP="00992020">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Shop assemble casework for delivery to site in units easily handled and to permit passage through building</w:t>
      </w:r>
      <w:r w:rsidRPr="00BD72DB">
        <w:rPr>
          <w:rFonts w:ascii="Century Gothic" w:hAnsi="Century Gothic"/>
          <w:spacing w:val="-3"/>
        </w:rPr>
        <w:t xml:space="preserve"> </w:t>
      </w:r>
      <w:r w:rsidRPr="00BD72DB">
        <w:rPr>
          <w:rFonts w:ascii="Century Gothic" w:hAnsi="Century Gothic"/>
        </w:rPr>
        <w:t>openings.</w:t>
      </w:r>
    </w:p>
    <w:p w14:paraId="1D5C9310" w14:textId="77777777" w:rsidR="003908B4" w:rsidRPr="00BD72DB" w:rsidRDefault="00FF3BA8" w:rsidP="00992020">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When necessary to cut and fit on site, provide materials with ample allowance for cutting.</w:t>
      </w:r>
    </w:p>
    <w:p w14:paraId="038293B3" w14:textId="77777777" w:rsidR="003908B4" w:rsidRPr="00BD72DB" w:rsidRDefault="00FF3BA8" w:rsidP="00992020">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Apply plastic laminate finish in full uninterrupted sheets consistent with manufactured</w:t>
      </w:r>
      <w:r w:rsidRPr="00BD72DB">
        <w:rPr>
          <w:rFonts w:ascii="Century Gothic" w:hAnsi="Century Gothic"/>
          <w:spacing w:val="-6"/>
        </w:rPr>
        <w:t xml:space="preserve"> </w:t>
      </w:r>
      <w:r w:rsidRPr="00BD72DB">
        <w:rPr>
          <w:rFonts w:ascii="Century Gothic" w:hAnsi="Century Gothic"/>
        </w:rPr>
        <w:t>sizes.</w:t>
      </w:r>
      <w:r w:rsidRPr="00BD72DB">
        <w:rPr>
          <w:rFonts w:ascii="Century Gothic" w:hAnsi="Century Gothic"/>
        </w:rPr>
        <w:tab/>
        <w:t>Make corners and joints hairline. Locate counter butt joints minimum 2 feet from sink</w:t>
      </w:r>
      <w:r w:rsidRPr="00BD72DB">
        <w:rPr>
          <w:rFonts w:ascii="Century Gothic" w:hAnsi="Century Gothic"/>
          <w:spacing w:val="-2"/>
        </w:rPr>
        <w:t xml:space="preserve"> </w:t>
      </w:r>
      <w:r w:rsidRPr="00BD72DB">
        <w:rPr>
          <w:rFonts w:ascii="Century Gothic" w:hAnsi="Century Gothic"/>
        </w:rPr>
        <w:t>cutouts.</w:t>
      </w:r>
    </w:p>
    <w:p w14:paraId="4368E70F" w14:textId="77777777" w:rsidR="003908B4" w:rsidRPr="00BD72DB" w:rsidRDefault="00FF3BA8" w:rsidP="00992020">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 xml:space="preserve">Install one door stop block screwed on the inside bottom of the inactive leaf to prevent the door from being pushed down to gain entry at all double </w:t>
      </w:r>
      <w:proofErr w:type="gramStart"/>
      <w:r w:rsidRPr="00BD72DB">
        <w:rPr>
          <w:rFonts w:ascii="Century Gothic" w:hAnsi="Century Gothic"/>
        </w:rPr>
        <w:t>doors</w:t>
      </w:r>
      <w:proofErr w:type="gramEnd"/>
      <w:r w:rsidRPr="00BD72DB">
        <w:rPr>
          <w:rFonts w:ascii="Century Gothic" w:hAnsi="Century Gothic"/>
        </w:rPr>
        <w:t xml:space="preserve"> base cabinets. Secure with 2 screws 1-1/2 long at each</w:t>
      </w:r>
      <w:r w:rsidRPr="00BD72DB">
        <w:rPr>
          <w:rFonts w:ascii="Century Gothic" w:hAnsi="Century Gothic"/>
          <w:spacing w:val="-11"/>
        </w:rPr>
        <w:t xml:space="preserve"> </w:t>
      </w:r>
      <w:r w:rsidRPr="00BD72DB">
        <w:rPr>
          <w:rFonts w:ascii="Century Gothic" w:hAnsi="Century Gothic"/>
        </w:rPr>
        <w:t>block.</w:t>
      </w:r>
    </w:p>
    <w:p w14:paraId="74FA727D" w14:textId="77777777" w:rsidR="005928D2" w:rsidRDefault="005928D2">
      <w:pPr>
        <w:rPr>
          <w:rFonts w:ascii="Century Gothic" w:hAnsi="Century Gothic"/>
        </w:rPr>
      </w:pPr>
      <w:r>
        <w:rPr>
          <w:rFonts w:ascii="Century Gothic" w:hAnsi="Century Gothic"/>
        </w:rPr>
        <w:br w:type="page"/>
      </w:r>
    </w:p>
    <w:p w14:paraId="2A750AA9" w14:textId="67CB153B" w:rsidR="003908B4" w:rsidRPr="00BD72DB" w:rsidRDefault="00FF3BA8" w:rsidP="00992020">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lastRenderedPageBreak/>
        <w:t>Provide cutouts for plumbing fixtures, inserts, appliances, outlet boxes, and other fixtures and fittings. Verify locations of cutouts from on-site dimensions. Seal contact surfaces of cut</w:t>
      </w:r>
      <w:r w:rsidRPr="00BD72DB">
        <w:rPr>
          <w:rFonts w:ascii="Century Gothic" w:hAnsi="Century Gothic"/>
          <w:spacing w:val="-2"/>
        </w:rPr>
        <w:t xml:space="preserve"> </w:t>
      </w:r>
      <w:r w:rsidRPr="00BD72DB">
        <w:rPr>
          <w:rFonts w:ascii="Century Gothic" w:hAnsi="Century Gothic"/>
        </w:rPr>
        <w:t>edges.</w:t>
      </w:r>
    </w:p>
    <w:p w14:paraId="6726B18F" w14:textId="77777777" w:rsidR="003908B4" w:rsidRPr="00BD72DB" w:rsidRDefault="00FF3BA8" w:rsidP="00992020">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Backsplash: Coved.</w:t>
      </w:r>
    </w:p>
    <w:p w14:paraId="2F24C248" w14:textId="77777777" w:rsidR="003908B4" w:rsidRPr="00BD72DB" w:rsidRDefault="00FF3BA8" w:rsidP="00992020">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Edge: Full rolled for typical units. No-drip bullnose where sinks</w:t>
      </w:r>
      <w:r w:rsidRPr="00BD72DB">
        <w:rPr>
          <w:rFonts w:ascii="Century Gothic" w:hAnsi="Century Gothic"/>
          <w:spacing w:val="-11"/>
        </w:rPr>
        <w:t xml:space="preserve"> </w:t>
      </w:r>
      <w:r w:rsidRPr="00BD72DB">
        <w:rPr>
          <w:rFonts w:ascii="Century Gothic" w:hAnsi="Century Gothic"/>
        </w:rPr>
        <w:t>occur.</w:t>
      </w:r>
    </w:p>
    <w:p w14:paraId="59177C8F" w14:textId="732B50F8" w:rsidR="003908B4" w:rsidRPr="00BD72DB" w:rsidRDefault="00FF3BA8" w:rsidP="00992020">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Shelf Loading: 50 lbs. per square foot or 50 lbs. per cubic foot of total volume of cabinet whichever is less. In no case shall unsupported shelf exceed 36” wide without mid support. Conform to California Building</w:t>
      </w:r>
      <w:r w:rsidRPr="00BD72DB">
        <w:rPr>
          <w:rFonts w:ascii="Century Gothic" w:hAnsi="Century Gothic"/>
          <w:spacing w:val="-18"/>
        </w:rPr>
        <w:t xml:space="preserve"> </w:t>
      </w:r>
      <w:r w:rsidRPr="00BD72DB">
        <w:rPr>
          <w:rFonts w:ascii="Century Gothic" w:hAnsi="Century Gothic"/>
        </w:rPr>
        <w:t>Code</w:t>
      </w:r>
      <w:r w:rsidR="00C5607B" w:rsidRPr="00BD72DB">
        <w:rPr>
          <w:rFonts w:ascii="Century Gothic" w:hAnsi="Century Gothic"/>
        </w:rPr>
        <w:t xml:space="preserve"> Chapter 16.</w:t>
      </w:r>
    </w:p>
    <w:p w14:paraId="75126099" w14:textId="77777777" w:rsidR="003908B4" w:rsidRPr="00BD72DB" w:rsidRDefault="00FF3BA8" w:rsidP="00992020">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Shelf Thickness: 1 inch. All shelf edges to be finished with plastic</w:t>
      </w:r>
      <w:r w:rsidRPr="00BD72DB">
        <w:rPr>
          <w:rFonts w:ascii="Century Gothic" w:hAnsi="Century Gothic"/>
          <w:spacing w:val="-13"/>
        </w:rPr>
        <w:t xml:space="preserve"> </w:t>
      </w:r>
      <w:r w:rsidRPr="00BD72DB">
        <w:rPr>
          <w:rFonts w:ascii="Century Gothic" w:hAnsi="Century Gothic"/>
        </w:rPr>
        <w:t>laminate.</w:t>
      </w:r>
    </w:p>
    <w:p w14:paraId="67D333DA" w14:textId="77777777" w:rsidR="003908B4" w:rsidRPr="00BD72DB" w:rsidRDefault="00FF3BA8" w:rsidP="00992020">
      <w:pPr>
        <w:pStyle w:val="ListParagraph"/>
        <w:numPr>
          <w:ilvl w:val="2"/>
          <w:numId w:val="2"/>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Unless otherwise noted on the plans, install one cable grommet per workstation or at every 48 inches of work counter. Verify with</w:t>
      </w:r>
      <w:r w:rsidRPr="00BD72DB">
        <w:rPr>
          <w:rFonts w:ascii="Century Gothic" w:hAnsi="Century Gothic"/>
          <w:spacing w:val="-6"/>
        </w:rPr>
        <w:t xml:space="preserve"> </w:t>
      </w:r>
      <w:r w:rsidRPr="00BD72DB">
        <w:rPr>
          <w:rFonts w:ascii="Century Gothic" w:hAnsi="Century Gothic"/>
        </w:rPr>
        <w:t>owner.</w:t>
      </w:r>
    </w:p>
    <w:p w14:paraId="2C792117" w14:textId="77777777" w:rsidR="003908B4" w:rsidRPr="00BD72DB" w:rsidRDefault="00FF3BA8" w:rsidP="00FA12B3">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Part</w:t>
      </w:r>
      <w:r w:rsidRPr="00BD72DB">
        <w:rPr>
          <w:rFonts w:ascii="Century Gothic" w:hAnsi="Century Gothic"/>
          <w:spacing w:val="-2"/>
          <w:sz w:val="22"/>
          <w:szCs w:val="22"/>
        </w:rPr>
        <w:t xml:space="preserve"> </w:t>
      </w:r>
      <w:r w:rsidRPr="00BD72DB">
        <w:rPr>
          <w:rFonts w:ascii="Century Gothic" w:hAnsi="Century Gothic"/>
          <w:sz w:val="22"/>
          <w:szCs w:val="22"/>
        </w:rPr>
        <w:t>3</w:t>
      </w:r>
      <w:r w:rsidRPr="00BD72DB">
        <w:rPr>
          <w:rFonts w:ascii="Century Gothic" w:hAnsi="Century Gothic"/>
          <w:sz w:val="22"/>
          <w:szCs w:val="22"/>
        </w:rPr>
        <w:tab/>
        <w:t>EXECUTION</w:t>
      </w:r>
    </w:p>
    <w:p w14:paraId="51C2E037" w14:textId="77777777" w:rsidR="003908B4" w:rsidRPr="00BD72DB" w:rsidRDefault="00FF3BA8" w:rsidP="00FA12B3">
      <w:pPr>
        <w:pStyle w:val="ListParagraph"/>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b/>
        </w:rPr>
      </w:pPr>
      <w:r w:rsidRPr="00BD72DB">
        <w:rPr>
          <w:rFonts w:ascii="Century Gothic" w:hAnsi="Century Gothic"/>
          <w:b/>
        </w:rPr>
        <w:t>PREPARATION</w:t>
      </w:r>
    </w:p>
    <w:p w14:paraId="5DA0260C" w14:textId="77777777" w:rsidR="003908B4" w:rsidRPr="00BD72DB" w:rsidRDefault="00FF3BA8" w:rsidP="00992020">
      <w:pPr>
        <w:pStyle w:val="ListParagraph"/>
        <w:numPr>
          <w:ilvl w:val="2"/>
          <w:numId w:val="1"/>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Verify adequacy of backing and support</w:t>
      </w:r>
      <w:r w:rsidRPr="00BD72DB">
        <w:rPr>
          <w:rFonts w:ascii="Century Gothic" w:hAnsi="Century Gothic"/>
          <w:spacing w:val="-4"/>
        </w:rPr>
        <w:t xml:space="preserve"> </w:t>
      </w:r>
      <w:r w:rsidRPr="00BD72DB">
        <w:rPr>
          <w:rFonts w:ascii="Century Gothic" w:hAnsi="Century Gothic"/>
        </w:rPr>
        <w:t>framing.</w:t>
      </w:r>
    </w:p>
    <w:p w14:paraId="3449C08A" w14:textId="77777777" w:rsidR="003908B4" w:rsidRPr="00BD72DB" w:rsidRDefault="00FF3BA8" w:rsidP="00FA12B3">
      <w:pPr>
        <w:pStyle w:val="Heading1"/>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INSTALLATION</w:t>
      </w:r>
    </w:p>
    <w:p w14:paraId="2CC4FEAA" w14:textId="77777777" w:rsidR="003908B4" w:rsidRPr="00BD72DB" w:rsidRDefault="00FF3BA8" w:rsidP="00992020">
      <w:pPr>
        <w:pStyle w:val="ListParagraph"/>
        <w:numPr>
          <w:ilvl w:val="2"/>
          <w:numId w:val="1"/>
        </w:numPr>
        <w:tabs>
          <w:tab w:val="left" w:pos="720"/>
          <w:tab w:val="left" w:pos="1440"/>
          <w:tab w:val="left" w:pos="2160"/>
          <w:tab w:val="left" w:pos="2880"/>
          <w:tab w:val="left" w:pos="3600"/>
          <w:tab w:val="left" w:pos="4320"/>
        </w:tabs>
        <w:spacing w:after="120"/>
        <w:ind w:left="1440" w:hanging="864"/>
        <w:jc w:val="both"/>
        <w:rPr>
          <w:rFonts w:ascii="Century Gothic" w:hAnsi="Century Gothic"/>
        </w:rPr>
      </w:pPr>
      <w:r w:rsidRPr="00BD72DB">
        <w:rPr>
          <w:rFonts w:ascii="Century Gothic" w:hAnsi="Century Gothic"/>
        </w:rPr>
        <w:t>Set and secure casework in strict accordance with the WI Manual of</w:t>
      </w:r>
      <w:r w:rsidRPr="00BD72DB">
        <w:rPr>
          <w:rFonts w:ascii="Century Gothic" w:hAnsi="Century Gothic"/>
          <w:spacing w:val="-20"/>
        </w:rPr>
        <w:t xml:space="preserve"> </w:t>
      </w:r>
      <w:r w:rsidRPr="00BD72DB">
        <w:rPr>
          <w:rFonts w:ascii="Century Gothic" w:hAnsi="Century Gothic"/>
        </w:rPr>
        <w:t>Millwork.</w:t>
      </w:r>
    </w:p>
    <w:p w14:paraId="3B942DCE" w14:textId="61AAF9F3" w:rsidR="003908B4" w:rsidRPr="00BD72DB" w:rsidRDefault="00FF3BA8" w:rsidP="00992020">
      <w:pPr>
        <w:pStyle w:val="ListParagraph"/>
        <w:numPr>
          <w:ilvl w:val="2"/>
          <w:numId w:val="1"/>
        </w:numPr>
        <w:tabs>
          <w:tab w:val="left" w:pos="720"/>
          <w:tab w:val="left" w:pos="1440"/>
          <w:tab w:val="left" w:pos="2160"/>
          <w:tab w:val="left" w:pos="2880"/>
          <w:tab w:val="left" w:pos="3600"/>
          <w:tab w:val="left" w:pos="4320"/>
        </w:tabs>
        <w:spacing w:after="120"/>
        <w:ind w:left="1440" w:hanging="864"/>
        <w:jc w:val="both"/>
        <w:rPr>
          <w:rFonts w:ascii="Century Gothic" w:hAnsi="Century Gothic"/>
        </w:rPr>
      </w:pPr>
      <w:r w:rsidRPr="00BD72DB">
        <w:rPr>
          <w:rFonts w:ascii="Century Gothic" w:hAnsi="Century Gothic"/>
        </w:rPr>
        <w:t xml:space="preserve">Casework shall be anchored to walls or floors or both. Conform to </w:t>
      </w:r>
      <w:r w:rsidR="00C5607B" w:rsidRPr="00BD72DB">
        <w:rPr>
          <w:rFonts w:ascii="Century Gothic" w:hAnsi="Century Gothic"/>
        </w:rPr>
        <w:t>Chapter</w:t>
      </w:r>
      <w:r w:rsidRPr="00BD72DB">
        <w:rPr>
          <w:rFonts w:ascii="Century Gothic" w:hAnsi="Century Gothic"/>
        </w:rPr>
        <w:t xml:space="preserve"> 16, California Building Code anchorage</w:t>
      </w:r>
      <w:r w:rsidRPr="00BD72DB">
        <w:rPr>
          <w:rFonts w:ascii="Century Gothic" w:hAnsi="Century Gothic"/>
          <w:spacing w:val="-4"/>
        </w:rPr>
        <w:t xml:space="preserve"> </w:t>
      </w:r>
      <w:r w:rsidRPr="00BD72DB">
        <w:rPr>
          <w:rFonts w:ascii="Century Gothic" w:hAnsi="Century Gothic"/>
        </w:rPr>
        <w:t>requirements.</w:t>
      </w:r>
    </w:p>
    <w:p w14:paraId="3EAE09A8" w14:textId="77777777" w:rsidR="003908B4" w:rsidRPr="00BD72DB" w:rsidRDefault="00FF3BA8" w:rsidP="00FA12B3">
      <w:pPr>
        <w:pStyle w:val="Heading1"/>
        <w:numPr>
          <w:ilvl w:val="1"/>
          <w:numId w:val="1"/>
        </w:numPr>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r w:rsidRPr="00BD72DB">
        <w:rPr>
          <w:rFonts w:ascii="Century Gothic" w:hAnsi="Century Gothic"/>
          <w:sz w:val="22"/>
          <w:szCs w:val="22"/>
        </w:rPr>
        <w:t>ADJUSTING AND</w:t>
      </w:r>
      <w:r w:rsidRPr="00BD72DB">
        <w:rPr>
          <w:rFonts w:ascii="Century Gothic" w:hAnsi="Century Gothic"/>
          <w:spacing w:val="-1"/>
          <w:sz w:val="22"/>
          <w:szCs w:val="22"/>
        </w:rPr>
        <w:t xml:space="preserve"> </w:t>
      </w:r>
      <w:r w:rsidRPr="00BD72DB">
        <w:rPr>
          <w:rFonts w:ascii="Century Gothic" w:hAnsi="Century Gothic"/>
          <w:sz w:val="22"/>
          <w:szCs w:val="22"/>
        </w:rPr>
        <w:t>CLEANING</w:t>
      </w:r>
    </w:p>
    <w:p w14:paraId="0931E469" w14:textId="77777777" w:rsidR="003908B4" w:rsidRPr="00BD72DB" w:rsidRDefault="00FF3BA8" w:rsidP="00992020">
      <w:pPr>
        <w:pStyle w:val="ListParagraph"/>
        <w:numPr>
          <w:ilvl w:val="2"/>
          <w:numId w:val="1"/>
        </w:numPr>
        <w:tabs>
          <w:tab w:val="left" w:pos="720"/>
          <w:tab w:val="left" w:pos="1440"/>
          <w:tab w:val="left" w:pos="2160"/>
          <w:tab w:val="left" w:pos="2880"/>
          <w:tab w:val="left" w:pos="3600"/>
          <w:tab w:val="left" w:pos="4320"/>
        </w:tabs>
        <w:spacing w:after="120"/>
        <w:ind w:left="1440" w:hanging="720"/>
        <w:jc w:val="both"/>
        <w:rPr>
          <w:rFonts w:ascii="Century Gothic" w:hAnsi="Century Gothic"/>
        </w:rPr>
      </w:pPr>
      <w:r w:rsidRPr="00BD72DB">
        <w:rPr>
          <w:rFonts w:ascii="Century Gothic" w:hAnsi="Century Gothic"/>
        </w:rPr>
        <w:t>Adjust doors, drawers, hardware, fixtures and other moving or operating parts to function smoothly and</w:t>
      </w:r>
      <w:r w:rsidRPr="00BD72DB">
        <w:rPr>
          <w:rFonts w:ascii="Century Gothic" w:hAnsi="Century Gothic"/>
          <w:spacing w:val="-3"/>
        </w:rPr>
        <w:t xml:space="preserve"> </w:t>
      </w:r>
      <w:r w:rsidRPr="00BD72DB">
        <w:rPr>
          <w:rFonts w:ascii="Century Gothic" w:hAnsi="Century Gothic"/>
        </w:rPr>
        <w:t>correctly.</w:t>
      </w:r>
    </w:p>
    <w:p w14:paraId="5A143648" w14:textId="77777777" w:rsidR="003908B4" w:rsidRPr="00BD72DB" w:rsidRDefault="00FF3BA8" w:rsidP="00992020">
      <w:pPr>
        <w:pStyle w:val="ListParagraph"/>
        <w:numPr>
          <w:ilvl w:val="2"/>
          <w:numId w:val="1"/>
        </w:numPr>
        <w:tabs>
          <w:tab w:val="left" w:pos="720"/>
          <w:tab w:val="left" w:pos="1440"/>
          <w:tab w:val="left" w:pos="2160"/>
          <w:tab w:val="left" w:pos="2880"/>
          <w:tab w:val="left" w:pos="3600"/>
          <w:tab w:val="left" w:pos="4320"/>
        </w:tabs>
        <w:spacing w:after="120"/>
        <w:ind w:left="720" w:firstLine="0"/>
        <w:jc w:val="both"/>
        <w:rPr>
          <w:rFonts w:ascii="Century Gothic" w:hAnsi="Century Gothic"/>
        </w:rPr>
      </w:pPr>
      <w:r w:rsidRPr="00BD72DB">
        <w:rPr>
          <w:rFonts w:ascii="Century Gothic" w:hAnsi="Century Gothic"/>
        </w:rPr>
        <w:t xml:space="preserve">Clean casework, counters, shelves, hardware, </w:t>
      </w:r>
      <w:proofErr w:type="gramStart"/>
      <w:r w:rsidRPr="00BD72DB">
        <w:rPr>
          <w:rFonts w:ascii="Century Gothic" w:hAnsi="Century Gothic"/>
        </w:rPr>
        <w:t>fittings</w:t>
      </w:r>
      <w:proofErr w:type="gramEnd"/>
      <w:r w:rsidRPr="00BD72DB">
        <w:rPr>
          <w:rFonts w:ascii="Century Gothic" w:hAnsi="Century Gothic"/>
        </w:rPr>
        <w:t xml:space="preserve"> and</w:t>
      </w:r>
      <w:r w:rsidRPr="00BD72DB">
        <w:rPr>
          <w:rFonts w:ascii="Century Gothic" w:hAnsi="Century Gothic"/>
          <w:spacing w:val="-7"/>
        </w:rPr>
        <w:t xml:space="preserve"> </w:t>
      </w:r>
      <w:r w:rsidRPr="00BD72DB">
        <w:rPr>
          <w:rFonts w:ascii="Century Gothic" w:hAnsi="Century Gothic"/>
        </w:rPr>
        <w:t>fixtures.</w:t>
      </w:r>
    </w:p>
    <w:p w14:paraId="619EBCD3" w14:textId="77777777" w:rsidR="003908B4" w:rsidRPr="00BD72DB" w:rsidRDefault="003908B4" w:rsidP="00FA12B3">
      <w:pPr>
        <w:pStyle w:val="BodyText"/>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21BECDDC" w14:textId="77777777" w:rsidR="003908B4" w:rsidRPr="00BD72DB" w:rsidRDefault="00FF3BA8" w:rsidP="00992020">
      <w:pPr>
        <w:pStyle w:val="Heading1"/>
        <w:tabs>
          <w:tab w:val="left" w:pos="720"/>
          <w:tab w:val="left" w:pos="1440"/>
          <w:tab w:val="left" w:pos="2160"/>
          <w:tab w:val="left" w:pos="2880"/>
          <w:tab w:val="left" w:pos="3600"/>
          <w:tab w:val="left" w:pos="4320"/>
        </w:tabs>
        <w:spacing w:after="120"/>
        <w:ind w:left="0" w:firstLine="0"/>
        <w:jc w:val="center"/>
        <w:rPr>
          <w:rFonts w:ascii="Century Gothic" w:hAnsi="Century Gothic"/>
          <w:sz w:val="22"/>
          <w:szCs w:val="22"/>
        </w:rPr>
      </w:pPr>
      <w:r w:rsidRPr="00BD72DB">
        <w:rPr>
          <w:rFonts w:ascii="Century Gothic" w:hAnsi="Century Gothic"/>
          <w:sz w:val="22"/>
          <w:szCs w:val="22"/>
        </w:rPr>
        <w:t>END OF SECTION</w:t>
      </w:r>
    </w:p>
    <w:p w14:paraId="29A66BB4" w14:textId="77777777" w:rsidR="00FA12B3" w:rsidRPr="00BD72DB" w:rsidRDefault="00FA12B3">
      <w:pPr>
        <w:pStyle w:val="Heading1"/>
        <w:tabs>
          <w:tab w:val="left" w:pos="720"/>
          <w:tab w:val="left" w:pos="1440"/>
          <w:tab w:val="left" w:pos="2160"/>
          <w:tab w:val="left" w:pos="2880"/>
          <w:tab w:val="left" w:pos="3600"/>
          <w:tab w:val="left" w:pos="4320"/>
        </w:tabs>
        <w:spacing w:after="120"/>
        <w:ind w:left="0" w:firstLine="0"/>
        <w:jc w:val="both"/>
        <w:rPr>
          <w:rFonts w:ascii="Century Gothic" w:hAnsi="Century Gothic"/>
          <w:sz w:val="22"/>
          <w:szCs w:val="22"/>
        </w:rPr>
      </w:pPr>
    </w:p>
    <w:sectPr w:rsidR="00FA12B3" w:rsidRPr="00BD72DB" w:rsidSect="00113A5C">
      <w:headerReference w:type="default" r:id="rId7"/>
      <w:footerReference w:type="default" r:id="rId8"/>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08A1" w14:textId="77777777" w:rsidR="008E0FC7" w:rsidRDefault="008E0FC7">
      <w:r>
        <w:separator/>
      </w:r>
    </w:p>
  </w:endnote>
  <w:endnote w:type="continuationSeparator" w:id="0">
    <w:p w14:paraId="57B1B1D6" w14:textId="77777777" w:rsidR="008E0FC7" w:rsidRDefault="008E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A4E9" w14:textId="0562B314" w:rsidR="003908B4" w:rsidRPr="00BD72DB" w:rsidRDefault="006E7680" w:rsidP="00BD72DB">
    <w:pPr>
      <w:pStyle w:val="BodyText"/>
      <w:tabs>
        <w:tab w:val="right" w:pos="9360"/>
      </w:tabs>
      <w:rPr>
        <w:rFonts w:ascii="Century Gothic" w:hAnsi="Century Gothic"/>
      </w:rPr>
    </w:pPr>
    <w:r w:rsidRPr="00BD72DB">
      <w:rPr>
        <w:rFonts w:ascii="Century Gothic" w:hAnsi="Century Gothic"/>
      </w:rPr>
      <w:t>Revised: 01/07/2022</w:t>
    </w:r>
    <w:r w:rsidR="00BD72DB" w:rsidRPr="00BD72DB">
      <w:rPr>
        <w:rFonts w:ascii="Century Gothic" w:hAnsi="Century Gothic"/>
      </w:rPr>
      <w:tab/>
    </w:r>
    <w:r w:rsidR="00BD72DB" w:rsidRPr="00BD72DB">
      <w:rPr>
        <w:rFonts w:ascii="Century Gothic" w:hAnsi="Century Gothic"/>
      </w:rPr>
      <w:t xml:space="preserve">Page </w:t>
    </w:r>
    <w:r w:rsidR="00BD72DB" w:rsidRPr="00BD72DB">
      <w:rPr>
        <w:rFonts w:ascii="Century Gothic" w:hAnsi="Century Gothic"/>
      </w:rPr>
      <w:fldChar w:fldCharType="begin"/>
    </w:r>
    <w:r w:rsidR="00BD72DB" w:rsidRPr="00BD72DB">
      <w:rPr>
        <w:rFonts w:ascii="Century Gothic" w:hAnsi="Century Gothic"/>
      </w:rPr>
      <w:instrText xml:space="preserve"> PAGE </w:instrText>
    </w:r>
    <w:r w:rsidR="00BD72DB" w:rsidRPr="00BD72DB">
      <w:rPr>
        <w:rFonts w:ascii="Century Gothic" w:hAnsi="Century Gothic"/>
      </w:rPr>
      <w:fldChar w:fldCharType="separate"/>
    </w:r>
    <w:r w:rsidR="00BD72DB" w:rsidRPr="00BD72DB">
      <w:rPr>
        <w:rFonts w:ascii="Century Gothic" w:hAnsi="Century Gothic"/>
      </w:rPr>
      <w:t>1</w:t>
    </w:r>
    <w:r w:rsidR="00BD72DB" w:rsidRPr="00BD72DB">
      <w:rPr>
        <w:rFonts w:ascii="Century Gothic" w:hAnsi="Century Gothic"/>
      </w:rPr>
      <w:fldChar w:fldCharType="end"/>
    </w:r>
    <w:r w:rsidR="00BD72DB" w:rsidRPr="00BD72DB">
      <w:rPr>
        <w:rFonts w:ascii="Century Gothic" w:hAnsi="Century Gothic"/>
      </w:rPr>
      <w:t xml:space="preserve"> of </w:t>
    </w:r>
    <w:r w:rsidR="008D1771">
      <w:rPr>
        <w:rFonts w:ascii="Century Gothic" w:hAnsi="Century Gothic"/>
      </w:rPr>
      <w:t>6</w:t>
    </w:r>
  </w:p>
  <w:p w14:paraId="48425B09" w14:textId="4B46090B" w:rsidR="00BD72DB" w:rsidRPr="00BD72DB" w:rsidRDefault="00BD72DB" w:rsidP="00BD72DB">
    <w:pPr>
      <w:pStyle w:val="BodyText"/>
      <w:tabs>
        <w:tab w:val="right" w:pos="9360"/>
      </w:tabs>
      <w:jc w:val="right"/>
      <w:rPr>
        <w:rFonts w:ascii="Century Gothic" w:hAnsi="Century Gothic"/>
        <w:spacing w:val="-1"/>
      </w:rPr>
    </w:pPr>
    <w:r w:rsidRPr="00BD72DB">
      <w:rPr>
        <w:rFonts w:ascii="Century Gothic" w:hAnsi="Century Gothic"/>
        <w:spacing w:val="-1"/>
      </w:rPr>
      <w:t>Casework</w:t>
    </w:r>
  </w:p>
  <w:p w14:paraId="58D5D086" w14:textId="4BA61076" w:rsidR="00BD72DB" w:rsidRPr="00BD72DB" w:rsidRDefault="00BD72DB" w:rsidP="00BD72DB">
    <w:pPr>
      <w:pStyle w:val="BodyText"/>
      <w:tabs>
        <w:tab w:val="right" w:pos="9360"/>
      </w:tabs>
      <w:jc w:val="right"/>
      <w:rPr>
        <w:rFonts w:ascii="Century Gothic" w:hAnsi="Century Gothic"/>
      </w:rPr>
    </w:pPr>
    <w:r w:rsidRPr="00BD72DB">
      <w:rPr>
        <w:rFonts w:ascii="Century Gothic" w:hAnsi="Century Gothic"/>
        <w:bCs/>
      </w:rPr>
      <w:t xml:space="preserve">Section </w:t>
    </w:r>
    <w:r w:rsidRPr="00BD72DB">
      <w:rPr>
        <w:rFonts w:ascii="Century Gothic" w:hAnsi="Century Gothic"/>
        <w:bCs/>
      </w:rPr>
      <w:t>06 41 00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5DC4" w14:textId="77777777" w:rsidR="008E0FC7" w:rsidRDefault="008E0FC7">
      <w:r>
        <w:separator/>
      </w:r>
    </w:p>
  </w:footnote>
  <w:footnote w:type="continuationSeparator" w:id="0">
    <w:p w14:paraId="630133EC" w14:textId="77777777" w:rsidR="008E0FC7" w:rsidRDefault="008E0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270E" w14:textId="14028BF8" w:rsidR="00113A5C" w:rsidRPr="006E7680" w:rsidRDefault="00113A5C" w:rsidP="006E7680">
    <w:pPr>
      <w:jc w:val="right"/>
      <w:rPr>
        <w:rFonts w:ascii="Century Gothic" w:hAnsi="Century Gothic"/>
        <w:bCs/>
      </w:rPr>
    </w:pPr>
    <w:r w:rsidRPr="006E7680">
      <w:rPr>
        <w:rFonts w:ascii="Century Gothic" w:hAnsi="Century Gothic"/>
        <w:bCs/>
      </w:rPr>
      <w:t>Fontana Unified School District</w:t>
    </w:r>
  </w:p>
  <w:p w14:paraId="01B00979" w14:textId="40C05740" w:rsidR="00113A5C" w:rsidRPr="006E7680" w:rsidRDefault="00113A5C" w:rsidP="006E7680">
    <w:pPr>
      <w:jc w:val="right"/>
      <w:rPr>
        <w:rFonts w:ascii="Century Gothic" w:hAnsi="Century Gothic"/>
        <w:bCs/>
      </w:rPr>
    </w:pPr>
    <w:r w:rsidRPr="006E7680">
      <w:rPr>
        <w:rFonts w:ascii="Century Gothic" w:hAnsi="Century Gothic"/>
        <w:bCs/>
      </w:rPr>
      <w:t>CASEWORK</w:t>
    </w:r>
  </w:p>
  <w:p w14:paraId="46E1E65F" w14:textId="77777777" w:rsidR="00113A5C" w:rsidRPr="006E7680" w:rsidRDefault="00113A5C" w:rsidP="006E7680">
    <w:pPr>
      <w:jc w:val="right"/>
      <w:rPr>
        <w:bCs/>
      </w:rPr>
    </w:pPr>
    <w:bookmarkStart w:id="0" w:name="_Hlk101818475"/>
    <w:r w:rsidRPr="006E7680">
      <w:rPr>
        <w:rFonts w:ascii="Century Gothic" w:hAnsi="Century Gothic"/>
        <w:bCs/>
      </w:rPr>
      <w:t>06 41 00</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56A6"/>
    <w:multiLevelType w:val="multilevel"/>
    <w:tmpl w:val="F46C7EDA"/>
    <w:lvl w:ilvl="0">
      <w:start w:val="1"/>
      <w:numFmt w:val="decimal"/>
      <w:lvlText w:val="%1"/>
      <w:lvlJc w:val="left"/>
      <w:pPr>
        <w:ind w:left="1183" w:hanging="1080"/>
      </w:pPr>
      <w:rPr>
        <w:rFonts w:hint="default"/>
      </w:rPr>
    </w:lvl>
    <w:lvl w:ilvl="1">
      <w:start w:val="1"/>
      <w:numFmt w:val="decimalZero"/>
      <w:lvlText w:val="%1.%2"/>
      <w:lvlJc w:val="left"/>
      <w:pPr>
        <w:ind w:left="720" w:hanging="720"/>
      </w:pPr>
      <w:rPr>
        <w:rFonts w:ascii="Century Gothic" w:eastAsia="Verdana" w:hAnsi="Century Gothic" w:cs="Verdana" w:hint="default"/>
        <w:b/>
        <w:bCs/>
        <w:w w:val="100"/>
        <w:sz w:val="22"/>
        <w:szCs w:val="22"/>
      </w:rPr>
    </w:lvl>
    <w:lvl w:ilvl="2">
      <w:start w:val="1"/>
      <w:numFmt w:val="upperLetter"/>
      <w:lvlText w:val="%3."/>
      <w:lvlJc w:val="left"/>
      <w:pPr>
        <w:ind w:left="1440" w:hanging="720"/>
      </w:pPr>
      <w:rPr>
        <w:rFonts w:ascii="Century Gothic" w:eastAsia="Verdana" w:hAnsi="Century Gothic" w:cs="Verdana" w:hint="default"/>
        <w:b w:val="0"/>
        <w:bCs w:val="0"/>
        <w:w w:val="100"/>
        <w:sz w:val="22"/>
        <w:szCs w:val="22"/>
      </w:rPr>
    </w:lvl>
    <w:lvl w:ilvl="3">
      <w:start w:val="1"/>
      <w:numFmt w:val="decimal"/>
      <w:lvlText w:val="(%4)"/>
      <w:lvlJc w:val="left"/>
      <w:pPr>
        <w:ind w:left="2160" w:hanging="720"/>
      </w:pPr>
      <w:rPr>
        <w:rFonts w:ascii="Century Gothic" w:eastAsia="Verdana" w:hAnsi="Century Gothic" w:cs="Verdana" w:hint="default"/>
        <w:b w:val="0"/>
        <w:bCs w:val="0"/>
        <w:w w:val="100"/>
        <w:sz w:val="22"/>
        <w:szCs w:val="22"/>
      </w:rPr>
    </w:lvl>
    <w:lvl w:ilvl="4">
      <w:numFmt w:val="bullet"/>
      <w:lvlText w:val="•"/>
      <w:lvlJc w:val="left"/>
      <w:pPr>
        <w:ind w:left="3545" w:hanging="720"/>
      </w:pPr>
      <w:rPr>
        <w:rFonts w:hint="default"/>
      </w:rPr>
    </w:lvl>
    <w:lvl w:ilvl="5">
      <w:numFmt w:val="bullet"/>
      <w:lvlText w:val="•"/>
      <w:lvlJc w:val="left"/>
      <w:pPr>
        <w:ind w:left="4547" w:hanging="720"/>
      </w:pPr>
      <w:rPr>
        <w:rFonts w:hint="default"/>
      </w:rPr>
    </w:lvl>
    <w:lvl w:ilvl="6">
      <w:numFmt w:val="bullet"/>
      <w:lvlText w:val="•"/>
      <w:lvlJc w:val="left"/>
      <w:pPr>
        <w:ind w:left="5550" w:hanging="720"/>
      </w:pPr>
      <w:rPr>
        <w:rFonts w:hint="default"/>
      </w:rPr>
    </w:lvl>
    <w:lvl w:ilvl="7">
      <w:numFmt w:val="bullet"/>
      <w:lvlText w:val="•"/>
      <w:lvlJc w:val="left"/>
      <w:pPr>
        <w:ind w:left="6552" w:hanging="720"/>
      </w:pPr>
      <w:rPr>
        <w:rFonts w:hint="default"/>
      </w:rPr>
    </w:lvl>
    <w:lvl w:ilvl="8">
      <w:numFmt w:val="bullet"/>
      <w:lvlText w:val="•"/>
      <w:lvlJc w:val="left"/>
      <w:pPr>
        <w:ind w:left="7555" w:hanging="720"/>
      </w:pPr>
      <w:rPr>
        <w:rFonts w:hint="default"/>
      </w:rPr>
    </w:lvl>
  </w:abstractNum>
  <w:abstractNum w:abstractNumId="1" w15:restartNumberingAfterBreak="0">
    <w:nsid w:val="3D4F51EB"/>
    <w:multiLevelType w:val="multilevel"/>
    <w:tmpl w:val="3FD2A626"/>
    <w:lvl w:ilvl="0">
      <w:start w:val="2"/>
      <w:numFmt w:val="decimal"/>
      <w:lvlText w:val="%1"/>
      <w:lvlJc w:val="left"/>
      <w:pPr>
        <w:ind w:left="1184" w:hanging="1080"/>
      </w:pPr>
      <w:rPr>
        <w:rFonts w:hint="default"/>
      </w:rPr>
    </w:lvl>
    <w:lvl w:ilvl="1">
      <w:start w:val="1"/>
      <w:numFmt w:val="decimalZero"/>
      <w:lvlText w:val="%1.%2"/>
      <w:lvlJc w:val="left"/>
      <w:pPr>
        <w:ind w:left="1184" w:hanging="1080"/>
      </w:pPr>
      <w:rPr>
        <w:rFonts w:ascii="Century Gothic" w:eastAsia="Verdana" w:hAnsi="Century Gothic" w:cs="Verdana" w:hint="default"/>
        <w:b/>
        <w:bCs/>
        <w:w w:val="100"/>
        <w:sz w:val="22"/>
        <w:szCs w:val="22"/>
      </w:rPr>
    </w:lvl>
    <w:lvl w:ilvl="2">
      <w:start w:val="1"/>
      <w:numFmt w:val="upperLetter"/>
      <w:lvlText w:val="%3."/>
      <w:lvlJc w:val="left"/>
      <w:pPr>
        <w:ind w:left="824" w:hanging="360"/>
      </w:pPr>
      <w:rPr>
        <w:rFonts w:ascii="Century Gothic" w:eastAsia="Verdana" w:hAnsi="Century Gothic" w:cs="Verdana" w:hint="default"/>
        <w:b w:val="0"/>
        <w:bCs w:val="0"/>
        <w:w w:val="100"/>
        <w:sz w:val="22"/>
        <w:szCs w:val="22"/>
      </w:rPr>
    </w:lvl>
    <w:lvl w:ilvl="3">
      <w:start w:val="1"/>
      <w:numFmt w:val="decimal"/>
      <w:lvlText w:val="(%4)"/>
      <w:lvlJc w:val="left"/>
      <w:pPr>
        <w:ind w:left="1543" w:hanging="720"/>
      </w:pPr>
      <w:rPr>
        <w:rFonts w:ascii="Century Gothic" w:eastAsia="Verdana" w:hAnsi="Century Gothic" w:cs="Verdana" w:hint="default"/>
        <w:b w:val="0"/>
        <w:bCs w:val="0"/>
        <w:w w:val="100"/>
        <w:sz w:val="22"/>
        <w:szCs w:val="22"/>
      </w:rPr>
    </w:lvl>
    <w:lvl w:ilvl="4">
      <w:numFmt w:val="bullet"/>
      <w:lvlText w:val="•"/>
      <w:lvlJc w:val="left"/>
      <w:pPr>
        <w:ind w:left="3545" w:hanging="720"/>
      </w:pPr>
      <w:rPr>
        <w:rFonts w:hint="default"/>
      </w:rPr>
    </w:lvl>
    <w:lvl w:ilvl="5">
      <w:numFmt w:val="bullet"/>
      <w:lvlText w:val="•"/>
      <w:lvlJc w:val="left"/>
      <w:pPr>
        <w:ind w:left="4547" w:hanging="720"/>
      </w:pPr>
      <w:rPr>
        <w:rFonts w:hint="default"/>
      </w:rPr>
    </w:lvl>
    <w:lvl w:ilvl="6">
      <w:numFmt w:val="bullet"/>
      <w:lvlText w:val="•"/>
      <w:lvlJc w:val="left"/>
      <w:pPr>
        <w:ind w:left="5550" w:hanging="720"/>
      </w:pPr>
      <w:rPr>
        <w:rFonts w:hint="default"/>
      </w:rPr>
    </w:lvl>
    <w:lvl w:ilvl="7">
      <w:numFmt w:val="bullet"/>
      <w:lvlText w:val="•"/>
      <w:lvlJc w:val="left"/>
      <w:pPr>
        <w:ind w:left="6552" w:hanging="720"/>
      </w:pPr>
      <w:rPr>
        <w:rFonts w:hint="default"/>
      </w:rPr>
    </w:lvl>
    <w:lvl w:ilvl="8">
      <w:numFmt w:val="bullet"/>
      <w:lvlText w:val="•"/>
      <w:lvlJc w:val="left"/>
      <w:pPr>
        <w:ind w:left="7555" w:hanging="720"/>
      </w:pPr>
      <w:rPr>
        <w:rFonts w:hint="default"/>
      </w:rPr>
    </w:lvl>
  </w:abstractNum>
  <w:abstractNum w:abstractNumId="2" w15:restartNumberingAfterBreak="0">
    <w:nsid w:val="5C5A2174"/>
    <w:multiLevelType w:val="multilevel"/>
    <w:tmpl w:val="EC86558E"/>
    <w:lvl w:ilvl="0">
      <w:start w:val="2"/>
      <w:numFmt w:val="decimal"/>
      <w:lvlText w:val="%1"/>
      <w:lvlJc w:val="left"/>
      <w:pPr>
        <w:ind w:left="1183" w:hanging="1080"/>
      </w:pPr>
      <w:rPr>
        <w:rFonts w:hint="default"/>
      </w:rPr>
    </w:lvl>
    <w:lvl w:ilvl="1">
      <w:start w:val="10"/>
      <w:numFmt w:val="decimal"/>
      <w:lvlText w:val="%1.%2"/>
      <w:lvlJc w:val="left"/>
      <w:pPr>
        <w:ind w:left="1183" w:hanging="1080"/>
      </w:pPr>
      <w:rPr>
        <w:rFonts w:ascii="Verdana" w:eastAsia="Verdana" w:hAnsi="Verdana" w:cs="Verdana" w:hint="default"/>
        <w:b/>
        <w:bCs/>
        <w:w w:val="100"/>
        <w:sz w:val="20"/>
        <w:szCs w:val="20"/>
      </w:rPr>
    </w:lvl>
    <w:lvl w:ilvl="2">
      <w:start w:val="1"/>
      <w:numFmt w:val="upperLetter"/>
      <w:lvlText w:val="%3."/>
      <w:lvlJc w:val="left"/>
      <w:pPr>
        <w:ind w:left="823" w:hanging="360"/>
      </w:pPr>
      <w:rPr>
        <w:rFonts w:ascii="Century Gothic" w:eastAsia="Verdana" w:hAnsi="Century Gothic" w:cs="Verdana" w:hint="default"/>
        <w:b w:val="0"/>
        <w:bCs w:val="0"/>
        <w:w w:val="100"/>
        <w:sz w:val="22"/>
        <w:szCs w:val="22"/>
      </w:rPr>
    </w:lvl>
    <w:lvl w:ilvl="3">
      <w:numFmt w:val="bullet"/>
      <w:lvlText w:val="•"/>
      <w:lvlJc w:val="left"/>
      <w:pPr>
        <w:ind w:left="3042" w:hanging="360"/>
      </w:pPr>
      <w:rPr>
        <w:rFonts w:hint="default"/>
      </w:rPr>
    </w:lvl>
    <w:lvl w:ilvl="4">
      <w:numFmt w:val="bullet"/>
      <w:lvlText w:val="•"/>
      <w:lvlJc w:val="left"/>
      <w:pPr>
        <w:ind w:left="3973" w:hanging="360"/>
      </w:pPr>
      <w:rPr>
        <w:rFonts w:hint="default"/>
      </w:rPr>
    </w:lvl>
    <w:lvl w:ilvl="5">
      <w:numFmt w:val="bullet"/>
      <w:lvlText w:val="•"/>
      <w:lvlJc w:val="left"/>
      <w:pPr>
        <w:ind w:left="4904" w:hanging="360"/>
      </w:pPr>
      <w:rPr>
        <w:rFonts w:hint="default"/>
      </w:rPr>
    </w:lvl>
    <w:lvl w:ilvl="6">
      <w:numFmt w:val="bullet"/>
      <w:lvlText w:val="•"/>
      <w:lvlJc w:val="left"/>
      <w:pPr>
        <w:ind w:left="5835" w:hanging="360"/>
      </w:pPr>
      <w:rPr>
        <w:rFonts w:hint="default"/>
      </w:rPr>
    </w:lvl>
    <w:lvl w:ilvl="7">
      <w:numFmt w:val="bullet"/>
      <w:lvlText w:val="•"/>
      <w:lvlJc w:val="left"/>
      <w:pPr>
        <w:ind w:left="6766" w:hanging="360"/>
      </w:pPr>
      <w:rPr>
        <w:rFonts w:hint="default"/>
      </w:rPr>
    </w:lvl>
    <w:lvl w:ilvl="8">
      <w:numFmt w:val="bullet"/>
      <w:lvlText w:val="•"/>
      <w:lvlJc w:val="left"/>
      <w:pPr>
        <w:ind w:left="7697" w:hanging="360"/>
      </w:pPr>
      <w:rPr>
        <w:rFonts w:hint="default"/>
      </w:rPr>
    </w:lvl>
  </w:abstractNum>
  <w:abstractNum w:abstractNumId="3" w15:restartNumberingAfterBreak="0">
    <w:nsid w:val="70426C15"/>
    <w:multiLevelType w:val="multilevel"/>
    <w:tmpl w:val="D688C6B8"/>
    <w:lvl w:ilvl="0">
      <w:start w:val="3"/>
      <w:numFmt w:val="decimal"/>
      <w:lvlText w:val="%1"/>
      <w:lvlJc w:val="left"/>
      <w:pPr>
        <w:ind w:left="1183" w:hanging="1080"/>
      </w:pPr>
      <w:rPr>
        <w:rFonts w:hint="default"/>
      </w:rPr>
    </w:lvl>
    <w:lvl w:ilvl="1">
      <w:start w:val="1"/>
      <w:numFmt w:val="decimalZero"/>
      <w:lvlText w:val="%1.%2"/>
      <w:lvlJc w:val="left"/>
      <w:pPr>
        <w:ind w:left="1183" w:hanging="1080"/>
      </w:pPr>
      <w:rPr>
        <w:rFonts w:ascii="Verdana" w:eastAsia="Verdana" w:hAnsi="Verdana" w:cs="Verdana" w:hint="default"/>
        <w:b/>
        <w:bCs/>
        <w:w w:val="100"/>
        <w:sz w:val="20"/>
        <w:szCs w:val="20"/>
      </w:rPr>
    </w:lvl>
    <w:lvl w:ilvl="2">
      <w:start w:val="1"/>
      <w:numFmt w:val="upperLetter"/>
      <w:lvlText w:val="%3."/>
      <w:lvlJc w:val="left"/>
      <w:pPr>
        <w:ind w:left="823" w:hanging="360"/>
      </w:pPr>
      <w:rPr>
        <w:rFonts w:ascii="Century Gothic" w:eastAsia="Verdana" w:hAnsi="Century Gothic" w:cs="Verdana" w:hint="default"/>
        <w:b w:val="0"/>
        <w:bCs w:val="0"/>
        <w:w w:val="100"/>
        <w:sz w:val="22"/>
        <w:szCs w:val="22"/>
      </w:rPr>
    </w:lvl>
    <w:lvl w:ilvl="3">
      <w:numFmt w:val="bullet"/>
      <w:lvlText w:val="•"/>
      <w:lvlJc w:val="left"/>
      <w:pPr>
        <w:ind w:left="3042" w:hanging="360"/>
      </w:pPr>
      <w:rPr>
        <w:rFonts w:hint="default"/>
      </w:rPr>
    </w:lvl>
    <w:lvl w:ilvl="4">
      <w:numFmt w:val="bullet"/>
      <w:lvlText w:val="•"/>
      <w:lvlJc w:val="left"/>
      <w:pPr>
        <w:ind w:left="3973" w:hanging="360"/>
      </w:pPr>
      <w:rPr>
        <w:rFonts w:hint="default"/>
      </w:rPr>
    </w:lvl>
    <w:lvl w:ilvl="5">
      <w:numFmt w:val="bullet"/>
      <w:lvlText w:val="•"/>
      <w:lvlJc w:val="left"/>
      <w:pPr>
        <w:ind w:left="4904" w:hanging="360"/>
      </w:pPr>
      <w:rPr>
        <w:rFonts w:hint="default"/>
      </w:rPr>
    </w:lvl>
    <w:lvl w:ilvl="6">
      <w:numFmt w:val="bullet"/>
      <w:lvlText w:val="•"/>
      <w:lvlJc w:val="left"/>
      <w:pPr>
        <w:ind w:left="5835" w:hanging="360"/>
      </w:pPr>
      <w:rPr>
        <w:rFonts w:hint="default"/>
      </w:rPr>
    </w:lvl>
    <w:lvl w:ilvl="7">
      <w:numFmt w:val="bullet"/>
      <w:lvlText w:val="•"/>
      <w:lvlJc w:val="left"/>
      <w:pPr>
        <w:ind w:left="6766" w:hanging="360"/>
      </w:pPr>
      <w:rPr>
        <w:rFonts w:hint="default"/>
      </w:rPr>
    </w:lvl>
    <w:lvl w:ilvl="8">
      <w:numFmt w:val="bullet"/>
      <w:lvlText w:val="•"/>
      <w:lvlJc w:val="left"/>
      <w:pPr>
        <w:ind w:left="7697" w:hanging="360"/>
      </w:pPr>
      <w:rPr>
        <w:rFonts w:hint="default"/>
      </w:rPr>
    </w:lvl>
  </w:abstractNum>
  <w:num w:numId="1" w16cid:durableId="631517637">
    <w:abstractNumId w:val="3"/>
  </w:num>
  <w:num w:numId="2" w16cid:durableId="993071005">
    <w:abstractNumId w:val="2"/>
  </w:num>
  <w:num w:numId="3" w16cid:durableId="205606042">
    <w:abstractNumId w:val="1"/>
  </w:num>
  <w:num w:numId="4" w16cid:durableId="132169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908B4"/>
    <w:rsid w:val="000E356D"/>
    <w:rsid w:val="00113A5C"/>
    <w:rsid w:val="00147626"/>
    <w:rsid w:val="002B516A"/>
    <w:rsid w:val="003908B4"/>
    <w:rsid w:val="00562615"/>
    <w:rsid w:val="005928D2"/>
    <w:rsid w:val="00626EC4"/>
    <w:rsid w:val="006E7680"/>
    <w:rsid w:val="0082330F"/>
    <w:rsid w:val="008D1771"/>
    <w:rsid w:val="008E0FC7"/>
    <w:rsid w:val="00992020"/>
    <w:rsid w:val="00BD72DB"/>
    <w:rsid w:val="00C15D6D"/>
    <w:rsid w:val="00C5607B"/>
    <w:rsid w:val="00C91099"/>
    <w:rsid w:val="00D22DC2"/>
    <w:rsid w:val="00EE408C"/>
    <w:rsid w:val="00FA12B3"/>
    <w:rsid w:val="00F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FD755"/>
  <w15:docId w15:val="{0A29B3C5-60B1-42DA-9089-9B914F9C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83" w:hanging="10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356D"/>
    <w:pPr>
      <w:tabs>
        <w:tab w:val="center" w:pos="4680"/>
        <w:tab w:val="right" w:pos="9360"/>
      </w:tabs>
    </w:pPr>
  </w:style>
  <w:style w:type="character" w:customStyle="1" w:styleId="HeaderChar">
    <w:name w:val="Header Char"/>
    <w:basedOn w:val="DefaultParagraphFont"/>
    <w:link w:val="Header"/>
    <w:uiPriority w:val="99"/>
    <w:rsid w:val="000E356D"/>
    <w:rPr>
      <w:rFonts w:ascii="Verdana" w:eastAsia="Verdana" w:hAnsi="Verdana" w:cs="Verdana"/>
    </w:rPr>
  </w:style>
  <w:style w:type="paragraph" w:styleId="Footer">
    <w:name w:val="footer"/>
    <w:basedOn w:val="Normal"/>
    <w:link w:val="FooterChar"/>
    <w:uiPriority w:val="99"/>
    <w:unhideWhenUsed/>
    <w:rsid w:val="000E356D"/>
    <w:pPr>
      <w:tabs>
        <w:tab w:val="center" w:pos="4680"/>
        <w:tab w:val="right" w:pos="9360"/>
      </w:tabs>
    </w:pPr>
  </w:style>
  <w:style w:type="character" w:customStyle="1" w:styleId="FooterChar">
    <w:name w:val="Footer Char"/>
    <w:basedOn w:val="DefaultParagraphFont"/>
    <w:link w:val="Footer"/>
    <w:uiPriority w:val="99"/>
    <w:rsid w:val="000E356D"/>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Pilkington</cp:lastModifiedBy>
  <cp:revision>6</cp:revision>
  <dcterms:created xsi:type="dcterms:W3CDTF">2022-04-18T16:45:00Z</dcterms:created>
  <dcterms:modified xsi:type="dcterms:W3CDTF">2022-04-26T03:53:00Z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Creator">
    <vt:lpwstr>PScript5.dll Version 5.2.2</vt:lpwstr>
  </property>
  <property fmtid="{D5CDD505-2E9C-101B-9397-08002B2CF9AE}" pid="4" name="LastSaved">
    <vt:filetime>2019-03-11T00:00:00Z</vt:filetime>
  </property>
</Properties>
</file>