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C665" w14:textId="77777777" w:rsidR="00CB6F83" w:rsidRPr="00484876" w:rsidRDefault="00CB6F83" w:rsidP="00484876">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GENERAL</w:t>
      </w:r>
    </w:p>
    <w:p w14:paraId="04DDDED8"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SECTION INCLUDES</w:t>
      </w:r>
    </w:p>
    <w:p w14:paraId="4EBAC94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Steel tubing railings, handrails, </w:t>
      </w:r>
      <w:proofErr w:type="gramStart"/>
      <w:r w:rsidRPr="00484876">
        <w:rPr>
          <w:rFonts w:ascii="Century Gothic" w:hAnsi="Century Gothic"/>
          <w:szCs w:val="22"/>
        </w:rPr>
        <w:t>balusters</w:t>
      </w:r>
      <w:proofErr w:type="gramEnd"/>
      <w:r w:rsidRPr="00484876">
        <w:rPr>
          <w:rFonts w:ascii="Century Gothic" w:hAnsi="Century Gothic"/>
          <w:szCs w:val="22"/>
        </w:rPr>
        <w:t xml:space="preserve"> and posts.</w:t>
      </w:r>
    </w:p>
    <w:p w14:paraId="6EC792B6"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Brackets and fittings.</w:t>
      </w:r>
    </w:p>
    <w:p w14:paraId="7954309F"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REFERENCES</w:t>
      </w:r>
    </w:p>
    <w:p w14:paraId="2DDA422B"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CAS/CAR - California Accessibility Statutes and California Accessibility R</w:t>
      </w:r>
      <w:r w:rsidR="004B162C" w:rsidRPr="00484876">
        <w:rPr>
          <w:rFonts w:ascii="Century Gothic" w:hAnsi="Century Gothic"/>
          <w:szCs w:val="22"/>
        </w:rPr>
        <w:t xml:space="preserve">egulation, January </w:t>
      </w:r>
      <w:proofErr w:type="gramStart"/>
      <w:r w:rsidR="004B162C" w:rsidRPr="00484876">
        <w:rPr>
          <w:rFonts w:ascii="Century Gothic" w:hAnsi="Century Gothic"/>
          <w:szCs w:val="22"/>
        </w:rPr>
        <w:t>20</w:t>
      </w:r>
      <w:r w:rsidR="00764D5C" w:rsidRPr="00484876">
        <w:rPr>
          <w:rFonts w:ascii="Century Gothic" w:hAnsi="Century Gothic"/>
          <w:szCs w:val="22"/>
        </w:rPr>
        <w:t>19</w:t>
      </w:r>
      <w:proofErr w:type="gramEnd"/>
      <w:r w:rsidR="004B162C" w:rsidRPr="00484876">
        <w:rPr>
          <w:rFonts w:ascii="Century Gothic" w:hAnsi="Century Gothic"/>
          <w:szCs w:val="22"/>
        </w:rPr>
        <w:t xml:space="preserve"> and current/latest</w:t>
      </w:r>
      <w:r w:rsidRPr="00484876">
        <w:rPr>
          <w:rFonts w:ascii="Century Gothic" w:hAnsi="Century Gothic"/>
          <w:szCs w:val="22"/>
        </w:rPr>
        <w:t xml:space="preserve"> CBC.</w:t>
      </w:r>
    </w:p>
    <w:p w14:paraId="29292F95"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ASTM A 53 - Pipe, Steel, Black and Hot Dipped, Zinc-Coated, Welded and Sea</w:t>
      </w:r>
      <w:r w:rsidRPr="00484876">
        <w:rPr>
          <w:rFonts w:ascii="Century Gothic" w:hAnsi="Century Gothic"/>
          <w:szCs w:val="22"/>
        </w:rPr>
        <w:t>m</w:t>
      </w:r>
      <w:r w:rsidRPr="00484876">
        <w:rPr>
          <w:rFonts w:ascii="Century Gothic" w:hAnsi="Century Gothic"/>
          <w:szCs w:val="22"/>
        </w:rPr>
        <w:t>less.</w:t>
      </w:r>
    </w:p>
    <w:p w14:paraId="2C13374E"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ASTM A 153 - Zinc coating (Hot-Dip) on Iron and Steel Hardware.</w:t>
      </w:r>
    </w:p>
    <w:p w14:paraId="783D6C72"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ASTM A 500 - Cold-Formed Welded and Seamless Carbon Steel Structural Tubing in Rounds and Shapes.</w:t>
      </w:r>
    </w:p>
    <w:p w14:paraId="67764BB2"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ASTM A 123 </w:t>
      </w:r>
      <w:r w:rsidRPr="00484876">
        <w:rPr>
          <w:rFonts w:ascii="Century Gothic" w:hAnsi="Century Gothic"/>
          <w:szCs w:val="22"/>
        </w:rPr>
        <w:noBreakHyphen/>
        <w:t xml:space="preserve"> Zinc (Hot</w:t>
      </w:r>
      <w:r w:rsidRPr="00484876">
        <w:rPr>
          <w:rFonts w:ascii="Century Gothic" w:hAnsi="Century Gothic"/>
          <w:szCs w:val="22"/>
        </w:rPr>
        <w:noBreakHyphen/>
        <w:t>Dip Galvanized) Coatings on Iron and Steel Products.</w:t>
      </w:r>
    </w:p>
    <w:p w14:paraId="4042D64A"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ASTM C 1107 - Packaged Dry, Hydraulic - Cement Grout (Non-Shrink).</w:t>
      </w:r>
    </w:p>
    <w:p w14:paraId="5F239A9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AWS D1.1 – American Welding Society, Structural Welding Code - Steel.</w:t>
      </w:r>
    </w:p>
    <w:p w14:paraId="73ED83AA" w14:textId="77777777" w:rsidR="00CB6F83" w:rsidRPr="00484876" w:rsidRDefault="004B162C"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Chapters 10 and 11B, current/latest</w:t>
      </w:r>
      <w:r w:rsidR="00CB6F83" w:rsidRPr="00484876">
        <w:rPr>
          <w:rFonts w:ascii="Century Gothic" w:hAnsi="Century Gothic"/>
          <w:szCs w:val="22"/>
        </w:rPr>
        <w:t xml:space="preserve"> California Building Code.</w:t>
      </w:r>
    </w:p>
    <w:p w14:paraId="79E10C89"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ASTM A 780 - Repair of Damage and Uncoated Areas of Hot-Dip Galvanized Coa</w:t>
      </w:r>
      <w:r w:rsidRPr="00484876">
        <w:rPr>
          <w:rFonts w:ascii="Century Gothic" w:hAnsi="Century Gothic"/>
          <w:szCs w:val="22"/>
        </w:rPr>
        <w:t>t</w:t>
      </w:r>
      <w:r w:rsidRPr="00484876">
        <w:rPr>
          <w:rFonts w:ascii="Century Gothic" w:hAnsi="Century Gothic"/>
          <w:szCs w:val="22"/>
        </w:rPr>
        <w:t>ings.</w:t>
      </w:r>
    </w:p>
    <w:p w14:paraId="49AAE6AB"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DESIGN REQUIREMENTS</w:t>
      </w:r>
    </w:p>
    <w:p w14:paraId="3C60148C"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Railing assembly, wall rails and attachments to resist a load of 50 pounds per lineal foot and 200 pounds applied in any direction at any point on the rail, without da</w:t>
      </w:r>
      <w:r w:rsidRPr="00484876">
        <w:rPr>
          <w:rFonts w:ascii="Century Gothic" w:hAnsi="Century Gothic"/>
          <w:szCs w:val="22"/>
        </w:rPr>
        <w:t>m</w:t>
      </w:r>
      <w:r w:rsidRPr="00484876">
        <w:rPr>
          <w:rFonts w:ascii="Century Gothic" w:hAnsi="Century Gothic"/>
          <w:szCs w:val="22"/>
        </w:rPr>
        <w:t>age or permanent set, in accordance with CAS/CAR and California Building Code.</w:t>
      </w:r>
    </w:p>
    <w:p w14:paraId="4D012450"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SUBMITTALS</w:t>
      </w:r>
    </w:p>
    <w:p w14:paraId="3FDAE8A7"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Shop Drawings: Indicate profiles, sizes, connection attachments, anchorage, size and type of fasteners and accessories.</w:t>
      </w:r>
    </w:p>
    <w:p w14:paraId="4C1C357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Samples:  Submit three samples of handrail and each component.</w:t>
      </w:r>
    </w:p>
    <w:p w14:paraId="713C1E86"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Submit structural calculations signed and </w:t>
      </w:r>
      <w:r w:rsidR="00E3510A" w:rsidRPr="00484876">
        <w:rPr>
          <w:rFonts w:ascii="Century Gothic" w:hAnsi="Century Gothic"/>
          <w:szCs w:val="22"/>
        </w:rPr>
        <w:t>stamped</w:t>
      </w:r>
      <w:r w:rsidRPr="00484876">
        <w:rPr>
          <w:rFonts w:ascii="Century Gothic" w:hAnsi="Century Gothic"/>
          <w:szCs w:val="22"/>
        </w:rPr>
        <w:t xml:space="preserve"> by Structural Engineer</w:t>
      </w:r>
      <w:r w:rsidR="00E1334F" w:rsidRPr="00484876">
        <w:rPr>
          <w:rFonts w:ascii="Century Gothic" w:hAnsi="Century Gothic"/>
          <w:szCs w:val="22"/>
        </w:rPr>
        <w:t xml:space="preserve"> currently</w:t>
      </w:r>
      <w:r w:rsidRPr="00484876">
        <w:rPr>
          <w:rFonts w:ascii="Century Gothic" w:hAnsi="Century Gothic"/>
          <w:szCs w:val="22"/>
        </w:rPr>
        <w:t xml:space="preserve"> licensed in California for railings where walking surface or floor levels exceeding 48 inches f</w:t>
      </w:r>
      <w:r w:rsidR="00E3510A" w:rsidRPr="00484876">
        <w:rPr>
          <w:rFonts w:ascii="Century Gothic" w:hAnsi="Century Gothic"/>
          <w:szCs w:val="22"/>
        </w:rPr>
        <w:t>ro</w:t>
      </w:r>
      <w:r w:rsidRPr="00484876">
        <w:rPr>
          <w:rFonts w:ascii="Century Gothic" w:hAnsi="Century Gothic"/>
          <w:szCs w:val="22"/>
        </w:rPr>
        <w:t>m adjacent ground or level.</w:t>
      </w:r>
    </w:p>
    <w:p w14:paraId="2A6BE408"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FIELD MEASUREMENTS</w:t>
      </w:r>
    </w:p>
    <w:p w14:paraId="0817C95F"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Verify that field measurements are as indicated on shop drawings.</w:t>
      </w:r>
    </w:p>
    <w:p w14:paraId="1394F969" w14:textId="77777777" w:rsidR="00CB6F83" w:rsidRPr="00484876" w:rsidRDefault="0088341E" w:rsidP="00484876">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CB6F83" w:rsidRPr="00484876">
        <w:rPr>
          <w:rFonts w:ascii="Century Gothic" w:hAnsi="Century Gothic"/>
          <w:b/>
          <w:szCs w:val="22"/>
        </w:rPr>
        <w:lastRenderedPageBreak/>
        <w:t>PRODUCTS</w:t>
      </w:r>
    </w:p>
    <w:p w14:paraId="5530F7F3"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STEEL RAILING SYSTEM</w:t>
      </w:r>
    </w:p>
    <w:p w14:paraId="52A51811" w14:textId="77777777" w:rsidR="00254A0E"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Fasteners, Brackets, Flanges and Bases: Manufactured by</w:t>
      </w:r>
      <w:r w:rsidR="00254A0E" w:rsidRPr="00484876">
        <w:rPr>
          <w:rFonts w:ascii="Century Gothic" w:hAnsi="Century Gothic"/>
          <w:szCs w:val="22"/>
        </w:rPr>
        <w:t>:</w:t>
      </w:r>
      <w:r w:rsidRPr="00484876">
        <w:rPr>
          <w:rFonts w:ascii="Century Gothic" w:hAnsi="Century Gothic"/>
          <w:szCs w:val="22"/>
        </w:rPr>
        <w:t xml:space="preserve"> </w:t>
      </w:r>
    </w:p>
    <w:p w14:paraId="22992882" w14:textId="77777777" w:rsidR="00254A0E" w:rsidRPr="00484876" w:rsidRDefault="00254A0E" w:rsidP="00484876">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1.</w:t>
      </w:r>
      <w:r w:rsidRPr="00484876">
        <w:rPr>
          <w:rFonts w:ascii="Century Gothic" w:hAnsi="Century Gothic"/>
          <w:szCs w:val="22"/>
        </w:rPr>
        <w:tab/>
      </w:r>
      <w:r w:rsidR="00CB6F83" w:rsidRPr="00484876">
        <w:rPr>
          <w:rFonts w:ascii="Century Gothic" w:hAnsi="Century Gothic"/>
          <w:szCs w:val="22"/>
        </w:rPr>
        <w:t>Cranev</w:t>
      </w:r>
      <w:r w:rsidRPr="00484876">
        <w:rPr>
          <w:rFonts w:ascii="Century Gothic" w:hAnsi="Century Gothic"/>
          <w:szCs w:val="22"/>
        </w:rPr>
        <w:t>eyor Corp., South El Monte, CA.</w:t>
      </w:r>
      <w:r w:rsidR="00CB6F83" w:rsidRPr="00484876">
        <w:rPr>
          <w:rFonts w:ascii="Century Gothic" w:hAnsi="Century Gothic"/>
          <w:szCs w:val="22"/>
        </w:rPr>
        <w:t xml:space="preserve"> </w:t>
      </w:r>
    </w:p>
    <w:p w14:paraId="68B3BF04" w14:textId="77777777" w:rsidR="00823FD2" w:rsidRPr="00484876" w:rsidRDefault="00254A0E" w:rsidP="00484876">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2.</w:t>
      </w:r>
      <w:r w:rsidRPr="00484876">
        <w:rPr>
          <w:rFonts w:ascii="Century Gothic" w:hAnsi="Century Gothic"/>
          <w:szCs w:val="22"/>
        </w:rPr>
        <w:tab/>
      </w:r>
      <w:r w:rsidR="00CB6F83" w:rsidRPr="00484876">
        <w:rPr>
          <w:rFonts w:ascii="Century Gothic" w:hAnsi="Century Gothic"/>
          <w:szCs w:val="22"/>
        </w:rPr>
        <w:t>R &amp; B Wagner Inc</w:t>
      </w:r>
      <w:r w:rsidR="00823FD2" w:rsidRPr="00484876">
        <w:rPr>
          <w:rFonts w:ascii="Century Gothic" w:hAnsi="Century Gothic"/>
          <w:szCs w:val="22"/>
        </w:rPr>
        <w:t>., Milwaukee, WI.</w:t>
      </w:r>
    </w:p>
    <w:p w14:paraId="52B3FAB5" w14:textId="77777777" w:rsidR="00254A0E" w:rsidRPr="00484876" w:rsidRDefault="00823FD2" w:rsidP="00484876">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3.</w:t>
      </w:r>
      <w:r w:rsidRPr="00484876">
        <w:rPr>
          <w:rFonts w:ascii="Century Gothic" w:hAnsi="Century Gothic"/>
          <w:szCs w:val="22"/>
        </w:rPr>
        <w:tab/>
      </w:r>
      <w:r w:rsidR="00254A0E" w:rsidRPr="00484876">
        <w:rPr>
          <w:rFonts w:ascii="Century Gothic" w:hAnsi="Century Gothic"/>
          <w:szCs w:val="22"/>
        </w:rPr>
        <w:t>McNichols Co. South Gate, CA.</w:t>
      </w:r>
      <w:r w:rsidR="00CB6F83" w:rsidRPr="00484876">
        <w:rPr>
          <w:rFonts w:ascii="Century Gothic" w:hAnsi="Century Gothic"/>
          <w:szCs w:val="22"/>
        </w:rPr>
        <w:t xml:space="preserve"> </w:t>
      </w:r>
    </w:p>
    <w:p w14:paraId="5DA5CE10" w14:textId="77777777" w:rsidR="00CB6F83" w:rsidRPr="00484876" w:rsidRDefault="00254A0E" w:rsidP="00484876">
      <w:pPr>
        <w:tabs>
          <w:tab w:val="left" w:pos="720"/>
          <w:tab w:val="left" w:pos="1440"/>
          <w:tab w:val="left" w:pos="2160"/>
          <w:tab w:val="left" w:pos="2880"/>
          <w:tab w:val="left" w:pos="3600"/>
          <w:tab w:val="left" w:pos="4320"/>
        </w:tabs>
        <w:spacing w:after="120"/>
        <w:ind w:left="2160" w:hanging="720"/>
        <w:jc w:val="both"/>
        <w:rPr>
          <w:rFonts w:ascii="Century Gothic" w:hAnsi="Century Gothic"/>
          <w:szCs w:val="22"/>
        </w:rPr>
      </w:pPr>
      <w:r w:rsidRPr="00484876">
        <w:rPr>
          <w:rFonts w:ascii="Century Gothic" w:hAnsi="Century Gothic"/>
          <w:szCs w:val="22"/>
        </w:rPr>
        <w:tab/>
      </w:r>
      <w:r w:rsidR="00CB6F83" w:rsidRPr="00484876">
        <w:rPr>
          <w:rFonts w:ascii="Century Gothic" w:hAnsi="Century Gothic"/>
          <w:szCs w:val="22"/>
        </w:rPr>
        <w:t xml:space="preserve">or equal as approved in accordance with Division 1, General Requirements for Substitutions. </w:t>
      </w:r>
    </w:p>
    <w:p w14:paraId="3CDF33A0"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Railings, Handrails, Guardrails, Balusters, Posts: </w:t>
      </w:r>
    </w:p>
    <w:p w14:paraId="59CC459C"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Steel Tubing, ASTM A500, 1-1/</w:t>
      </w:r>
      <w:proofErr w:type="gramStart"/>
      <w:r w:rsidRPr="00484876">
        <w:rPr>
          <w:rFonts w:ascii="Century Gothic" w:hAnsi="Century Gothic"/>
          <w:szCs w:val="22"/>
        </w:rPr>
        <w:t>4 inch</w:t>
      </w:r>
      <w:proofErr w:type="gramEnd"/>
      <w:r w:rsidRPr="00484876">
        <w:rPr>
          <w:rFonts w:ascii="Century Gothic" w:hAnsi="Century Gothic"/>
          <w:szCs w:val="22"/>
        </w:rPr>
        <w:t xml:space="preserve"> nominal size, Pipe Size ERW, Standard size. (shown on drawings as 1-1/2 inch), 1.660 inch outside diameter, wall thickness of 0.1400 inches, Grade </w:t>
      </w:r>
      <w:proofErr w:type="gramStart"/>
      <w:r w:rsidRPr="00484876">
        <w:rPr>
          <w:rFonts w:ascii="Century Gothic" w:hAnsi="Century Gothic"/>
          <w:szCs w:val="22"/>
        </w:rPr>
        <w:t>B,  welded</w:t>
      </w:r>
      <w:proofErr w:type="gramEnd"/>
      <w:r w:rsidRPr="00484876">
        <w:rPr>
          <w:rFonts w:ascii="Century Gothic" w:hAnsi="Century Gothic"/>
          <w:szCs w:val="22"/>
        </w:rPr>
        <w:t xml:space="preserve"> joints.  </w:t>
      </w:r>
    </w:p>
    <w:p w14:paraId="0C974C43"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Fittings:  Elbows, T</w:t>
      </w:r>
      <w:r w:rsidRPr="00484876">
        <w:rPr>
          <w:rFonts w:ascii="Century Gothic" w:hAnsi="Century Gothic"/>
          <w:szCs w:val="22"/>
        </w:rPr>
        <w:noBreakHyphen/>
        <w:t>shapes, wall brackets, escutcheons: Cast steel. Brackets:  Round top to a</w:t>
      </w:r>
      <w:r w:rsidRPr="00484876">
        <w:rPr>
          <w:rFonts w:ascii="Century Gothic" w:hAnsi="Century Gothic"/>
          <w:szCs w:val="22"/>
        </w:rPr>
        <w:t>c</w:t>
      </w:r>
      <w:r w:rsidRPr="00484876">
        <w:rPr>
          <w:rFonts w:ascii="Century Gothic" w:hAnsi="Century Gothic"/>
          <w:szCs w:val="22"/>
        </w:rPr>
        <w:t>cept tube rail, size to allow 1-1/</w:t>
      </w:r>
      <w:proofErr w:type="gramStart"/>
      <w:r w:rsidRPr="00484876">
        <w:rPr>
          <w:rFonts w:ascii="Century Gothic" w:hAnsi="Century Gothic"/>
          <w:szCs w:val="22"/>
        </w:rPr>
        <w:t>2 inch</w:t>
      </w:r>
      <w:proofErr w:type="gramEnd"/>
      <w:r w:rsidRPr="00484876">
        <w:rPr>
          <w:rFonts w:ascii="Century Gothic" w:hAnsi="Century Gothic"/>
          <w:szCs w:val="22"/>
        </w:rPr>
        <w:t xml:space="preserve"> clearance from rail to wall.</w:t>
      </w:r>
    </w:p>
    <w:p w14:paraId="235570F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Exposed Fasteners:  Flush countersunk screws or bolts; consistent with design of railing.</w:t>
      </w:r>
    </w:p>
    <w:p w14:paraId="1FDBB0A3" w14:textId="77777777" w:rsidR="00254A0E"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Nonshrink Grout:  ASTM C 1107, premixed compound consisting of non</w:t>
      </w:r>
      <w:r w:rsidRPr="00484876">
        <w:rPr>
          <w:rFonts w:ascii="Century Gothic" w:hAnsi="Century Gothic"/>
          <w:szCs w:val="22"/>
        </w:rPr>
        <w:noBreakHyphen/>
        <w:t>metallic a</w:t>
      </w:r>
      <w:r w:rsidRPr="00484876">
        <w:rPr>
          <w:rFonts w:ascii="Century Gothic" w:hAnsi="Century Gothic"/>
          <w:szCs w:val="22"/>
        </w:rPr>
        <w:t>g</w:t>
      </w:r>
      <w:r w:rsidRPr="00484876">
        <w:rPr>
          <w:rFonts w:ascii="Century Gothic" w:hAnsi="Century Gothic"/>
          <w:szCs w:val="22"/>
        </w:rPr>
        <w:t>gregate, cement, water reducing and plasticizing agents; capable of developing mi</w:t>
      </w:r>
      <w:r w:rsidRPr="00484876">
        <w:rPr>
          <w:rFonts w:ascii="Century Gothic" w:hAnsi="Century Gothic"/>
          <w:szCs w:val="22"/>
        </w:rPr>
        <w:t>n</w:t>
      </w:r>
      <w:r w:rsidRPr="00484876">
        <w:rPr>
          <w:rFonts w:ascii="Century Gothic" w:hAnsi="Century Gothic"/>
          <w:szCs w:val="22"/>
        </w:rPr>
        <w:t>imum compressive strength of 5,000 psi in 24 hours and 8,000 psi in 7 days; of co</w:t>
      </w:r>
      <w:r w:rsidRPr="00484876">
        <w:rPr>
          <w:rFonts w:ascii="Century Gothic" w:hAnsi="Century Gothic"/>
          <w:szCs w:val="22"/>
        </w:rPr>
        <w:t>n</w:t>
      </w:r>
      <w:r w:rsidRPr="00484876">
        <w:rPr>
          <w:rFonts w:ascii="Century Gothic" w:hAnsi="Century Gothic"/>
          <w:szCs w:val="22"/>
        </w:rPr>
        <w:t xml:space="preserve">sistency for application and a </w:t>
      </w:r>
      <w:proofErr w:type="gramStart"/>
      <w:r w:rsidRPr="00484876">
        <w:rPr>
          <w:rFonts w:ascii="Century Gothic" w:hAnsi="Century Gothic"/>
          <w:szCs w:val="22"/>
        </w:rPr>
        <w:t>30 minute</w:t>
      </w:r>
      <w:proofErr w:type="gramEnd"/>
      <w:r w:rsidRPr="00484876">
        <w:rPr>
          <w:rFonts w:ascii="Century Gothic" w:hAnsi="Century Gothic"/>
          <w:szCs w:val="22"/>
        </w:rPr>
        <w:t xml:space="preserve"> working time.  </w:t>
      </w:r>
    </w:p>
    <w:p w14:paraId="4A142F30" w14:textId="77777777" w:rsidR="00254A0E" w:rsidRPr="0088341E"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b/>
          <w:bCs/>
          <w:szCs w:val="22"/>
        </w:rPr>
      </w:pPr>
      <w:r w:rsidRPr="0088341E">
        <w:rPr>
          <w:rFonts w:ascii="Century Gothic" w:hAnsi="Century Gothic"/>
          <w:b/>
          <w:bCs/>
          <w:szCs w:val="22"/>
        </w:rPr>
        <w:t>Manufacture</w:t>
      </w:r>
      <w:r w:rsidR="0088341E">
        <w:rPr>
          <w:rFonts w:ascii="Century Gothic" w:hAnsi="Century Gothic"/>
          <w:b/>
          <w:bCs/>
          <w:szCs w:val="22"/>
        </w:rPr>
        <w:t>r</w:t>
      </w:r>
      <w:r w:rsidRPr="0088341E">
        <w:rPr>
          <w:rFonts w:ascii="Century Gothic" w:hAnsi="Century Gothic"/>
          <w:b/>
          <w:bCs/>
          <w:szCs w:val="22"/>
        </w:rPr>
        <w:t>s:</w:t>
      </w:r>
      <w:r w:rsidRPr="0088341E">
        <w:rPr>
          <w:rFonts w:ascii="Century Gothic" w:hAnsi="Century Gothic"/>
          <w:b/>
          <w:bCs/>
          <w:szCs w:val="22"/>
        </w:rPr>
        <w:tab/>
      </w:r>
    </w:p>
    <w:p w14:paraId="03631357" w14:textId="77777777" w:rsidR="00254A0E" w:rsidRPr="00484876"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1.</w:t>
      </w:r>
      <w:r w:rsidRPr="00484876">
        <w:rPr>
          <w:rFonts w:ascii="Century Gothic" w:hAnsi="Century Gothic"/>
          <w:szCs w:val="22"/>
        </w:rPr>
        <w:tab/>
      </w:r>
      <w:r w:rsidR="00CB6F83" w:rsidRPr="00484876">
        <w:rPr>
          <w:rFonts w:ascii="Century Gothic" w:hAnsi="Century Gothic"/>
          <w:szCs w:val="22"/>
        </w:rPr>
        <w:t xml:space="preserve">1107 Advantage Grout by Dayton Superior, Miamisburg, OH.   </w:t>
      </w:r>
    </w:p>
    <w:p w14:paraId="0AE9AE5A" w14:textId="77777777" w:rsidR="00254A0E" w:rsidRPr="00484876"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2.</w:t>
      </w:r>
      <w:r w:rsidRPr="00484876">
        <w:rPr>
          <w:rFonts w:ascii="Century Gothic" w:hAnsi="Century Gothic"/>
          <w:szCs w:val="22"/>
        </w:rPr>
        <w:tab/>
      </w:r>
      <w:r w:rsidR="00CB6F83" w:rsidRPr="00484876">
        <w:rPr>
          <w:rFonts w:ascii="Century Gothic" w:hAnsi="Century Gothic"/>
          <w:szCs w:val="22"/>
        </w:rPr>
        <w:t xml:space="preserve">Sonogrout 10K by Sonneborn, Shakopee, MN.  </w:t>
      </w:r>
    </w:p>
    <w:p w14:paraId="41D25995" w14:textId="77777777" w:rsidR="00CB6F83" w:rsidRPr="00484876" w:rsidRDefault="00254A0E" w:rsidP="0088341E">
      <w:pPr>
        <w:tabs>
          <w:tab w:val="left" w:pos="720"/>
          <w:tab w:val="left" w:pos="1440"/>
          <w:tab w:val="left" w:pos="2160"/>
          <w:tab w:val="left" w:pos="2880"/>
          <w:tab w:val="left" w:pos="3600"/>
          <w:tab w:val="left" w:pos="4320"/>
        </w:tabs>
        <w:spacing w:after="120"/>
        <w:ind w:left="2160" w:hanging="720"/>
        <w:jc w:val="both"/>
        <w:rPr>
          <w:rFonts w:ascii="Century Gothic" w:hAnsi="Century Gothic"/>
          <w:szCs w:val="22"/>
        </w:rPr>
      </w:pPr>
      <w:r w:rsidRPr="00484876">
        <w:rPr>
          <w:rFonts w:ascii="Century Gothic" w:hAnsi="Century Gothic"/>
          <w:szCs w:val="22"/>
        </w:rPr>
        <w:t>3.</w:t>
      </w:r>
      <w:r w:rsidRPr="00484876">
        <w:rPr>
          <w:rFonts w:ascii="Century Gothic" w:hAnsi="Century Gothic"/>
          <w:szCs w:val="22"/>
        </w:rPr>
        <w:tab/>
      </w:r>
      <w:r w:rsidR="00CB6F83" w:rsidRPr="00484876">
        <w:rPr>
          <w:rFonts w:ascii="Century Gothic" w:hAnsi="Century Gothic"/>
          <w:szCs w:val="22"/>
        </w:rPr>
        <w:t xml:space="preserve">Super Por-Rok Anchoring Cement by Novex Systems International, Clifton NJ, or </w:t>
      </w:r>
      <w:r w:rsidRPr="00484876">
        <w:rPr>
          <w:rFonts w:ascii="Century Gothic" w:hAnsi="Century Gothic"/>
          <w:szCs w:val="22"/>
        </w:rPr>
        <w:tab/>
      </w:r>
      <w:r w:rsidR="00CB6F83" w:rsidRPr="00484876">
        <w:rPr>
          <w:rFonts w:ascii="Century Gothic" w:hAnsi="Century Gothic"/>
          <w:szCs w:val="22"/>
        </w:rPr>
        <w:t>equal.</w:t>
      </w:r>
    </w:p>
    <w:p w14:paraId="3DC38D62" w14:textId="77777777" w:rsidR="00254A0E"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Touch-Up Primer for Galvanized Surfaces:  Ready mixed Zinc rich</w:t>
      </w:r>
      <w:r w:rsidR="00254A0E" w:rsidRPr="00484876">
        <w:rPr>
          <w:rFonts w:ascii="Century Gothic" w:hAnsi="Century Gothic"/>
          <w:szCs w:val="22"/>
        </w:rPr>
        <w:t xml:space="preserve"> cold galvanizing compound.</w:t>
      </w:r>
      <w:r w:rsidRPr="00484876">
        <w:rPr>
          <w:rFonts w:ascii="Century Gothic" w:hAnsi="Century Gothic"/>
          <w:szCs w:val="22"/>
        </w:rPr>
        <w:t xml:space="preserve"> </w:t>
      </w:r>
    </w:p>
    <w:p w14:paraId="1213C3CB" w14:textId="77777777" w:rsidR="00254A0E" w:rsidRPr="0088341E"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b/>
          <w:bCs/>
          <w:szCs w:val="22"/>
        </w:rPr>
      </w:pPr>
      <w:r w:rsidRPr="0088341E">
        <w:rPr>
          <w:rFonts w:ascii="Century Gothic" w:hAnsi="Century Gothic"/>
          <w:b/>
          <w:bCs/>
          <w:szCs w:val="22"/>
        </w:rPr>
        <w:t>Manufacture</w:t>
      </w:r>
      <w:r w:rsidR="0088341E" w:rsidRPr="0088341E">
        <w:rPr>
          <w:rFonts w:ascii="Century Gothic" w:hAnsi="Century Gothic"/>
          <w:b/>
          <w:bCs/>
          <w:szCs w:val="22"/>
        </w:rPr>
        <w:t>r</w:t>
      </w:r>
      <w:r w:rsidRPr="0088341E">
        <w:rPr>
          <w:rFonts w:ascii="Century Gothic" w:hAnsi="Century Gothic"/>
          <w:b/>
          <w:bCs/>
          <w:szCs w:val="22"/>
        </w:rPr>
        <w:t>s:</w:t>
      </w:r>
      <w:r w:rsidRPr="0088341E">
        <w:rPr>
          <w:rFonts w:ascii="Century Gothic" w:hAnsi="Century Gothic"/>
          <w:b/>
          <w:bCs/>
          <w:szCs w:val="22"/>
        </w:rPr>
        <w:tab/>
      </w:r>
    </w:p>
    <w:p w14:paraId="1B4AF866" w14:textId="77777777" w:rsidR="00254A0E" w:rsidRPr="00484876"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1.</w:t>
      </w:r>
      <w:r w:rsidRPr="00484876">
        <w:rPr>
          <w:rFonts w:ascii="Century Gothic" w:hAnsi="Century Gothic"/>
          <w:szCs w:val="22"/>
        </w:rPr>
        <w:tab/>
      </w:r>
      <w:r w:rsidR="00CB6F83" w:rsidRPr="00484876">
        <w:rPr>
          <w:rFonts w:ascii="Century Gothic" w:hAnsi="Century Gothic"/>
          <w:szCs w:val="22"/>
        </w:rPr>
        <w:t xml:space="preserve">DEVCON </w:t>
      </w:r>
      <w:r w:rsidRPr="00484876">
        <w:rPr>
          <w:rFonts w:ascii="Century Gothic" w:hAnsi="Century Gothic"/>
          <w:szCs w:val="22"/>
        </w:rPr>
        <w:t>Z, by Devcon Corp., Danvers, MA.</w:t>
      </w:r>
      <w:r w:rsidR="00CB6F83" w:rsidRPr="00484876">
        <w:rPr>
          <w:rFonts w:ascii="Century Gothic" w:hAnsi="Century Gothic"/>
          <w:szCs w:val="22"/>
        </w:rPr>
        <w:t xml:space="preserve"> </w:t>
      </w:r>
    </w:p>
    <w:p w14:paraId="262816A1" w14:textId="77777777" w:rsidR="00254A0E" w:rsidRPr="00484876" w:rsidRDefault="00254A0E" w:rsidP="0088341E">
      <w:pPr>
        <w:tabs>
          <w:tab w:val="left" w:pos="720"/>
          <w:tab w:val="left" w:pos="1440"/>
          <w:tab w:val="left" w:pos="2160"/>
          <w:tab w:val="left" w:pos="2880"/>
          <w:tab w:val="left" w:pos="3600"/>
          <w:tab w:val="left" w:pos="4320"/>
        </w:tabs>
        <w:spacing w:after="120"/>
        <w:ind w:left="1440"/>
        <w:jc w:val="both"/>
        <w:rPr>
          <w:rFonts w:ascii="Century Gothic" w:hAnsi="Century Gothic"/>
          <w:szCs w:val="22"/>
        </w:rPr>
      </w:pPr>
      <w:r w:rsidRPr="00484876">
        <w:rPr>
          <w:rFonts w:ascii="Century Gothic" w:hAnsi="Century Gothic"/>
          <w:szCs w:val="22"/>
        </w:rPr>
        <w:t>2.</w:t>
      </w:r>
      <w:r w:rsidRPr="00484876">
        <w:rPr>
          <w:rFonts w:ascii="Century Gothic" w:hAnsi="Century Gothic"/>
          <w:szCs w:val="22"/>
        </w:rPr>
        <w:tab/>
      </w:r>
      <w:r w:rsidR="00CB6F83" w:rsidRPr="00484876">
        <w:rPr>
          <w:rFonts w:ascii="Century Gothic" w:hAnsi="Century Gothic"/>
          <w:szCs w:val="22"/>
        </w:rPr>
        <w:t>GALVICON by Southern Coatings, Sum</w:t>
      </w:r>
      <w:r w:rsidRPr="00484876">
        <w:rPr>
          <w:rFonts w:ascii="Century Gothic" w:hAnsi="Century Gothic"/>
          <w:szCs w:val="22"/>
        </w:rPr>
        <w:t>ter, SC.</w:t>
      </w:r>
      <w:r w:rsidR="00CB6F83" w:rsidRPr="00484876">
        <w:rPr>
          <w:rFonts w:ascii="Century Gothic" w:hAnsi="Century Gothic"/>
          <w:szCs w:val="22"/>
        </w:rPr>
        <w:t xml:space="preserve"> </w:t>
      </w:r>
    </w:p>
    <w:p w14:paraId="6AF8F374" w14:textId="77777777" w:rsidR="00CB6F83" w:rsidRPr="00484876" w:rsidRDefault="00254A0E" w:rsidP="0088341E">
      <w:pPr>
        <w:tabs>
          <w:tab w:val="left" w:pos="720"/>
          <w:tab w:val="left" w:pos="1440"/>
          <w:tab w:val="left" w:pos="2160"/>
          <w:tab w:val="left" w:pos="2880"/>
          <w:tab w:val="left" w:pos="3600"/>
          <w:tab w:val="left" w:pos="4320"/>
        </w:tabs>
        <w:spacing w:after="120"/>
        <w:ind w:left="2160" w:hanging="720"/>
        <w:jc w:val="both"/>
        <w:rPr>
          <w:rFonts w:ascii="Century Gothic" w:hAnsi="Century Gothic"/>
          <w:szCs w:val="22"/>
        </w:rPr>
      </w:pPr>
      <w:r w:rsidRPr="00484876">
        <w:rPr>
          <w:rFonts w:ascii="Century Gothic" w:hAnsi="Century Gothic"/>
          <w:szCs w:val="22"/>
        </w:rPr>
        <w:tab/>
      </w:r>
      <w:r w:rsidR="00CB6F83" w:rsidRPr="00484876">
        <w:rPr>
          <w:rFonts w:ascii="Century Gothic" w:hAnsi="Century Gothic"/>
          <w:szCs w:val="22"/>
        </w:rPr>
        <w:t>or equal as approved in accordance with Division 1, General Requirements for Substitutions.</w:t>
      </w:r>
    </w:p>
    <w:p w14:paraId="6BA0A897"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Structural Plates, </w:t>
      </w:r>
      <w:proofErr w:type="gramStart"/>
      <w:r w:rsidRPr="00484876">
        <w:rPr>
          <w:rFonts w:ascii="Century Gothic" w:hAnsi="Century Gothic"/>
          <w:szCs w:val="22"/>
        </w:rPr>
        <w:t>shapes</w:t>
      </w:r>
      <w:proofErr w:type="gramEnd"/>
      <w:r w:rsidRPr="00484876">
        <w:rPr>
          <w:rFonts w:ascii="Century Gothic" w:hAnsi="Century Gothic"/>
          <w:szCs w:val="22"/>
        </w:rPr>
        <w:t xml:space="preserve"> and bars: ASTM A36.</w:t>
      </w:r>
    </w:p>
    <w:p w14:paraId="0D70A803" w14:textId="77777777" w:rsidR="00CB6F83" w:rsidRPr="00484876" w:rsidRDefault="0088341E"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CB6F83" w:rsidRPr="00484876">
        <w:rPr>
          <w:rFonts w:ascii="Century Gothic" w:hAnsi="Century Gothic"/>
          <w:b/>
          <w:szCs w:val="22"/>
        </w:rPr>
        <w:lastRenderedPageBreak/>
        <w:t>FABRICATION</w:t>
      </w:r>
    </w:p>
    <w:p w14:paraId="35EA3802"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Fabricate handrails of specified pipe or tubing only in conformance with requir</w:t>
      </w:r>
      <w:r w:rsidRPr="00484876">
        <w:rPr>
          <w:rFonts w:ascii="Century Gothic" w:hAnsi="Century Gothic"/>
          <w:szCs w:val="22"/>
        </w:rPr>
        <w:t>e</w:t>
      </w:r>
      <w:r w:rsidRPr="00484876">
        <w:rPr>
          <w:rFonts w:ascii="Century Gothic" w:hAnsi="Century Gothic"/>
          <w:szCs w:val="22"/>
        </w:rPr>
        <w:t>ments of CAS/CAR and Chapters 10 and 11B CBC.</w:t>
      </w:r>
    </w:p>
    <w:p w14:paraId="7573720D"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Fabricate handrails and railings to comply with requirements indicated for design, dimensions, member sizes and spacing, details, finish, and anchorage, but not less than that r</w:t>
      </w:r>
      <w:r w:rsidRPr="00484876">
        <w:rPr>
          <w:rFonts w:ascii="Century Gothic" w:hAnsi="Century Gothic"/>
          <w:szCs w:val="22"/>
        </w:rPr>
        <w:t>e</w:t>
      </w:r>
      <w:r w:rsidRPr="00484876">
        <w:rPr>
          <w:rFonts w:ascii="Century Gothic" w:hAnsi="Century Gothic"/>
          <w:szCs w:val="22"/>
        </w:rPr>
        <w:t>quired to support structural loads.</w:t>
      </w:r>
    </w:p>
    <w:p w14:paraId="68EB47F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Assemble handrails and railings in shop to greatest extent possible to minimize field splicing and assembly.</w:t>
      </w:r>
    </w:p>
    <w:p w14:paraId="2533E60F"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Fabricate components with joints tightly fitted and secured.</w:t>
      </w:r>
    </w:p>
    <w:p w14:paraId="530D8A7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Exposed Mechanical Fastenings:  Flush countersunk screws or bolts; unobtrusively located; consistent with design of component, except where specifically noted othe</w:t>
      </w:r>
      <w:r w:rsidRPr="00484876">
        <w:rPr>
          <w:rFonts w:ascii="Century Gothic" w:hAnsi="Century Gothic"/>
          <w:szCs w:val="22"/>
        </w:rPr>
        <w:t>r</w:t>
      </w:r>
      <w:r w:rsidRPr="00484876">
        <w:rPr>
          <w:rFonts w:ascii="Century Gothic" w:hAnsi="Century Gothic"/>
          <w:szCs w:val="22"/>
        </w:rPr>
        <w:t>wise.</w:t>
      </w:r>
    </w:p>
    <w:p w14:paraId="4984E55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Supply components required for anchorage of fabrications.  Fabricate anchors and related components of same material and finish as fabrication, except where specif</w:t>
      </w:r>
      <w:r w:rsidRPr="00484876">
        <w:rPr>
          <w:rFonts w:ascii="Century Gothic" w:hAnsi="Century Gothic"/>
          <w:szCs w:val="22"/>
        </w:rPr>
        <w:t>i</w:t>
      </w:r>
      <w:r w:rsidRPr="00484876">
        <w:rPr>
          <w:rFonts w:ascii="Century Gothic" w:hAnsi="Century Gothic"/>
          <w:szCs w:val="22"/>
        </w:rPr>
        <w:t>cally noted ot</w:t>
      </w:r>
      <w:r w:rsidRPr="00484876">
        <w:rPr>
          <w:rFonts w:ascii="Century Gothic" w:hAnsi="Century Gothic"/>
          <w:szCs w:val="22"/>
        </w:rPr>
        <w:t>h</w:t>
      </w:r>
      <w:r w:rsidRPr="00484876">
        <w:rPr>
          <w:rFonts w:ascii="Century Gothic" w:hAnsi="Century Gothic"/>
          <w:szCs w:val="22"/>
        </w:rPr>
        <w:t>erwise.</w:t>
      </w:r>
    </w:p>
    <w:p w14:paraId="0A5F4813"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Seal joined pieces by continuous welds in accordance with AWS D1.1.</w:t>
      </w:r>
    </w:p>
    <w:p w14:paraId="045CB1FC"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Grind exposed joints flush and smooth with adjacent finish surface.  Make exposed joints butt tight, flush and hairline.  Ease exposed edges to small uniform radius.</w:t>
      </w:r>
    </w:p>
    <w:p w14:paraId="7324C30C"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Accurately form components to each other and to building structure.</w:t>
      </w:r>
    </w:p>
    <w:p w14:paraId="645B8D8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proofErr w:type="gramStart"/>
      <w:r w:rsidRPr="00484876">
        <w:rPr>
          <w:rFonts w:ascii="Century Gothic" w:hAnsi="Century Gothic"/>
          <w:szCs w:val="22"/>
        </w:rPr>
        <w:t>Hot-dip</w:t>
      </w:r>
      <w:proofErr w:type="gramEnd"/>
      <w:r w:rsidRPr="00484876">
        <w:rPr>
          <w:rFonts w:ascii="Century Gothic" w:hAnsi="Century Gothic"/>
          <w:szCs w:val="22"/>
        </w:rPr>
        <w:t xml:space="preserve"> Galvanized</w:t>
      </w:r>
    </w:p>
    <w:p w14:paraId="27518315"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In accordance with ASTM A 123 Grade 75, minimum 1.7 oz. per square foot for steel and iron products; ASTM A 153 for steel and iron hardware.</w:t>
      </w:r>
    </w:p>
    <w:p w14:paraId="7D1E8CF3"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One piece in greatest extent possible for fabricated assemblies in accordance with ASTM A 123.  Field welding of galvanized main components not permi</w:t>
      </w:r>
      <w:r w:rsidRPr="00484876">
        <w:rPr>
          <w:rFonts w:ascii="Century Gothic" w:hAnsi="Century Gothic"/>
          <w:szCs w:val="22"/>
        </w:rPr>
        <w:t>t</w:t>
      </w:r>
      <w:r w:rsidRPr="00484876">
        <w:rPr>
          <w:rFonts w:ascii="Century Gothic" w:hAnsi="Century Gothic"/>
          <w:szCs w:val="22"/>
        </w:rPr>
        <w:t>ted.</w:t>
      </w:r>
    </w:p>
    <w:p w14:paraId="18123BB1"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Surfaces shall be free of icicles, </w:t>
      </w:r>
      <w:proofErr w:type="gramStart"/>
      <w:r w:rsidRPr="00484876">
        <w:rPr>
          <w:rFonts w:ascii="Century Gothic" w:hAnsi="Century Gothic"/>
          <w:szCs w:val="22"/>
        </w:rPr>
        <w:t>spangles</w:t>
      </w:r>
      <w:proofErr w:type="gramEnd"/>
      <w:r w:rsidRPr="00484876">
        <w:rPr>
          <w:rFonts w:ascii="Century Gothic" w:hAnsi="Century Gothic"/>
          <w:szCs w:val="22"/>
        </w:rPr>
        <w:t xml:space="preserve"> and puddling.  Provide venting holes at all enclosed sections, “V" notch and drilled holes are acceptable.   Locate to prevent rainwater from entering section at exterior galvanized items.  See drawings and schedules for extent of steel items to be provided with a galv</w:t>
      </w:r>
      <w:r w:rsidRPr="00484876">
        <w:rPr>
          <w:rFonts w:ascii="Century Gothic" w:hAnsi="Century Gothic"/>
          <w:szCs w:val="22"/>
        </w:rPr>
        <w:t>a</w:t>
      </w:r>
      <w:r w:rsidRPr="00484876">
        <w:rPr>
          <w:rFonts w:ascii="Century Gothic" w:hAnsi="Century Gothic"/>
          <w:szCs w:val="22"/>
        </w:rPr>
        <w:t>nized finish.</w:t>
      </w:r>
    </w:p>
    <w:p w14:paraId="0E88C10E"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Finish</w:t>
      </w:r>
    </w:p>
    <w:p w14:paraId="2F630211"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Galvanized coating thickness in accordance with ASTM A 123.</w:t>
      </w:r>
    </w:p>
    <w:p w14:paraId="045300B3" w14:textId="77777777" w:rsidR="00CB6F83" w:rsidRPr="00484876" w:rsidRDefault="00CB6F83" w:rsidP="00484876">
      <w:pPr>
        <w:numPr>
          <w:ilvl w:val="3"/>
          <w:numId w:val="10"/>
        </w:numPr>
        <w:tabs>
          <w:tab w:val="clear" w:pos="1944"/>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Final Exposed Finish: Gloss Polyurethane Special Coatings as specified in Se</w:t>
      </w:r>
      <w:r w:rsidRPr="00484876">
        <w:rPr>
          <w:rFonts w:ascii="Century Gothic" w:hAnsi="Century Gothic"/>
          <w:szCs w:val="22"/>
        </w:rPr>
        <w:t>c</w:t>
      </w:r>
      <w:r w:rsidRPr="00484876">
        <w:rPr>
          <w:rFonts w:ascii="Century Gothic" w:hAnsi="Century Gothic"/>
          <w:szCs w:val="22"/>
        </w:rPr>
        <w:t>tion 09</w:t>
      </w:r>
      <w:r w:rsidR="00764D5C" w:rsidRPr="00484876">
        <w:rPr>
          <w:rFonts w:ascii="Century Gothic" w:hAnsi="Century Gothic"/>
          <w:szCs w:val="22"/>
        </w:rPr>
        <w:t xml:space="preserve"> </w:t>
      </w:r>
      <w:r w:rsidRPr="00484876">
        <w:rPr>
          <w:rFonts w:ascii="Century Gothic" w:hAnsi="Century Gothic"/>
          <w:szCs w:val="22"/>
        </w:rPr>
        <w:t>90</w:t>
      </w:r>
      <w:r w:rsidR="00764D5C" w:rsidRPr="00484876">
        <w:rPr>
          <w:rFonts w:ascii="Century Gothic" w:hAnsi="Century Gothic"/>
          <w:szCs w:val="22"/>
        </w:rPr>
        <w:t xml:space="preserve"> 0</w:t>
      </w:r>
      <w:r w:rsidRPr="00484876">
        <w:rPr>
          <w:rFonts w:ascii="Century Gothic" w:hAnsi="Century Gothic"/>
          <w:szCs w:val="22"/>
        </w:rPr>
        <w:t>0 Pain</w:t>
      </w:r>
      <w:r w:rsidRPr="00484876">
        <w:rPr>
          <w:rFonts w:ascii="Century Gothic" w:hAnsi="Century Gothic"/>
          <w:szCs w:val="22"/>
        </w:rPr>
        <w:t>t</w:t>
      </w:r>
      <w:r w:rsidRPr="00484876">
        <w:rPr>
          <w:rFonts w:ascii="Century Gothic" w:hAnsi="Century Gothic"/>
          <w:szCs w:val="22"/>
        </w:rPr>
        <w:t>ing.  Color as selected in Section 09</w:t>
      </w:r>
      <w:r w:rsidR="00764D5C" w:rsidRPr="00484876">
        <w:rPr>
          <w:rFonts w:ascii="Century Gothic" w:hAnsi="Century Gothic"/>
          <w:szCs w:val="22"/>
        </w:rPr>
        <w:t xml:space="preserve"> </w:t>
      </w:r>
      <w:r w:rsidRPr="00484876">
        <w:rPr>
          <w:rFonts w:ascii="Century Gothic" w:hAnsi="Century Gothic"/>
          <w:szCs w:val="22"/>
        </w:rPr>
        <w:t>05</w:t>
      </w:r>
      <w:r w:rsidR="00764D5C" w:rsidRPr="00484876">
        <w:rPr>
          <w:rFonts w:ascii="Century Gothic" w:hAnsi="Century Gothic"/>
          <w:szCs w:val="22"/>
        </w:rPr>
        <w:t xml:space="preserve"> 0</w:t>
      </w:r>
      <w:r w:rsidRPr="00484876">
        <w:rPr>
          <w:rFonts w:ascii="Century Gothic" w:hAnsi="Century Gothic"/>
          <w:szCs w:val="22"/>
        </w:rPr>
        <w:t>0.</w:t>
      </w:r>
    </w:p>
    <w:p w14:paraId="7F4E812E" w14:textId="77777777" w:rsidR="00CB6F83" w:rsidRPr="00484876" w:rsidRDefault="0088341E" w:rsidP="00484876">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CB6F83" w:rsidRPr="00484876">
        <w:rPr>
          <w:rFonts w:ascii="Century Gothic" w:hAnsi="Century Gothic"/>
          <w:b/>
          <w:szCs w:val="22"/>
        </w:rPr>
        <w:lastRenderedPageBreak/>
        <w:t>EXECUTION</w:t>
      </w:r>
    </w:p>
    <w:p w14:paraId="01BEBDB9"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EXAMINATION</w:t>
      </w:r>
    </w:p>
    <w:p w14:paraId="0D810700"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Verify that field conditions are acceptable and are ready to receive Work.</w:t>
      </w:r>
    </w:p>
    <w:p w14:paraId="29F64599"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Beginning of installation means erector accepts existing conditions.</w:t>
      </w:r>
    </w:p>
    <w:p w14:paraId="67D8CAB5"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PREPARATION</w:t>
      </w:r>
    </w:p>
    <w:p w14:paraId="02E57094"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Clean and strip steel items to bare metal where site welding is required. </w:t>
      </w:r>
    </w:p>
    <w:p w14:paraId="371C83AE"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INSTALLATION</w:t>
      </w:r>
    </w:p>
    <w:p w14:paraId="5BF4809B"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Set vertical supports in sleeves with the specified non-shrink grout.  Slope to drain at each post.</w:t>
      </w:r>
    </w:p>
    <w:p w14:paraId="4DF69559"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Install components plumb and level, accurately fitted, free from distortion or d</w:t>
      </w:r>
      <w:r w:rsidRPr="00484876">
        <w:rPr>
          <w:rFonts w:ascii="Century Gothic" w:hAnsi="Century Gothic"/>
          <w:szCs w:val="22"/>
        </w:rPr>
        <w:t>e</w:t>
      </w:r>
      <w:r w:rsidRPr="00484876">
        <w:rPr>
          <w:rFonts w:ascii="Century Gothic" w:hAnsi="Century Gothic"/>
          <w:szCs w:val="22"/>
        </w:rPr>
        <w:t>fects.</w:t>
      </w:r>
    </w:p>
    <w:p w14:paraId="07CC4569"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Provide anchors, plates or angles required for connecting railings to structure.  A</w:t>
      </w:r>
      <w:r w:rsidRPr="00484876">
        <w:rPr>
          <w:rFonts w:ascii="Century Gothic" w:hAnsi="Century Gothic"/>
          <w:szCs w:val="22"/>
        </w:rPr>
        <w:t>n</w:t>
      </w:r>
      <w:r w:rsidRPr="00484876">
        <w:rPr>
          <w:rFonts w:ascii="Century Gothic" w:hAnsi="Century Gothic"/>
          <w:szCs w:val="22"/>
        </w:rPr>
        <w:t>chor railing to structure.  Mount railings 1-1/2 inches clearance from side walls or columns.</w:t>
      </w:r>
    </w:p>
    <w:p w14:paraId="428F8AF6"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Field weld anchors as indicated on shop drawings.  Grind welds smooth.</w:t>
      </w:r>
    </w:p>
    <w:p w14:paraId="17D2D397"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Conceal bolts and screws.  Where not concealed, use flush countersunk faste</w:t>
      </w:r>
      <w:r w:rsidRPr="00484876">
        <w:rPr>
          <w:rFonts w:ascii="Century Gothic" w:hAnsi="Century Gothic"/>
          <w:szCs w:val="22"/>
        </w:rPr>
        <w:t>n</w:t>
      </w:r>
      <w:r w:rsidRPr="00484876">
        <w:rPr>
          <w:rFonts w:ascii="Century Gothic" w:hAnsi="Century Gothic"/>
          <w:szCs w:val="22"/>
        </w:rPr>
        <w:t>ings.</w:t>
      </w:r>
    </w:p>
    <w:p w14:paraId="0E0C01A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Touch up welds and chipped surfaces with specified galvanizing compound prior to painting, minimum thickness 5 mils.</w:t>
      </w:r>
    </w:p>
    <w:p w14:paraId="7DA732AF"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ERECTION TOLERANCES</w:t>
      </w:r>
    </w:p>
    <w:p w14:paraId="1250626E"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 xml:space="preserve">Maximum Variation </w:t>
      </w:r>
      <w:proofErr w:type="gramStart"/>
      <w:r w:rsidRPr="00484876">
        <w:rPr>
          <w:rFonts w:ascii="Century Gothic" w:hAnsi="Century Gothic"/>
          <w:szCs w:val="22"/>
        </w:rPr>
        <w:t>From</w:t>
      </w:r>
      <w:proofErr w:type="gramEnd"/>
      <w:r w:rsidRPr="00484876">
        <w:rPr>
          <w:rFonts w:ascii="Century Gothic" w:hAnsi="Century Gothic"/>
          <w:szCs w:val="22"/>
        </w:rPr>
        <w:t xml:space="preserve"> Plumb:  1/4 inch in 10 feet. </w:t>
      </w:r>
    </w:p>
    <w:p w14:paraId="30DCDD5E" w14:textId="77777777" w:rsidR="00CB6F83" w:rsidRPr="00484876" w:rsidRDefault="00CB6F83" w:rsidP="00484876">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484876">
        <w:rPr>
          <w:rFonts w:ascii="Century Gothic" w:hAnsi="Century Gothic"/>
          <w:b/>
          <w:szCs w:val="22"/>
        </w:rPr>
        <w:t>SCHEDULE</w:t>
      </w:r>
    </w:p>
    <w:p w14:paraId="24253CF6"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As detailed and located in drawings.</w:t>
      </w:r>
    </w:p>
    <w:p w14:paraId="43A06CBA"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Stair and ramp handrails.</w:t>
      </w:r>
    </w:p>
    <w:p w14:paraId="7C7800B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Wall handrails.</w:t>
      </w:r>
    </w:p>
    <w:p w14:paraId="22C09B4A"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Guardrails.</w:t>
      </w:r>
    </w:p>
    <w:p w14:paraId="521236E1"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Guardrails at level difference of 30 inches and above.</w:t>
      </w:r>
    </w:p>
    <w:p w14:paraId="1FD03D24"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Guardrails on 3 sides at floor and roof openings, including roof railings.</w:t>
      </w:r>
    </w:p>
    <w:p w14:paraId="12C65B08" w14:textId="77777777" w:rsidR="00CB6F83" w:rsidRPr="00484876" w:rsidRDefault="00CB6F83" w:rsidP="00484876">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484876">
        <w:rPr>
          <w:rFonts w:ascii="Century Gothic" w:hAnsi="Century Gothic"/>
          <w:szCs w:val="22"/>
        </w:rPr>
        <w:t>Rails at drinking fountains.</w:t>
      </w:r>
    </w:p>
    <w:p w14:paraId="5E9F0A49" w14:textId="77777777" w:rsidR="00CB6F83" w:rsidRPr="00484876" w:rsidRDefault="00CB6F83" w:rsidP="0088341E">
      <w:pPr>
        <w:tabs>
          <w:tab w:val="left" w:pos="720"/>
          <w:tab w:val="left" w:pos="1440"/>
          <w:tab w:val="left" w:pos="2160"/>
          <w:tab w:val="left" w:pos="2880"/>
          <w:tab w:val="left" w:pos="3600"/>
          <w:tab w:val="left" w:pos="4320"/>
        </w:tabs>
        <w:spacing w:before="240" w:after="120"/>
        <w:ind w:left="3240" w:firstLine="360"/>
        <w:jc w:val="both"/>
        <w:rPr>
          <w:rFonts w:ascii="Century Gothic" w:hAnsi="Century Gothic"/>
          <w:b/>
          <w:szCs w:val="22"/>
        </w:rPr>
      </w:pPr>
      <w:r w:rsidRPr="00484876">
        <w:rPr>
          <w:rFonts w:ascii="Century Gothic" w:hAnsi="Century Gothic"/>
          <w:b/>
          <w:szCs w:val="22"/>
        </w:rPr>
        <w:t>END OF SECTION</w:t>
      </w:r>
    </w:p>
    <w:sectPr w:rsidR="00CB6F83" w:rsidRPr="00484876" w:rsidSect="00484876">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70E9" w14:textId="77777777" w:rsidR="001E1FB9" w:rsidRDefault="001E1FB9">
      <w:r>
        <w:separator/>
      </w:r>
    </w:p>
  </w:endnote>
  <w:endnote w:type="continuationSeparator" w:id="0">
    <w:p w14:paraId="26EDE7E4" w14:textId="77777777" w:rsidR="001E1FB9" w:rsidRDefault="001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A5E9" w14:textId="77777777" w:rsidR="00725180" w:rsidRPr="00484876" w:rsidRDefault="004B162C" w:rsidP="00484876">
    <w:pPr>
      <w:tabs>
        <w:tab w:val="right" w:pos="9360"/>
      </w:tabs>
      <w:suppressAutoHyphens/>
      <w:jc w:val="both"/>
      <w:rPr>
        <w:rFonts w:ascii="Century Gothic" w:hAnsi="Century Gothic"/>
        <w:spacing w:val="-3"/>
        <w:sz w:val="20"/>
      </w:rPr>
    </w:pPr>
    <w:r w:rsidRPr="00484876">
      <w:rPr>
        <w:rFonts w:ascii="Century Gothic" w:hAnsi="Century Gothic"/>
        <w:spacing w:val="-3"/>
        <w:sz w:val="20"/>
      </w:rPr>
      <w:t xml:space="preserve">Revised:  </w:t>
    </w:r>
    <w:r w:rsidR="00BD385A" w:rsidRPr="00484876">
      <w:rPr>
        <w:rFonts w:ascii="Century Gothic" w:hAnsi="Century Gothic"/>
        <w:spacing w:val="-3"/>
        <w:sz w:val="20"/>
      </w:rPr>
      <w:t>01/07/2022</w:t>
    </w:r>
    <w:r w:rsidR="00725180" w:rsidRPr="00484876">
      <w:rPr>
        <w:rFonts w:ascii="Century Gothic" w:hAnsi="Century Gothic"/>
        <w:spacing w:val="-3"/>
        <w:sz w:val="20"/>
      </w:rPr>
      <w:tab/>
      <w:t xml:space="preserve">Page </w:t>
    </w:r>
    <w:r w:rsidR="00725180" w:rsidRPr="00484876">
      <w:rPr>
        <w:rStyle w:val="PageNumber"/>
        <w:rFonts w:ascii="Century Gothic" w:hAnsi="Century Gothic"/>
        <w:sz w:val="20"/>
      </w:rPr>
      <w:fldChar w:fldCharType="begin"/>
    </w:r>
    <w:r w:rsidR="00725180" w:rsidRPr="00484876">
      <w:rPr>
        <w:rStyle w:val="PageNumber"/>
        <w:rFonts w:ascii="Century Gothic" w:hAnsi="Century Gothic"/>
        <w:sz w:val="20"/>
      </w:rPr>
      <w:instrText xml:space="preserve"> PAGE </w:instrText>
    </w:r>
    <w:r w:rsidR="00725180" w:rsidRPr="00484876">
      <w:rPr>
        <w:rStyle w:val="PageNumber"/>
        <w:rFonts w:ascii="Century Gothic" w:hAnsi="Century Gothic"/>
        <w:sz w:val="20"/>
      </w:rPr>
      <w:fldChar w:fldCharType="separate"/>
    </w:r>
    <w:r w:rsidR="00910DE8" w:rsidRPr="00484876">
      <w:rPr>
        <w:rStyle w:val="PageNumber"/>
        <w:rFonts w:ascii="Century Gothic" w:hAnsi="Century Gothic"/>
        <w:noProof/>
        <w:sz w:val="20"/>
      </w:rPr>
      <w:t>1</w:t>
    </w:r>
    <w:r w:rsidR="00725180" w:rsidRPr="00484876">
      <w:rPr>
        <w:rStyle w:val="PageNumber"/>
        <w:rFonts w:ascii="Century Gothic" w:hAnsi="Century Gothic"/>
        <w:sz w:val="20"/>
      </w:rPr>
      <w:fldChar w:fldCharType="end"/>
    </w:r>
    <w:r w:rsidR="00725180" w:rsidRPr="00484876">
      <w:rPr>
        <w:rStyle w:val="PageNumber"/>
        <w:rFonts w:ascii="Century Gothic" w:hAnsi="Century Gothic"/>
        <w:sz w:val="20"/>
      </w:rPr>
      <w:t xml:space="preserve"> of </w:t>
    </w:r>
    <w:r w:rsidR="00725180" w:rsidRPr="00484876">
      <w:rPr>
        <w:rStyle w:val="PageNumber"/>
        <w:rFonts w:ascii="Century Gothic" w:hAnsi="Century Gothic"/>
        <w:sz w:val="20"/>
      </w:rPr>
      <w:fldChar w:fldCharType="begin"/>
    </w:r>
    <w:r w:rsidR="00725180" w:rsidRPr="00484876">
      <w:rPr>
        <w:rStyle w:val="PageNumber"/>
        <w:rFonts w:ascii="Century Gothic" w:hAnsi="Century Gothic"/>
        <w:sz w:val="20"/>
      </w:rPr>
      <w:instrText xml:space="preserve"> NUMPAGES </w:instrText>
    </w:r>
    <w:r w:rsidR="00725180" w:rsidRPr="00484876">
      <w:rPr>
        <w:rStyle w:val="PageNumber"/>
        <w:rFonts w:ascii="Century Gothic" w:hAnsi="Century Gothic"/>
        <w:sz w:val="20"/>
      </w:rPr>
      <w:fldChar w:fldCharType="separate"/>
    </w:r>
    <w:r w:rsidR="00910DE8" w:rsidRPr="00484876">
      <w:rPr>
        <w:rStyle w:val="PageNumber"/>
        <w:rFonts w:ascii="Century Gothic" w:hAnsi="Century Gothic"/>
        <w:noProof/>
        <w:sz w:val="20"/>
      </w:rPr>
      <w:t>6</w:t>
    </w:r>
    <w:r w:rsidR="00725180" w:rsidRPr="00484876">
      <w:rPr>
        <w:rStyle w:val="PageNumber"/>
        <w:rFonts w:ascii="Century Gothic" w:hAnsi="Century Gothic"/>
        <w:sz w:val="20"/>
      </w:rPr>
      <w:fldChar w:fldCharType="end"/>
    </w:r>
  </w:p>
  <w:p w14:paraId="333BAC45" w14:textId="77777777" w:rsidR="00A17A5D" w:rsidRPr="00484876" w:rsidRDefault="00A17A5D" w:rsidP="00484876">
    <w:pPr>
      <w:tabs>
        <w:tab w:val="right" w:pos="9360"/>
      </w:tabs>
      <w:suppressAutoHyphens/>
      <w:jc w:val="both"/>
      <w:rPr>
        <w:rFonts w:ascii="Century Gothic" w:hAnsi="Century Gothic"/>
        <w:spacing w:val="-3"/>
        <w:sz w:val="20"/>
      </w:rPr>
    </w:pPr>
    <w:r w:rsidRPr="00484876">
      <w:rPr>
        <w:rFonts w:ascii="Century Gothic" w:hAnsi="Century Gothic"/>
        <w:spacing w:val="-3"/>
        <w:sz w:val="20"/>
      </w:rPr>
      <w:tab/>
      <w:t>Handrails &amp; Railings</w:t>
    </w:r>
  </w:p>
  <w:p w14:paraId="134C97A1" w14:textId="77777777" w:rsidR="00725180" w:rsidRPr="00484876" w:rsidRDefault="00A17A5D" w:rsidP="00484876">
    <w:pPr>
      <w:tabs>
        <w:tab w:val="right" w:pos="9360"/>
      </w:tabs>
      <w:suppressAutoHyphens/>
      <w:jc w:val="both"/>
      <w:rPr>
        <w:rFonts w:ascii="Century Gothic" w:hAnsi="Century Gothic"/>
        <w:spacing w:val="-3"/>
        <w:sz w:val="20"/>
      </w:rPr>
    </w:pPr>
    <w:r w:rsidRPr="00484876">
      <w:rPr>
        <w:rFonts w:ascii="Century Gothic" w:hAnsi="Century Gothic"/>
        <w:spacing w:val="-3"/>
        <w:sz w:val="20"/>
      </w:rPr>
      <w:tab/>
    </w:r>
    <w:r w:rsidR="00484876">
      <w:rPr>
        <w:rFonts w:ascii="Century Gothic" w:hAnsi="Century Gothic"/>
        <w:spacing w:val="-3"/>
        <w:sz w:val="20"/>
      </w:rPr>
      <w:t xml:space="preserve">Section </w:t>
    </w:r>
    <w:r w:rsidR="00BD385A" w:rsidRPr="00484876">
      <w:rPr>
        <w:rFonts w:ascii="Century Gothic" w:hAnsi="Century Gothic"/>
        <w:spacing w:val="-3"/>
        <w:sz w:val="20"/>
      </w:rPr>
      <w:t>05 52 00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A3C8" w14:textId="77777777" w:rsidR="001E1FB9" w:rsidRDefault="001E1FB9">
      <w:r>
        <w:separator/>
      </w:r>
    </w:p>
  </w:footnote>
  <w:footnote w:type="continuationSeparator" w:id="0">
    <w:p w14:paraId="77716A72" w14:textId="77777777" w:rsidR="001E1FB9" w:rsidRDefault="001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2E2B" w14:textId="77777777" w:rsidR="00725180" w:rsidRPr="00484876" w:rsidRDefault="00725180" w:rsidP="00484876">
    <w:pPr>
      <w:pStyle w:val="Header"/>
      <w:tabs>
        <w:tab w:val="clear" w:pos="4320"/>
        <w:tab w:val="clear" w:pos="8640"/>
      </w:tabs>
      <w:jc w:val="right"/>
      <w:rPr>
        <w:rFonts w:ascii="Century Gothic" w:hAnsi="Century Gothic"/>
        <w:bCs/>
        <w:szCs w:val="22"/>
      </w:rPr>
    </w:pPr>
    <w:r w:rsidRPr="00484876">
      <w:rPr>
        <w:rFonts w:ascii="Century Gothic" w:hAnsi="Century Gothic"/>
        <w:bCs/>
        <w:szCs w:val="22"/>
      </w:rPr>
      <w:t>Fontana Unified School District</w:t>
    </w:r>
  </w:p>
  <w:p w14:paraId="07E7F6C0" w14:textId="77777777" w:rsidR="00725180" w:rsidRPr="00484876" w:rsidRDefault="00725180" w:rsidP="00484876">
    <w:pPr>
      <w:pStyle w:val="Header"/>
      <w:tabs>
        <w:tab w:val="clear" w:pos="4320"/>
        <w:tab w:val="clear" w:pos="8640"/>
      </w:tabs>
      <w:jc w:val="right"/>
      <w:rPr>
        <w:rFonts w:ascii="Century Gothic" w:hAnsi="Century Gothic"/>
        <w:bCs/>
        <w:szCs w:val="22"/>
      </w:rPr>
    </w:pPr>
    <w:r w:rsidRPr="00484876">
      <w:rPr>
        <w:rFonts w:ascii="Century Gothic" w:hAnsi="Century Gothic"/>
        <w:bCs/>
        <w:szCs w:val="22"/>
      </w:rPr>
      <w:t>HANDRAILS AND RAILINGS</w:t>
    </w:r>
  </w:p>
  <w:p w14:paraId="68F1D008" w14:textId="77777777" w:rsidR="00725180" w:rsidRPr="00484876" w:rsidRDefault="00BD385A" w:rsidP="00484876">
    <w:pPr>
      <w:pStyle w:val="Header"/>
      <w:tabs>
        <w:tab w:val="clear" w:pos="4320"/>
        <w:tab w:val="clear" w:pos="8640"/>
      </w:tabs>
      <w:jc w:val="right"/>
      <w:rPr>
        <w:rFonts w:ascii="Century Gothic" w:hAnsi="Century Gothic"/>
        <w:bCs/>
        <w:szCs w:val="22"/>
      </w:rPr>
    </w:pPr>
    <w:r w:rsidRPr="00484876">
      <w:rPr>
        <w:rFonts w:ascii="Century Gothic" w:hAnsi="Century Gothic"/>
        <w:bCs/>
        <w:szCs w:val="22"/>
      </w:rPr>
      <w:t>05 52 00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14F7563"/>
    <w:multiLevelType w:val="singleLevel"/>
    <w:tmpl w:val="51ACBC2E"/>
    <w:lvl w:ilvl="0">
      <w:start w:val="1"/>
      <w:numFmt w:val="upperLetter"/>
      <w:lvlText w:val="%1."/>
      <w:lvlJc w:val="left"/>
      <w:pPr>
        <w:tabs>
          <w:tab w:val="num" w:pos="1440"/>
        </w:tabs>
        <w:ind w:left="1440" w:hanging="720"/>
      </w:pPr>
      <w:rPr>
        <w:rFonts w:hint="default"/>
      </w:rPr>
    </w:lvl>
  </w:abstractNum>
  <w:abstractNum w:abstractNumId="2" w15:restartNumberingAfterBreak="0">
    <w:nsid w:val="07F7442D"/>
    <w:multiLevelType w:val="multilevel"/>
    <w:tmpl w:val="0D2A5FD6"/>
    <w:lvl w:ilvl="0">
      <w:start w:val="1"/>
      <w:numFmt w:val="decimal"/>
      <w:lvlText w:val="Part %1"/>
      <w:lvlJc w:val="left"/>
      <w:pPr>
        <w:tabs>
          <w:tab w:val="num" w:pos="1080"/>
        </w:tabs>
        <w:ind w:left="1080" w:hanging="1080"/>
      </w:pPr>
      <w:rPr>
        <w:rFonts w:ascii="Century Gothic" w:hAnsi="Century Gothic" w:hint="default"/>
        <w:b/>
        <w:bCs w:val="0"/>
        <w:i w:val="0"/>
        <w:sz w:val="22"/>
        <w:szCs w:val="22"/>
      </w:rPr>
    </w:lvl>
    <w:lvl w:ilvl="1">
      <w:start w:val="1"/>
      <w:numFmt w:val="decimalZero"/>
      <w:lvlText w:val="%1.%2"/>
      <w:lvlJc w:val="left"/>
      <w:pPr>
        <w:tabs>
          <w:tab w:val="num" w:pos="1080"/>
        </w:tabs>
        <w:ind w:left="720" w:hanging="72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944"/>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DC1E8F"/>
    <w:multiLevelType w:val="singleLevel"/>
    <w:tmpl w:val="1688DEB8"/>
    <w:lvl w:ilvl="0">
      <w:start w:val="2"/>
      <w:numFmt w:val="upperLetter"/>
      <w:lvlText w:val="%1."/>
      <w:lvlJc w:val="left"/>
      <w:pPr>
        <w:tabs>
          <w:tab w:val="num" w:pos="1440"/>
        </w:tabs>
        <w:ind w:left="1440" w:hanging="720"/>
      </w:pPr>
      <w:rPr>
        <w:rFonts w:hint="default"/>
      </w:rPr>
    </w:lvl>
  </w:abstractNum>
  <w:abstractNum w:abstractNumId="4" w15:restartNumberingAfterBreak="0">
    <w:nsid w:val="1F8743CF"/>
    <w:multiLevelType w:val="singleLevel"/>
    <w:tmpl w:val="29BC6F68"/>
    <w:lvl w:ilvl="0">
      <w:start w:val="1"/>
      <w:numFmt w:val="decimal"/>
      <w:lvlText w:val="%1."/>
      <w:lvlJc w:val="left"/>
      <w:pPr>
        <w:tabs>
          <w:tab w:val="num" w:pos="2160"/>
        </w:tabs>
        <w:ind w:left="2160" w:hanging="720"/>
      </w:pPr>
      <w:rPr>
        <w:rFonts w:hint="default"/>
      </w:rPr>
    </w:lvl>
  </w:abstractNum>
  <w:abstractNum w:abstractNumId="5" w15:restartNumberingAfterBreak="0">
    <w:nsid w:val="25FD0434"/>
    <w:multiLevelType w:val="singleLevel"/>
    <w:tmpl w:val="02DAE6A8"/>
    <w:lvl w:ilvl="0">
      <w:start w:val="1"/>
      <w:numFmt w:val="upperLetter"/>
      <w:lvlText w:val="%1."/>
      <w:lvlJc w:val="left"/>
      <w:pPr>
        <w:tabs>
          <w:tab w:val="num" w:pos="1440"/>
        </w:tabs>
        <w:ind w:left="1440" w:hanging="720"/>
      </w:pPr>
      <w:rPr>
        <w:rFonts w:hint="default"/>
      </w:rPr>
    </w:lvl>
  </w:abstractNum>
  <w:abstractNum w:abstractNumId="6" w15:restartNumberingAfterBreak="0">
    <w:nsid w:val="3DDF657C"/>
    <w:multiLevelType w:val="multilevel"/>
    <w:tmpl w:val="3D008808"/>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434E1F"/>
    <w:multiLevelType w:val="singleLevel"/>
    <w:tmpl w:val="989CFCEE"/>
    <w:lvl w:ilvl="0">
      <w:start w:val="2"/>
      <w:numFmt w:val="upperLetter"/>
      <w:lvlText w:val="%1. "/>
      <w:legacy w:legacy="1" w:legacySpace="0" w:legacyIndent="360"/>
      <w:lvlJc w:val="left"/>
      <w:pPr>
        <w:ind w:left="1080" w:hanging="360"/>
      </w:pPr>
      <w:rPr>
        <w:rFonts w:ascii="Arial" w:hAnsi="Arial" w:hint="default"/>
        <w:b w:val="0"/>
        <w:i w:val="0"/>
        <w:sz w:val="22"/>
        <w:u w:val="none"/>
      </w:rPr>
    </w:lvl>
  </w:abstractNum>
  <w:abstractNum w:abstractNumId="8" w15:restartNumberingAfterBreak="0">
    <w:nsid w:val="5C5735DF"/>
    <w:multiLevelType w:val="singleLevel"/>
    <w:tmpl w:val="AFF609C2"/>
    <w:lvl w:ilvl="0">
      <w:start w:val="1"/>
      <w:numFmt w:val="upperRoman"/>
      <w:lvlText w:val="%1. "/>
      <w:legacy w:legacy="1" w:legacySpace="0" w:legacyIndent="360"/>
      <w:lvlJc w:val="left"/>
      <w:pPr>
        <w:ind w:left="1080" w:hanging="360"/>
      </w:pPr>
      <w:rPr>
        <w:rFonts w:ascii="Arial" w:hAnsi="Arial" w:hint="default"/>
        <w:b w:val="0"/>
        <w:i w:val="0"/>
        <w:sz w:val="22"/>
        <w:u w:val="none"/>
      </w:rPr>
    </w:lvl>
  </w:abstractNum>
  <w:abstractNum w:abstractNumId="9" w15:restartNumberingAfterBreak="0">
    <w:nsid w:val="625942F1"/>
    <w:multiLevelType w:val="singleLevel"/>
    <w:tmpl w:val="928EE870"/>
    <w:lvl w:ilvl="0">
      <w:start w:val="10"/>
      <w:numFmt w:val="upperLetter"/>
      <w:lvlText w:val="%1. "/>
      <w:legacy w:legacy="1" w:legacySpace="0" w:legacyIndent="360"/>
      <w:lvlJc w:val="left"/>
      <w:pPr>
        <w:ind w:left="1080" w:hanging="360"/>
      </w:pPr>
      <w:rPr>
        <w:rFonts w:ascii="Arial" w:hAnsi="Arial" w:hint="default"/>
        <w:b w:val="0"/>
        <w:i w:val="0"/>
        <w:sz w:val="22"/>
        <w:u w:val="none"/>
      </w:rPr>
    </w:lvl>
  </w:abstractNum>
  <w:num w:numId="1" w16cid:durableId="1383678027">
    <w:abstractNumId w:val="0"/>
  </w:num>
  <w:num w:numId="2" w16cid:durableId="1093430992">
    <w:abstractNumId w:val="7"/>
  </w:num>
  <w:num w:numId="3" w16cid:durableId="20135803">
    <w:abstractNumId w:val="8"/>
  </w:num>
  <w:num w:numId="4" w16cid:durableId="411899334">
    <w:abstractNumId w:val="9"/>
  </w:num>
  <w:num w:numId="5" w16cid:durableId="1928464043">
    <w:abstractNumId w:val="3"/>
  </w:num>
  <w:num w:numId="6" w16cid:durableId="78991964">
    <w:abstractNumId w:val="5"/>
  </w:num>
  <w:num w:numId="7" w16cid:durableId="1405297458">
    <w:abstractNumId w:val="6"/>
  </w:num>
  <w:num w:numId="8" w16cid:durableId="1795057012">
    <w:abstractNumId w:val="1"/>
  </w:num>
  <w:num w:numId="9" w16cid:durableId="1669208756">
    <w:abstractNumId w:val="4"/>
  </w:num>
  <w:num w:numId="10" w16cid:durableId="85295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799"/>
    <w:rsid w:val="000B7EBD"/>
    <w:rsid w:val="000E69CF"/>
    <w:rsid w:val="001E1FB9"/>
    <w:rsid w:val="001F3EFC"/>
    <w:rsid w:val="00211117"/>
    <w:rsid w:val="00242C2F"/>
    <w:rsid w:val="00254A0E"/>
    <w:rsid w:val="002A56AA"/>
    <w:rsid w:val="002F0435"/>
    <w:rsid w:val="003A258E"/>
    <w:rsid w:val="00484876"/>
    <w:rsid w:val="004B162C"/>
    <w:rsid w:val="004C5B3B"/>
    <w:rsid w:val="006F6706"/>
    <w:rsid w:val="007136AF"/>
    <w:rsid w:val="00725180"/>
    <w:rsid w:val="00764D5C"/>
    <w:rsid w:val="007F090F"/>
    <w:rsid w:val="00823FD2"/>
    <w:rsid w:val="0088341E"/>
    <w:rsid w:val="008F663F"/>
    <w:rsid w:val="00910DE8"/>
    <w:rsid w:val="00936A6D"/>
    <w:rsid w:val="009D7940"/>
    <w:rsid w:val="009E3DFF"/>
    <w:rsid w:val="00A0189B"/>
    <w:rsid w:val="00A17A5D"/>
    <w:rsid w:val="00B370F1"/>
    <w:rsid w:val="00BB5D39"/>
    <w:rsid w:val="00BD385A"/>
    <w:rsid w:val="00CB6F83"/>
    <w:rsid w:val="00E1334F"/>
    <w:rsid w:val="00E3510A"/>
    <w:rsid w:val="00E875F4"/>
    <w:rsid w:val="00EE1F0C"/>
    <w:rsid w:val="00F4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C32E"/>
  <w15:chartTrackingRefBased/>
  <w15:docId w15:val="{27B725FD-3221-4204-AF3F-7003847C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uppressAutoHyphens/>
      <w:ind w:left="2160" w:hanging="720"/>
      <w:jc w:val="both"/>
    </w:pPr>
    <w:rPr>
      <w:spacing w:val="-3"/>
    </w:rPr>
  </w:style>
  <w:style w:type="character" w:styleId="PageNumber">
    <w:name w:val="page number"/>
    <w:basedOn w:val="DefaultParagraphFont"/>
    <w:rsid w:val="004C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HANDRAILS AND RAILINGS</vt:lpstr>
    </vt:vector>
  </TitlesOfParts>
  <Company>ARCOM, Inc.</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HANDRAILS AND RAILINGS</dc:title>
  <dc:subject>MASTER</dc:subject>
  <dc:creator>MASTERWORKS</dc:creator>
  <cp:keywords>BAS-12345-MS80</cp:keywords>
  <cp:lastModifiedBy>Nancy Pilkington</cp:lastModifiedBy>
  <cp:revision>2</cp:revision>
  <cp:lastPrinted>2005-11-04T15:54:00Z</cp:lastPrinted>
  <dcterms:created xsi:type="dcterms:W3CDTF">2022-04-26T02:52:00Z</dcterms:created>
  <dcterms:modified xsi:type="dcterms:W3CDTF">2022-04-26T02:52:00Z</dcterms:modified>
</cp:coreProperties>
</file>