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8604" w14:textId="77777777" w:rsidR="0014618F" w:rsidRDefault="0014618F" w:rsidP="005B7A0E">
      <w:pPr>
        <w:widowControl w:val="0"/>
        <w:jc w:val="both"/>
      </w:pPr>
      <w:r>
        <w:tab/>
      </w:r>
      <w:r>
        <w:tab/>
      </w:r>
      <w:r>
        <w:tab/>
      </w:r>
      <w:r>
        <w:tab/>
      </w:r>
      <w:r>
        <w:tab/>
      </w:r>
      <w:r>
        <w:rPr>
          <w:b/>
        </w:rPr>
        <w:t>RESOLUTION</w:t>
      </w:r>
    </w:p>
    <w:p w14:paraId="1D7741BD" w14:textId="77777777" w:rsidR="0014618F" w:rsidRDefault="0014618F" w:rsidP="005B7A0E">
      <w:pPr>
        <w:widowControl w:val="0"/>
        <w:tabs>
          <w:tab w:val="center" w:pos="4680"/>
        </w:tabs>
        <w:jc w:val="both"/>
        <w:rPr>
          <w:b/>
        </w:rPr>
      </w:pPr>
      <w:r>
        <w:tab/>
      </w:r>
    </w:p>
    <w:p w14:paraId="0321B3ED" w14:textId="5C533416" w:rsidR="0014618F" w:rsidRDefault="0014618F" w:rsidP="005B7A0E">
      <w:pPr>
        <w:widowControl w:val="0"/>
        <w:jc w:val="both"/>
      </w:pPr>
      <w:r>
        <w:rPr>
          <w:b/>
        </w:rPr>
        <w:tab/>
        <w:t>WHEREAS</w:t>
      </w:r>
      <w:r>
        <w:t>, the School Board is required by law to adopt by resolution policies and specific standards for acceptance or rejection of option enrollment applications</w:t>
      </w:r>
      <w:r w:rsidR="00491116">
        <w:t xml:space="preserve"> by October 15th for the following school year</w:t>
      </w:r>
      <w:r>
        <w:t>; and,</w:t>
      </w:r>
    </w:p>
    <w:p w14:paraId="3F002A6B" w14:textId="77777777" w:rsidR="0014618F" w:rsidRDefault="0014618F" w:rsidP="005B7A0E">
      <w:pPr>
        <w:widowControl w:val="0"/>
        <w:jc w:val="both"/>
      </w:pPr>
    </w:p>
    <w:p w14:paraId="046821DF" w14:textId="5CAF41CD" w:rsidR="0014618F" w:rsidRDefault="0014618F" w:rsidP="005B7A0E">
      <w:pPr>
        <w:widowControl w:val="0"/>
        <w:jc w:val="both"/>
      </w:pPr>
      <w:r>
        <w:tab/>
      </w:r>
      <w:r>
        <w:rPr>
          <w:b/>
        </w:rPr>
        <w:t>WHEREAS</w:t>
      </w:r>
      <w:r>
        <w:t>, the School Board has received and reviewed evidence and information submitted by the administration and other sources and made determinations thereon with respect to standards for acceptance or rejection and with respect to the capacity of this school district to accept option enrollment students based upon available staff, available facilities, projected enrollment, and availability of special education programs</w:t>
      </w:r>
      <w:r w:rsidR="00491116">
        <w:t xml:space="preserve"> for the following school year</w:t>
      </w:r>
      <w:r>
        <w:t>; and,</w:t>
      </w:r>
    </w:p>
    <w:p w14:paraId="29E807B5" w14:textId="77777777" w:rsidR="0014618F" w:rsidRDefault="0014618F" w:rsidP="005B7A0E">
      <w:pPr>
        <w:widowControl w:val="0"/>
        <w:jc w:val="both"/>
      </w:pPr>
    </w:p>
    <w:p w14:paraId="457C7E39" w14:textId="77777777" w:rsidR="0014618F" w:rsidRDefault="0014618F" w:rsidP="005B7A0E">
      <w:pPr>
        <w:widowControl w:val="0"/>
        <w:jc w:val="both"/>
      </w:pPr>
      <w:r>
        <w:tab/>
      </w:r>
      <w:r>
        <w:rPr>
          <w:b/>
        </w:rPr>
        <w:t>WHEREAS</w:t>
      </w:r>
      <w:r>
        <w:t>, the School Board has determined that the educational interests of this school district would be best served by adoption of the resolutions, and the policies and specific standards herein contained.</w:t>
      </w:r>
    </w:p>
    <w:p w14:paraId="540337E2" w14:textId="77777777" w:rsidR="0014618F" w:rsidRDefault="0014618F" w:rsidP="005B7A0E">
      <w:pPr>
        <w:widowControl w:val="0"/>
        <w:jc w:val="both"/>
      </w:pPr>
    </w:p>
    <w:p w14:paraId="1A83B784" w14:textId="77777777" w:rsidR="0014618F" w:rsidRDefault="0014618F" w:rsidP="005B7A0E">
      <w:pPr>
        <w:widowControl w:val="0"/>
        <w:jc w:val="both"/>
      </w:pPr>
      <w:r>
        <w:tab/>
      </w:r>
      <w:r>
        <w:rPr>
          <w:b/>
        </w:rPr>
        <w:t>NOW, THEREFORE, BE IT RESOLVED</w:t>
      </w:r>
      <w:r>
        <w:t xml:space="preserve"> that the Option Enrollment Policy presented to the School Board as Policy 5006, and Appendix </w:t>
      </w:r>
      <w:r w:rsidR="00F93838">
        <w:t xml:space="preserve">“1” </w:t>
      </w:r>
      <w:r>
        <w:t>to such Policy 5006, should be and the same are hereby adopted, and any previous policy or interpretation or application of the option enrollment program which is or has been inconsistent with t</w:t>
      </w:r>
      <w:r w:rsidR="00F93838">
        <w:t>he Policy 5006, and Appendix “1”</w:t>
      </w:r>
      <w:r>
        <w:t xml:space="preserve"> to such Policy 5006, are repealed effective on the date of the passage of this resolution,</w:t>
      </w:r>
    </w:p>
    <w:p w14:paraId="4A23F155" w14:textId="77777777" w:rsidR="0014618F" w:rsidRDefault="0014618F" w:rsidP="005B7A0E">
      <w:pPr>
        <w:widowControl w:val="0"/>
        <w:jc w:val="both"/>
      </w:pPr>
    </w:p>
    <w:p w14:paraId="5FEE346D" w14:textId="77777777" w:rsidR="0014618F" w:rsidRDefault="0014618F" w:rsidP="005B7A0E">
      <w:pPr>
        <w:widowControl w:val="0"/>
        <w:jc w:val="both"/>
      </w:pPr>
      <w:r>
        <w:tab/>
      </w:r>
      <w:r>
        <w:rPr>
          <w:b/>
        </w:rPr>
        <w:t>BE IT FURTHER RESOLVED</w:t>
      </w:r>
      <w:r>
        <w:t xml:space="preserve"> that all paragraphs, subparagraphs, and portions of words of this Resolution, of Policy 5006, and Appendix </w:t>
      </w:r>
      <w:r w:rsidR="00F93838">
        <w:t xml:space="preserve">“1” </w:t>
      </w:r>
      <w:r>
        <w:t>to such Policy 5006 are severable and that in the event any of the same are determined to be invalid for any reason, such determination shall not affect the validity of any of the remainder of the same.</w:t>
      </w:r>
    </w:p>
    <w:p w14:paraId="505E1EAD" w14:textId="77777777" w:rsidR="0014618F" w:rsidRDefault="0014618F" w:rsidP="005B7A0E">
      <w:pPr>
        <w:widowControl w:val="0"/>
        <w:jc w:val="both"/>
      </w:pPr>
    </w:p>
    <w:p w14:paraId="45CBADF6" w14:textId="77777777" w:rsidR="0014618F" w:rsidRDefault="0014618F" w:rsidP="005B7A0E">
      <w:pPr>
        <w:widowControl w:val="0"/>
        <w:jc w:val="both"/>
      </w:pPr>
      <w:r>
        <w:tab/>
      </w:r>
      <w:r>
        <w:rPr>
          <w:b/>
        </w:rPr>
        <w:t>BE IT FURTHER RESOLVED</w:t>
      </w:r>
      <w:r>
        <w:t xml:space="preserve"> that policies and specific standards for acceptance or rejection of option enrollment applications should be and are hereby adopted, for applications filed after adoption of this resolution, and are hereinafter set forth:</w:t>
      </w:r>
    </w:p>
    <w:p w14:paraId="31DD8B69" w14:textId="77777777" w:rsidR="0014618F" w:rsidRDefault="0014618F" w:rsidP="005B7A0E">
      <w:pPr>
        <w:widowControl w:val="0"/>
        <w:jc w:val="both"/>
      </w:pPr>
      <w:r>
        <w:tab/>
      </w:r>
    </w:p>
    <w:p w14:paraId="1B3A1B35" w14:textId="02C836E5" w:rsidR="00852A65" w:rsidRPr="00E239A5" w:rsidRDefault="0014618F" w:rsidP="005B7A0E">
      <w:pPr>
        <w:widowControl w:val="0"/>
        <w:jc w:val="both"/>
        <w:rPr>
          <w:u w:val="single"/>
        </w:rPr>
      </w:pPr>
      <w:r>
        <w:tab/>
        <w:t xml:space="preserve">The above Resolution, having been read in its entirety, member </w:t>
      </w:r>
      <w:r w:rsidR="00151F09" w:rsidRPr="00151F09">
        <w:rPr>
          <w:u w:val="single"/>
        </w:rPr>
        <w:t>Carol Schnell</w:t>
      </w:r>
      <w:r w:rsidR="00147516">
        <w:t xml:space="preserve"> mo</w:t>
      </w:r>
      <w:r>
        <w:t xml:space="preserve">ved for its passage and adoption, member </w:t>
      </w:r>
      <w:r w:rsidR="00E239A5">
        <w:rPr>
          <w:u w:val="single"/>
        </w:rPr>
        <w:t>Shelly Lehr</w:t>
      </w:r>
      <w:r>
        <w:t xml:space="preserve"> seconded the same.  After discussion and on roll call vote, the following members voted in favor of passage and adoption of the above Resolution: </w:t>
      </w:r>
      <w:r>
        <w:rPr>
          <w:u w:val="single"/>
        </w:rPr>
        <w:t xml:space="preserve">                                                                                                    </w:t>
      </w:r>
      <w:r w:rsidR="00147516">
        <w:rPr>
          <w:u w:val="single"/>
        </w:rPr>
        <w:t xml:space="preserve">                     </w:t>
      </w:r>
      <w:r>
        <w:rPr>
          <w:u w:val="single"/>
        </w:rPr>
        <w:t xml:space="preserve"> </w:t>
      </w:r>
      <w:r w:rsidR="00852A65">
        <w:rPr>
          <w:u w:val="single"/>
        </w:rPr>
        <w:t xml:space="preserve">           </w:t>
      </w:r>
      <w:proofErr w:type="gramStart"/>
      <w:r w:rsidR="00852A65">
        <w:rPr>
          <w:u w:val="single"/>
        </w:rPr>
        <w:t xml:space="preserve">  </w:t>
      </w:r>
      <w:r>
        <w:t>.</w:t>
      </w:r>
      <w:proofErr w:type="gramEnd"/>
      <w:r w:rsidR="00E239A5">
        <w:t xml:space="preserve"> </w:t>
      </w:r>
      <w:r w:rsidR="00E239A5">
        <w:rPr>
          <w:u w:val="single"/>
        </w:rPr>
        <w:t xml:space="preserve">Matthew Hansen, Shelly Lehr, Carol Schnell, Kelli Schweitzer, and Steve </w:t>
      </w:r>
      <w:proofErr w:type="spellStart"/>
      <w:r w:rsidR="00E239A5">
        <w:rPr>
          <w:u w:val="single"/>
        </w:rPr>
        <w:t>Vyhnalek</w:t>
      </w:r>
      <w:proofErr w:type="spellEnd"/>
    </w:p>
    <w:p w14:paraId="1F326E7D" w14:textId="191512D0" w:rsidR="00852A65" w:rsidRDefault="0014618F" w:rsidP="005B7A0E">
      <w:pPr>
        <w:widowControl w:val="0"/>
        <w:jc w:val="both"/>
      </w:pPr>
      <w:r>
        <w:t xml:space="preserve">The following members voted against the same: </w:t>
      </w:r>
      <w:r w:rsidR="00E239A5">
        <w:rPr>
          <w:u w:val="single"/>
        </w:rPr>
        <w:t>____________________________</w:t>
      </w:r>
      <w:r>
        <w:t>.</w:t>
      </w:r>
    </w:p>
    <w:p w14:paraId="6CC567A8" w14:textId="31A6919B" w:rsidR="0014618F" w:rsidRDefault="0014618F" w:rsidP="005B7A0E">
      <w:pPr>
        <w:widowControl w:val="0"/>
        <w:jc w:val="both"/>
      </w:pPr>
      <w:r>
        <w:t xml:space="preserve">The following members were absent or not voting: </w:t>
      </w:r>
      <w:r>
        <w:rPr>
          <w:u w:val="single"/>
        </w:rPr>
        <w:t xml:space="preserve">   </w:t>
      </w:r>
      <w:r w:rsidR="00E239A5">
        <w:rPr>
          <w:u w:val="single"/>
        </w:rPr>
        <w:t>Mike Hatfield</w:t>
      </w:r>
      <w:r>
        <w:rPr>
          <w:u w:val="single"/>
        </w:rPr>
        <w:t xml:space="preserve">                          </w:t>
      </w:r>
      <w:r>
        <w:t xml:space="preserve">   </w:t>
      </w:r>
      <w:proofErr w:type="gramStart"/>
      <w:r>
        <w:t>The</w:t>
      </w:r>
      <w:proofErr w:type="gramEnd"/>
      <w:r>
        <w:t xml:space="preserve"> Resolution having been consented to and approved by a majority of the members of the School Board, was declared as passed and adopted by the President at a duly held and lawfully convened meeting in full compliance with the Nebraska open meetings law.</w:t>
      </w:r>
    </w:p>
    <w:p w14:paraId="6C268559" w14:textId="77777777" w:rsidR="0014618F" w:rsidRDefault="0014618F" w:rsidP="005B7A0E">
      <w:pPr>
        <w:widowControl w:val="0"/>
        <w:jc w:val="both"/>
      </w:pPr>
    </w:p>
    <w:p w14:paraId="1CD6A823" w14:textId="3D917E54" w:rsidR="0014618F" w:rsidRDefault="0014618F" w:rsidP="005B7A0E">
      <w:pPr>
        <w:widowControl w:val="0"/>
        <w:jc w:val="both"/>
      </w:pPr>
      <w:r>
        <w:tab/>
      </w:r>
      <w:r>
        <w:rPr>
          <w:b/>
        </w:rPr>
        <w:t>DATED</w:t>
      </w:r>
      <w:r>
        <w:t xml:space="preserve"> this </w:t>
      </w:r>
      <w:r w:rsidR="00E239A5" w:rsidRPr="00E239A5">
        <w:rPr>
          <w:u w:val="single"/>
        </w:rPr>
        <w:t>9</w:t>
      </w:r>
      <w:r w:rsidR="00E239A5">
        <w:rPr>
          <w:u w:val="single"/>
        </w:rPr>
        <w:t>th</w:t>
      </w:r>
      <w:r>
        <w:t xml:space="preserve"> day of </w:t>
      </w:r>
      <w:r w:rsidR="00E239A5" w:rsidRPr="00E239A5">
        <w:rPr>
          <w:u w:val="single"/>
        </w:rPr>
        <w:t>September</w:t>
      </w:r>
      <w:r>
        <w:t xml:space="preserve">, </w:t>
      </w:r>
      <w:r w:rsidR="00F93838" w:rsidRPr="00E239A5">
        <w:rPr>
          <w:u w:val="single"/>
        </w:rPr>
        <w:t>20</w:t>
      </w:r>
      <w:r w:rsidR="00E239A5" w:rsidRPr="00E239A5">
        <w:rPr>
          <w:u w:val="single"/>
        </w:rPr>
        <w:t>24</w:t>
      </w:r>
      <w:r>
        <w:t>.</w:t>
      </w:r>
    </w:p>
    <w:p w14:paraId="71FD037B" w14:textId="77777777" w:rsidR="0014618F" w:rsidRDefault="0014618F" w:rsidP="005B7A0E">
      <w:pPr>
        <w:widowControl w:val="0"/>
        <w:jc w:val="both"/>
      </w:pPr>
    </w:p>
    <w:p w14:paraId="127B6B70" w14:textId="77777777" w:rsidR="00A919A6" w:rsidRDefault="0014618F" w:rsidP="005B7A0E">
      <w:pPr>
        <w:widowControl w:val="0"/>
        <w:ind w:left="5040"/>
        <w:jc w:val="both"/>
      </w:pPr>
      <w:r>
        <w:tab/>
      </w:r>
      <w:r>
        <w:tab/>
      </w:r>
      <w:r>
        <w:tab/>
      </w:r>
      <w:r>
        <w:tab/>
      </w:r>
    </w:p>
    <w:p w14:paraId="23D574F1" w14:textId="54DC67EA" w:rsidR="0014618F" w:rsidRDefault="00151F09" w:rsidP="005B7A0E">
      <w:pPr>
        <w:widowControl w:val="0"/>
        <w:ind w:left="5040"/>
        <w:jc w:val="both"/>
      </w:pPr>
      <w:r>
        <w:rPr>
          <w:b/>
        </w:rPr>
        <w:t>Dorchester</w:t>
      </w:r>
      <w:r w:rsidR="0067413B">
        <w:rPr>
          <w:b/>
        </w:rPr>
        <w:t xml:space="preserve"> </w:t>
      </w:r>
      <w:r w:rsidR="00A919A6">
        <w:rPr>
          <w:b/>
        </w:rPr>
        <w:t xml:space="preserve">PUBLIC </w:t>
      </w:r>
      <w:r w:rsidR="0014618F">
        <w:rPr>
          <w:b/>
        </w:rPr>
        <w:t>SCHOOL</w:t>
      </w:r>
      <w:r w:rsidR="00A919A6">
        <w:rPr>
          <w:b/>
        </w:rPr>
        <w:t>S</w:t>
      </w:r>
    </w:p>
    <w:p w14:paraId="4EF3FF71" w14:textId="77777777" w:rsidR="0014618F" w:rsidRDefault="0014618F" w:rsidP="005B7A0E">
      <w:pPr>
        <w:widowControl w:val="0"/>
        <w:jc w:val="both"/>
      </w:pPr>
    </w:p>
    <w:p w14:paraId="019B6D3E" w14:textId="62DB046E" w:rsidR="0014618F" w:rsidRDefault="0014618F" w:rsidP="005B7A0E">
      <w:pPr>
        <w:widowControl w:val="0"/>
        <w:jc w:val="both"/>
      </w:pPr>
      <w:r>
        <w:tab/>
      </w:r>
      <w:r>
        <w:tab/>
      </w:r>
      <w:r>
        <w:tab/>
      </w:r>
      <w:r>
        <w:tab/>
      </w:r>
      <w:r>
        <w:tab/>
      </w:r>
      <w:r>
        <w:tab/>
        <w:t>By</w:t>
      </w:r>
      <w:r w:rsidRPr="00151F09">
        <w:rPr>
          <w:u w:val="single"/>
        </w:rPr>
        <w:t>:</w:t>
      </w:r>
      <w:r w:rsidR="00151F09" w:rsidRPr="00151F09">
        <w:rPr>
          <w:u w:val="single"/>
        </w:rPr>
        <w:t xml:space="preserve">  Steve </w:t>
      </w:r>
      <w:proofErr w:type="spellStart"/>
      <w:r w:rsidR="00151F09" w:rsidRPr="00151F09">
        <w:rPr>
          <w:u w:val="single"/>
        </w:rPr>
        <w:t>Vyhnalek</w:t>
      </w:r>
      <w:proofErr w:type="spellEnd"/>
      <w:r>
        <w:rPr>
          <w:u w:val="single"/>
        </w:rPr>
        <w:t xml:space="preserve">                                                      </w:t>
      </w:r>
    </w:p>
    <w:p w14:paraId="42BA992C" w14:textId="30970ED1" w:rsidR="0014618F" w:rsidRDefault="0014618F" w:rsidP="005B7A0E">
      <w:pPr>
        <w:widowControl w:val="0"/>
        <w:jc w:val="both"/>
      </w:pPr>
      <w:r>
        <w:t>Attest:</w:t>
      </w:r>
      <w:r>
        <w:tab/>
      </w:r>
      <w:r w:rsidR="00151F09" w:rsidRPr="00151F09">
        <w:rPr>
          <w:u w:val="single"/>
        </w:rPr>
        <w:t>Kelli Schweitzer</w:t>
      </w:r>
      <w:r>
        <w:tab/>
      </w:r>
      <w:r>
        <w:tab/>
      </w:r>
      <w:r w:rsidR="00151F09">
        <w:tab/>
      </w:r>
      <w:r w:rsidR="00151F09">
        <w:tab/>
      </w:r>
      <w:r>
        <w:t>President</w:t>
      </w:r>
    </w:p>
    <w:p w14:paraId="0B9308ED" w14:textId="77777777" w:rsidR="0014618F" w:rsidRDefault="00852A65" w:rsidP="00852A65">
      <w:pPr>
        <w:widowControl w:val="0"/>
        <w:ind w:firstLine="720"/>
        <w:jc w:val="both"/>
      </w:pPr>
      <w:r>
        <w:t>S</w:t>
      </w:r>
      <w:r w:rsidR="0014618F">
        <w:t>ecretary</w:t>
      </w:r>
    </w:p>
    <w:p w14:paraId="22CA262B" w14:textId="77777777" w:rsidR="0014618F" w:rsidRDefault="0014618F" w:rsidP="005B7A0E">
      <w:pPr>
        <w:widowControl w:val="0"/>
        <w:jc w:val="both"/>
      </w:pPr>
    </w:p>
    <w:p w14:paraId="402710B2" w14:textId="484F4C41" w:rsidR="00A919A6" w:rsidRDefault="00A919A6" w:rsidP="00A919A6">
      <w:pPr>
        <w:rPr>
          <w:szCs w:val="24"/>
        </w:rPr>
      </w:pPr>
      <w:r>
        <w:rPr>
          <w:szCs w:val="24"/>
          <w:lang w:val="en-CA"/>
        </w:rPr>
        <w:fldChar w:fldCharType="begin"/>
      </w:r>
      <w:r>
        <w:rPr>
          <w:szCs w:val="24"/>
          <w:lang w:val="en-CA"/>
        </w:rPr>
        <w:instrText xml:space="preserve"> SEQ CHAPTER \h \r 1</w:instrText>
      </w:r>
      <w:r>
        <w:rPr>
          <w:szCs w:val="24"/>
          <w:lang w:val="en-CA"/>
        </w:rPr>
        <w:fldChar w:fldCharType="end"/>
      </w:r>
    </w:p>
    <w:p w14:paraId="35B844AC" w14:textId="77777777" w:rsidR="00A919A6" w:rsidRDefault="00525319" w:rsidP="00A919A6">
      <w:pPr>
        <w:jc w:val="center"/>
        <w:rPr>
          <w:szCs w:val="24"/>
        </w:rPr>
      </w:pPr>
      <w:r>
        <w:rPr>
          <w:b/>
          <w:bCs/>
          <w:szCs w:val="24"/>
        </w:rPr>
        <w:br w:type="page"/>
      </w:r>
      <w:r w:rsidR="00A919A6">
        <w:rPr>
          <w:b/>
          <w:bCs/>
          <w:szCs w:val="24"/>
        </w:rPr>
        <w:lastRenderedPageBreak/>
        <w:t xml:space="preserve">Appendix </w:t>
      </w:r>
      <w:r w:rsidR="00F93838" w:rsidRPr="00F93838">
        <w:rPr>
          <w:b/>
          <w:bCs/>
          <w:szCs w:val="24"/>
        </w:rPr>
        <w:t xml:space="preserve">“1” </w:t>
      </w:r>
      <w:r w:rsidR="00A919A6">
        <w:rPr>
          <w:b/>
          <w:bCs/>
          <w:szCs w:val="24"/>
        </w:rPr>
        <w:t>to Option Enrollment Policy</w:t>
      </w:r>
    </w:p>
    <w:p w14:paraId="792F4350" w14:textId="77777777" w:rsidR="00A919A6" w:rsidRDefault="00A919A6" w:rsidP="00A919A6">
      <w:pPr>
        <w:jc w:val="both"/>
        <w:rPr>
          <w:szCs w:val="24"/>
        </w:rPr>
      </w:pPr>
    </w:p>
    <w:p w14:paraId="2536432F" w14:textId="77777777" w:rsidR="00A919A6" w:rsidRDefault="00A919A6" w:rsidP="00A919A6">
      <w:pPr>
        <w:jc w:val="both"/>
        <w:rPr>
          <w:szCs w:val="24"/>
        </w:rPr>
      </w:pPr>
      <w:r>
        <w:rPr>
          <w:szCs w:val="24"/>
        </w:rPr>
        <w:tab/>
        <w:t xml:space="preserve">The following is Appendix </w:t>
      </w:r>
      <w:r w:rsidR="00F93838">
        <w:t xml:space="preserve">“1” </w:t>
      </w:r>
      <w:r>
        <w:rPr>
          <w:szCs w:val="24"/>
        </w:rPr>
        <w:t xml:space="preserve">to Policy 5006 for the </w:t>
      </w:r>
      <w:r w:rsidR="00DA5961">
        <w:rPr>
          <w:szCs w:val="24"/>
        </w:rPr>
        <w:t>current</w:t>
      </w:r>
      <w:r>
        <w:rPr>
          <w:szCs w:val="24"/>
        </w:rPr>
        <w:t xml:space="preserve"> </w:t>
      </w:r>
      <w:r w:rsidR="00B274A8">
        <w:rPr>
          <w:szCs w:val="24"/>
        </w:rPr>
        <w:t>s</w:t>
      </w:r>
      <w:r>
        <w:rPr>
          <w:szCs w:val="24"/>
        </w:rPr>
        <w:t xml:space="preserve">chool </w:t>
      </w:r>
      <w:r w:rsidR="00B274A8">
        <w:rPr>
          <w:szCs w:val="24"/>
        </w:rPr>
        <w:t>y</w:t>
      </w:r>
      <w:r>
        <w:rPr>
          <w:szCs w:val="24"/>
        </w:rPr>
        <w:t xml:space="preserve">ear.  The Board of Education hereby sets forth the maximum number of option students for the </w:t>
      </w:r>
      <w:r w:rsidR="00DA5961">
        <w:rPr>
          <w:szCs w:val="24"/>
        </w:rPr>
        <w:t>current</w:t>
      </w:r>
      <w:r w:rsidR="00F93838">
        <w:rPr>
          <w:szCs w:val="24"/>
        </w:rPr>
        <w:t xml:space="preserve"> </w:t>
      </w:r>
      <w:r>
        <w:rPr>
          <w:szCs w:val="24"/>
        </w:rPr>
        <w:t xml:space="preserve">school year in any program, class, grade level or school building or in any special education programs operated by this school district, based upon available staff, facilities, projected enrollment of resident students, projected number of students with which this school district will contract based on existing contractual arrangements, and availability of appropriate special education programs.  Any program, class, grade level, or school building which has </w:t>
      </w:r>
      <w:r w:rsidR="00F93838">
        <w:rPr>
          <w:szCs w:val="24"/>
        </w:rPr>
        <w:t>“0”</w:t>
      </w:r>
      <w:r>
        <w:rPr>
          <w:szCs w:val="24"/>
        </w:rPr>
        <w:t xml:space="preserve"> as the No. of Option Students is hereby declared unavailable to option students due to lack of capacity.</w:t>
      </w:r>
    </w:p>
    <w:p w14:paraId="2DBC23F0" w14:textId="77777777" w:rsidR="00A919A6" w:rsidRDefault="00A919A6" w:rsidP="00A919A6">
      <w:pPr>
        <w:jc w:val="both"/>
        <w:rPr>
          <w:szCs w:val="24"/>
        </w:rPr>
      </w:pPr>
    </w:p>
    <w:tbl>
      <w:tblPr>
        <w:tblW w:w="9540" w:type="dxa"/>
        <w:tblInd w:w="30"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4770"/>
        <w:gridCol w:w="1440"/>
        <w:gridCol w:w="1890"/>
        <w:gridCol w:w="1440"/>
      </w:tblGrid>
      <w:tr w:rsidR="00A919A6" w14:paraId="4C462635" w14:textId="77777777" w:rsidTr="00B22A12">
        <w:trPr>
          <w:cantSplit/>
        </w:trPr>
        <w:tc>
          <w:tcPr>
            <w:tcW w:w="4770" w:type="dxa"/>
          </w:tcPr>
          <w:p w14:paraId="25BB7B11" w14:textId="77777777" w:rsidR="00A919A6" w:rsidRDefault="00A919A6">
            <w:pPr>
              <w:spacing w:before="144"/>
              <w:rPr>
                <w:sz w:val="22"/>
                <w:szCs w:val="22"/>
              </w:rPr>
            </w:pPr>
            <w:r>
              <w:rPr>
                <w:b/>
                <w:bCs/>
                <w:sz w:val="22"/>
                <w:szCs w:val="22"/>
              </w:rPr>
              <w:t>PROGRAM</w:t>
            </w:r>
          </w:p>
        </w:tc>
        <w:tc>
          <w:tcPr>
            <w:tcW w:w="1440" w:type="dxa"/>
          </w:tcPr>
          <w:p w14:paraId="246CFC97" w14:textId="77777777" w:rsidR="00A919A6" w:rsidRDefault="00A919A6">
            <w:pPr>
              <w:spacing w:before="144"/>
              <w:jc w:val="center"/>
              <w:rPr>
                <w:b/>
                <w:bCs/>
                <w:sz w:val="22"/>
                <w:szCs w:val="22"/>
              </w:rPr>
            </w:pPr>
            <w:r>
              <w:rPr>
                <w:b/>
                <w:bCs/>
                <w:sz w:val="22"/>
                <w:szCs w:val="22"/>
              </w:rPr>
              <w:t>PROGRAM</w:t>
            </w:r>
          </w:p>
          <w:p w14:paraId="0422F64A" w14:textId="77777777" w:rsidR="00A919A6" w:rsidRDefault="00A919A6">
            <w:pPr>
              <w:jc w:val="center"/>
              <w:rPr>
                <w:sz w:val="22"/>
                <w:szCs w:val="22"/>
              </w:rPr>
            </w:pPr>
            <w:r>
              <w:rPr>
                <w:b/>
                <w:bCs/>
                <w:sz w:val="22"/>
                <w:szCs w:val="22"/>
              </w:rPr>
              <w:t>CAPACITY</w:t>
            </w:r>
          </w:p>
        </w:tc>
        <w:tc>
          <w:tcPr>
            <w:tcW w:w="1890" w:type="dxa"/>
          </w:tcPr>
          <w:p w14:paraId="4C4F28A8" w14:textId="77777777" w:rsidR="00A919A6" w:rsidRDefault="00A919A6">
            <w:pPr>
              <w:spacing w:before="144"/>
              <w:jc w:val="center"/>
              <w:rPr>
                <w:b/>
                <w:bCs/>
                <w:sz w:val="22"/>
                <w:szCs w:val="22"/>
              </w:rPr>
            </w:pPr>
            <w:r>
              <w:rPr>
                <w:b/>
                <w:bCs/>
                <w:sz w:val="22"/>
                <w:szCs w:val="22"/>
              </w:rPr>
              <w:t>PROJECTED</w:t>
            </w:r>
          </w:p>
          <w:p w14:paraId="13D7A294" w14:textId="77777777" w:rsidR="00A919A6" w:rsidRDefault="00A919A6">
            <w:pPr>
              <w:jc w:val="center"/>
              <w:rPr>
                <w:sz w:val="22"/>
                <w:szCs w:val="22"/>
              </w:rPr>
            </w:pPr>
            <w:r>
              <w:rPr>
                <w:b/>
                <w:bCs/>
                <w:sz w:val="22"/>
                <w:szCs w:val="22"/>
              </w:rPr>
              <w:t>ENROLLMENT</w:t>
            </w:r>
          </w:p>
        </w:tc>
        <w:tc>
          <w:tcPr>
            <w:tcW w:w="1440" w:type="dxa"/>
          </w:tcPr>
          <w:p w14:paraId="5284D0AC" w14:textId="77777777" w:rsidR="00A919A6" w:rsidRDefault="00A919A6">
            <w:pPr>
              <w:spacing w:before="144"/>
              <w:rPr>
                <w:sz w:val="22"/>
                <w:szCs w:val="22"/>
              </w:rPr>
            </w:pPr>
            <w:r>
              <w:rPr>
                <w:b/>
                <w:bCs/>
                <w:sz w:val="22"/>
                <w:szCs w:val="22"/>
              </w:rPr>
              <w:t>NO. OF OPTION STUDENTS</w:t>
            </w:r>
          </w:p>
        </w:tc>
      </w:tr>
      <w:tr w:rsidR="00A919A6" w14:paraId="43505D7A" w14:textId="77777777" w:rsidTr="00B22A12">
        <w:trPr>
          <w:cantSplit/>
        </w:trPr>
        <w:tc>
          <w:tcPr>
            <w:tcW w:w="4770" w:type="dxa"/>
          </w:tcPr>
          <w:p w14:paraId="3A34A349" w14:textId="77777777" w:rsidR="00A919A6" w:rsidRDefault="00A919A6">
            <w:pPr>
              <w:spacing w:before="144"/>
              <w:rPr>
                <w:sz w:val="22"/>
                <w:szCs w:val="22"/>
              </w:rPr>
            </w:pPr>
            <w:r>
              <w:rPr>
                <w:sz w:val="22"/>
                <w:szCs w:val="22"/>
              </w:rPr>
              <w:t>Kindergarten</w:t>
            </w:r>
          </w:p>
        </w:tc>
        <w:tc>
          <w:tcPr>
            <w:tcW w:w="1440" w:type="dxa"/>
          </w:tcPr>
          <w:p w14:paraId="1068EDCE" w14:textId="1E37FE26" w:rsidR="00A919A6" w:rsidRDefault="0056304C">
            <w:pPr>
              <w:spacing w:before="144"/>
              <w:rPr>
                <w:sz w:val="22"/>
                <w:szCs w:val="22"/>
              </w:rPr>
            </w:pPr>
            <w:r>
              <w:rPr>
                <w:sz w:val="22"/>
                <w:szCs w:val="22"/>
              </w:rPr>
              <w:t>20</w:t>
            </w:r>
          </w:p>
        </w:tc>
        <w:tc>
          <w:tcPr>
            <w:tcW w:w="1890" w:type="dxa"/>
          </w:tcPr>
          <w:p w14:paraId="2477B9DA" w14:textId="7C106C1B" w:rsidR="00A919A6" w:rsidRDefault="000C19E8">
            <w:pPr>
              <w:spacing w:before="144"/>
              <w:rPr>
                <w:sz w:val="22"/>
                <w:szCs w:val="22"/>
              </w:rPr>
            </w:pPr>
            <w:r>
              <w:rPr>
                <w:sz w:val="22"/>
                <w:szCs w:val="22"/>
              </w:rPr>
              <w:t>13</w:t>
            </w:r>
          </w:p>
        </w:tc>
        <w:tc>
          <w:tcPr>
            <w:tcW w:w="1440" w:type="dxa"/>
          </w:tcPr>
          <w:p w14:paraId="202194A6" w14:textId="7277A02F" w:rsidR="00A919A6" w:rsidRDefault="000C19E8">
            <w:pPr>
              <w:spacing w:before="144"/>
              <w:rPr>
                <w:sz w:val="22"/>
                <w:szCs w:val="22"/>
              </w:rPr>
            </w:pPr>
            <w:r>
              <w:rPr>
                <w:sz w:val="22"/>
                <w:szCs w:val="22"/>
              </w:rPr>
              <w:t>7</w:t>
            </w:r>
          </w:p>
        </w:tc>
      </w:tr>
      <w:tr w:rsidR="00A919A6" w14:paraId="0DC65FF2" w14:textId="77777777" w:rsidTr="00B22A12">
        <w:trPr>
          <w:cantSplit/>
        </w:trPr>
        <w:tc>
          <w:tcPr>
            <w:tcW w:w="4770" w:type="dxa"/>
          </w:tcPr>
          <w:p w14:paraId="7D1EDB7F" w14:textId="77777777" w:rsidR="00A919A6" w:rsidRDefault="00A919A6">
            <w:pPr>
              <w:spacing w:before="144"/>
              <w:rPr>
                <w:sz w:val="22"/>
                <w:szCs w:val="22"/>
              </w:rPr>
            </w:pPr>
            <w:r>
              <w:rPr>
                <w:sz w:val="22"/>
                <w:szCs w:val="22"/>
              </w:rPr>
              <w:t>First</w:t>
            </w:r>
          </w:p>
        </w:tc>
        <w:tc>
          <w:tcPr>
            <w:tcW w:w="1440" w:type="dxa"/>
          </w:tcPr>
          <w:p w14:paraId="23D79099" w14:textId="3F043209" w:rsidR="00A919A6" w:rsidRDefault="0056304C">
            <w:pPr>
              <w:spacing w:before="144"/>
              <w:rPr>
                <w:sz w:val="22"/>
                <w:szCs w:val="22"/>
              </w:rPr>
            </w:pPr>
            <w:r>
              <w:rPr>
                <w:sz w:val="22"/>
                <w:szCs w:val="22"/>
              </w:rPr>
              <w:t>20</w:t>
            </w:r>
          </w:p>
        </w:tc>
        <w:tc>
          <w:tcPr>
            <w:tcW w:w="1890" w:type="dxa"/>
          </w:tcPr>
          <w:p w14:paraId="1FD301FE" w14:textId="164DF1EF" w:rsidR="00A919A6" w:rsidRDefault="000C19E8">
            <w:pPr>
              <w:spacing w:before="144"/>
              <w:rPr>
                <w:sz w:val="22"/>
                <w:szCs w:val="22"/>
              </w:rPr>
            </w:pPr>
            <w:r>
              <w:rPr>
                <w:sz w:val="22"/>
                <w:szCs w:val="22"/>
              </w:rPr>
              <w:t>1</w:t>
            </w:r>
            <w:r w:rsidR="00790ADC">
              <w:rPr>
                <w:sz w:val="22"/>
                <w:szCs w:val="22"/>
              </w:rPr>
              <w:t>5</w:t>
            </w:r>
          </w:p>
        </w:tc>
        <w:tc>
          <w:tcPr>
            <w:tcW w:w="1440" w:type="dxa"/>
          </w:tcPr>
          <w:p w14:paraId="7D0040E4" w14:textId="0D471EF3" w:rsidR="00A919A6" w:rsidRDefault="00790ADC">
            <w:pPr>
              <w:spacing w:before="144"/>
              <w:rPr>
                <w:sz w:val="22"/>
                <w:szCs w:val="22"/>
              </w:rPr>
            </w:pPr>
            <w:r>
              <w:rPr>
                <w:sz w:val="22"/>
                <w:szCs w:val="22"/>
              </w:rPr>
              <w:t>5</w:t>
            </w:r>
          </w:p>
        </w:tc>
      </w:tr>
      <w:tr w:rsidR="00A919A6" w14:paraId="479914A0" w14:textId="77777777" w:rsidTr="00B22A12">
        <w:trPr>
          <w:cantSplit/>
        </w:trPr>
        <w:tc>
          <w:tcPr>
            <w:tcW w:w="4770" w:type="dxa"/>
          </w:tcPr>
          <w:p w14:paraId="0E5B76CC" w14:textId="77777777" w:rsidR="00A919A6" w:rsidRDefault="00A919A6">
            <w:pPr>
              <w:spacing w:before="144"/>
              <w:rPr>
                <w:sz w:val="22"/>
                <w:szCs w:val="22"/>
              </w:rPr>
            </w:pPr>
            <w:r>
              <w:rPr>
                <w:sz w:val="22"/>
                <w:szCs w:val="22"/>
              </w:rPr>
              <w:t>Second</w:t>
            </w:r>
          </w:p>
        </w:tc>
        <w:tc>
          <w:tcPr>
            <w:tcW w:w="1440" w:type="dxa"/>
          </w:tcPr>
          <w:p w14:paraId="65E92635" w14:textId="6A2F21CB" w:rsidR="00A919A6" w:rsidRDefault="0056304C">
            <w:pPr>
              <w:spacing w:before="144"/>
              <w:rPr>
                <w:sz w:val="22"/>
                <w:szCs w:val="22"/>
              </w:rPr>
            </w:pPr>
            <w:r>
              <w:rPr>
                <w:sz w:val="22"/>
                <w:szCs w:val="22"/>
              </w:rPr>
              <w:t>20</w:t>
            </w:r>
          </w:p>
        </w:tc>
        <w:tc>
          <w:tcPr>
            <w:tcW w:w="1890" w:type="dxa"/>
          </w:tcPr>
          <w:p w14:paraId="3C6B9EA3" w14:textId="1029FF26" w:rsidR="00A919A6" w:rsidRDefault="00790ADC">
            <w:pPr>
              <w:spacing w:before="144"/>
              <w:rPr>
                <w:sz w:val="22"/>
                <w:szCs w:val="22"/>
              </w:rPr>
            </w:pPr>
            <w:r>
              <w:rPr>
                <w:sz w:val="22"/>
                <w:szCs w:val="22"/>
              </w:rPr>
              <w:t>12</w:t>
            </w:r>
          </w:p>
        </w:tc>
        <w:tc>
          <w:tcPr>
            <w:tcW w:w="1440" w:type="dxa"/>
          </w:tcPr>
          <w:p w14:paraId="07B1B5D3" w14:textId="1D7F5529" w:rsidR="00A919A6" w:rsidRDefault="00790ADC">
            <w:pPr>
              <w:spacing w:before="144"/>
              <w:rPr>
                <w:sz w:val="22"/>
                <w:szCs w:val="22"/>
              </w:rPr>
            </w:pPr>
            <w:r>
              <w:rPr>
                <w:sz w:val="22"/>
                <w:szCs w:val="22"/>
              </w:rPr>
              <w:t>8</w:t>
            </w:r>
          </w:p>
        </w:tc>
      </w:tr>
      <w:tr w:rsidR="00A919A6" w14:paraId="198A20B0" w14:textId="77777777" w:rsidTr="00B22A12">
        <w:trPr>
          <w:cantSplit/>
        </w:trPr>
        <w:tc>
          <w:tcPr>
            <w:tcW w:w="4770" w:type="dxa"/>
          </w:tcPr>
          <w:p w14:paraId="56B92813" w14:textId="77777777" w:rsidR="00A919A6" w:rsidRDefault="00A919A6">
            <w:pPr>
              <w:spacing w:before="144"/>
              <w:rPr>
                <w:sz w:val="22"/>
                <w:szCs w:val="22"/>
              </w:rPr>
            </w:pPr>
            <w:r>
              <w:rPr>
                <w:sz w:val="22"/>
                <w:szCs w:val="22"/>
              </w:rPr>
              <w:t>Third</w:t>
            </w:r>
          </w:p>
        </w:tc>
        <w:tc>
          <w:tcPr>
            <w:tcW w:w="1440" w:type="dxa"/>
          </w:tcPr>
          <w:p w14:paraId="1843349A" w14:textId="31B62C4D" w:rsidR="00A919A6" w:rsidRDefault="0056304C">
            <w:pPr>
              <w:spacing w:before="144"/>
              <w:rPr>
                <w:sz w:val="22"/>
                <w:szCs w:val="22"/>
              </w:rPr>
            </w:pPr>
            <w:r>
              <w:rPr>
                <w:sz w:val="22"/>
                <w:szCs w:val="22"/>
              </w:rPr>
              <w:t>20</w:t>
            </w:r>
          </w:p>
        </w:tc>
        <w:tc>
          <w:tcPr>
            <w:tcW w:w="1890" w:type="dxa"/>
          </w:tcPr>
          <w:p w14:paraId="6545A74C" w14:textId="57777A32" w:rsidR="00A919A6" w:rsidRDefault="00790ADC">
            <w:pPr>
              <w:spacing w:before="144"/>
              <w:rPr>
                <w:sz w:val="22"/>
                <w:szCs w:val="22"/>
              </w:rPr>
            </w:pPr>
            <w:r>
              <w:rPr>
                <w:sz w:val="22"/>
                <w:szCs w:val="22"/>
              </w:rPr>
              <w:t>18</w:t>
            </w:r>
          </w:p>
        </w:tc>
        <w:tc>
          <w:tcPr>
            <w:tcW w:w="1440" w:type="dxa"/>
          </w:tcPr>
          <w:p w14:paraId="3C300705" w14:textId="62108F9D" w:rsidR="00A919A6" w:rsidRDefault="00790ADC">
            <w:pPr>
              <w:spacing w:before="144"/>
              <w:rPr>
                <w:sz w:val="22"/>
                <w:szCs w:val="22"/>
              </w:rPr>
            </w:pPr>
            <w:r>
              <w:rPr>
                <w:sz w:val="22"/>
                <w:szCs w:val="22"/>
              </w:rPr>
              <w:t>2</w:t>
            </w:r>
          </w:p>
        </w:tc>
      </w:tr>
      <w:tr w:rsidR="00A919A6" w14:paraId="0A2F6A80" w14:textId="77777777" w:rsidTr="00B22A12">
        <w:trPr>
          <w:cantSplit/>
        </w:trPr>
        <w:tc>
          <w:tcPr>
            <w:tcW w:w="4770" w:type="dxa"/>
          </w:tcPr>
          <w:p w14:paraId="6314B98E" w14:textId="77777777" w:rsidR="00A919A6" w:rsidRDefault="00A919A6">
            <w:pPr>
              <w:spacing w:before="144"/>
              <w:rPr>
                <w:sz w:val="22"/>
                <w:szCs w:val="22"/>
              </w:rPr>
            </w:pPr>
            <w:r>
              <w:rPr>
                <w:sz w:val="22"/>
                <w:szCs w:val="22"/>
              </w:rPr>
              <w:t xml:space="preserve">Fourth </w:t>
            </w:r>
          </w:p>
        </w:tc>
        <w:tc>
          <w:tcPr>
            <w:tcW w:w="1440" w:type="dxa"/>
          </w:tcPr>
          <w:p w14:paraId="2D1F7094" w14:textId="69646115" w:rsidR="00A919A6" w:rsidRDefault="0056304C">
            <w:pPr>
              <w:spacing w:before="144"/>
              <w:rPr>
                <w:sz w:val="22"/>
                <w:szCs w:val="22"/>
              </w:rPr>
            </w:pPr>
            <w:r>
              <w:rPr>
                <w:sz w:val="22"/>
                <w:szCs w:val="22"/>
              </w:rPr>
              <w:t>20</w:t>
            </w:r>
          </w:p>
        </w:tc>
        <w:tc>
          <w:tcPr>
            <w:tcW w:w="1890" w:type="dxa"/>
          </w:tcPr>
          <w:p w14:paraId="2A2E9823" w14:textId="4B8E1820" w:rsidR="00A919A6" w:rsidRDefault="000C19E8">
            <w:pPr>
              <w:spacing w:before="144"/>
              <w:rPr>
                <w:sz w:val="22"/>
                <w:szCs w:val="22"/>
              </w:rPr>
            </w:pPr>
            <w:r>
              <w:rPr>
                <w:sz w:val="22"/>
                <w:szCs w:val="22"/>
              </w:rPr>
              <w:t>2</w:t>
            </w:r>
            <w:r w:rsidR="00790ADC">
              <w:rPr>
                <w:sz w:val="22"/>
                <w:szCs w:val="22"/>
              </w:rPr>
              <w:t>1</w:t>
            </w:r>
          </w:p>
        </w:tc>
        <w:tc>
          <w:tcPr>
            <w:tcW w:w="1440" w:type="dxa"/>
          </w:tcPr>
          <w:p w14:paraId="588F3D4C" w14:textId="531CF5B0" w:rsidR="00A919A6" w:rsidRDefault="000C19E8">
            <w:pPr>
              <w:spacing w:before="144"/>
              <w:rPr>
                <w:sz w:val="22"/>
                <w:szCs w:val="22"/>
              </w:rPr>
            </w:pPr>
            <w:r>
              <w:rPr>
                <w:sz w:val="22"/>
                <w:szCs w:val="22"/>
              </w:rPr>
              <w:t>0</w:t>
            </w:r>
          </w:p>
        </w:tc>
      </w:tr>
      <w:tr w:rsidR="00A919A6" w14:paraId="35365E6B" w14:textId="77777777" w:rsidTr="00B22A12">
        <w:trPr>
          <w:cantSplit/>
        </w:trPr>
        <w:tc>
          <w:tcPr>
            <w:tcW w:w="4770" w:type="dxa"/>
          </w:tcPr>
          <w:p w14:paraId="58155477" w14:textId="77777777" w:rsidR="00A919A6" w:rsidRDefault="00A919A6">
            <w:pPr>
              <w:spacing w:before="144"/>
              <w:rPr>
                <w:sz w:val="22"/>
                <w:szCs w:val="22"/>
              </w:rPr>
            </w:pPr>
            <w:r>
              <w:rPr>
                <w:sz w:val="22"/>
                <w:szCs w:val="22"/>
              </w:rPr>
              <w:t>Fifth</w:t>
            </w:r>
          </w:p>
        </w:tc>
        <w:tc>
          <w:tcPr>
            <w:tcW w:w="1440" w:type="dxa"/>
          </w:tcPr>
          <w:p w14:paraId="45563A43" w14:textId="0BC8072A" w:rsidR="00A919A6" w:rsidRDefault="0056304C">
            <w:pPr>
              <w:spacing w:before="144"/>
              <w:rPr>
                <w:sz w:val="22"/>
                <w:szCs w:val="22"/>
              </w:rPr>
            </w:pPr>
            <w:r>
              <w:rPr>
                <w:sz w:val="22"/>
                <w:szCs w:val="22"/>
              </w:rPr>
              <w:t>20</w:t>
            </w:r>
          </w:p>
        </w:tc>
        <w:tc>
          <w:tcPr>
            <w:tcW w:w="1890" w:type="dxa"/>
          </w:tcPr>
          <w:p w14:paraId="1805FECC" w14:textId="6A6CFD43" w:rsidR="00A919A6" w:rsidRDefault="00790ADC">
            <w:pPr>
              <w:spacing w:before="144"/>
              <w:rPr>
                <w:sz w:val="22"/>
                <w:szCs w:val="22"/>
              </w:rPr>
            </w:pPr>
            <w:r>
              <w:rPr>
                <w:sz w:val="22"/>
                <w:szCs w:val="22"/>
              </w:rPr>
              <w:t>22</w:t>
            </w:r>
          </w:p>
        </w:tc>
        <w:tc>
          <w:tcPr>
            <w:tcW w:w="1440" w:type="dxa"/>
          </w:tcPr>
          <w:p w14:paraId="390CA583" w14:textId="2785EB1A" w:rsidR="00A919A6" w:rsidRDefault="00790ADC">
            <w:pPr>
              <w:spacing w:before="144"/>
              <w:rPr>
                <w:sz w:val="22"/>
                <w:szCs w:val="22"/>
              </w:rPr>
            </w:pPr>
            <w:r>
              <w:rPr>
                <w:sz w:val="22"/>
                <w:szCs w:val="22"/>
              </w:rPr>
              <w:t>0</w:t>
            </w:r>
          </w:p>
        </w:tc>
      </w:tr>
      <w:tr w:rsidR="00A919A6" w14:paraId="59E2B7A2" w14:textId="77777777" w:rsidTr="00B22A12">
        <w:trPr>
          <w:cantSplit/>
        </w:trPr>
        <w:tc>
          <w:tcPr>
            <w:tcW w:w="4770" w:type="dxa"/>
          </w:tcPr>
          <w:p w14:paraId="01D101D2" w14:textId="77777777" w:rsidR="00A919A6" w:rsidRDefault="00A919A6">
            <w:pPr>
              <w:spacing w:before="144"/>
              <w:rPr>
                <w:sz w:val="22"/>
                <w:szCs w:val="22"/>
              </w:rPr>
            </w:pPr>
            <w:r>
              <w:rPr>
                <w:sz w:val="22"/>
                <w:szCs w:val="22"/>
              </w:rPr>
              <w:t xml:space="preserve">Building Capacity, Elementary </w:t>
            </w:r>
          </w:p>
        </w:tc>
        <w:tc>
          <w:tcPr>
            <w:tcW w:w="1440" w:type="dxa"/>
          </w:tcPr>
          <w:p w14:paraId="4A3F8BB0" w14:textId="6A4CBC53" w:rsidR="00A919A6" w:rsidRDefault="0056304C">
            <w:pPr>
              <w:spacing w:before="144"/>
              <w:rPr>
                <w:sz w:val="22"/>
                <w:szCs w:val="22"/>
              </w:rPr>
            </w:pPr>
            <w:r>
              <w:rPr>
                <w:sz w:val="22"/>
                <w:szCs w:val="22"/>
              </w:rPr>
              <w:t>120</w:t>
            </w:r>
          </w:p>
        </w:tc>
        <w:tc>
          <w:tcPr>
            <w:tcW w:w="1890" w:type="dxa"/>
          </w:tcPr>
          <w:p w14:paraId="02DEB3D6" w14:textId="379E46C9" w:rsidR="00A919A6" w:rsidRDefault="000C19E8">
            <w:pPr>
              <w:spacing w:before="144"/>
              <w:rPr>
                <w:sz w:val="22"/>
                <w:szCs w:val="22"/>
              </w:rPr>
            </w:pPr>
            <w:r>
              <w:rPr>
                <w:sz w:val="22"/>
                <w:szCs w:val="22"/>
              </w:rPr>
              <w:t>10</w:t>
            </w:r>
            <w:r w:rsidR="009F41E5">
              <w:rPr>
                <w:sz w:val="22"/>
                <w:szCs w:val="22"/>
              </w:rPr>
              <w:t>1</w:t>
            </w:r>
          </w:p>
        </w:tc>
        <w:tc>
          <w:tcPr>
            <w:tcW w:w="1440" w:type="dxa"/>
          </w:tcPr>
          <w:p w14:paraId="34A5DB81" w14:textId="77777777" w:rsidR="00A919A6" w:rsidRDefault="00A919A6">
            <w:pPr>
              <w:spacing w:before="144"/>
              <w:rPr>
                <w:sz w:val="22"/>
                <w:szCs w:val="22"/>
              </w:rPr>
            </w:pPr>
          </w:p>
        </w:tc>
      </w:tr>
      <w:tr w:rsidR="002F3490" w14:paraId="229767DD" w14:textId="77777777" w:rsidTr="00B22A12">
        <w:tblPrEx>
          <w:tblCellMar>
            <w:left w:w="110" w:type="dxa"/>
            <w:right w:w="110" w:type="dxa"/>
          </w:tblCellMar>
        </w:tblPrEx>
        <w:trPr>
          <w:cantSplit/>
        </w:trPr>
        <w:tc>
          <w:tcPr>
            <w:tcW w:w="4770" w:type="dxa"/>
          </w:tcPr>
          <w:p w14:paraId="7B397665" w14:textId="77777777" w:rsidR="002F3490" w:rsidRDefault="002F3490">
            <w:pPr>
              <w:spacing w:before="144"/>
              <w:rPr>
                <w:sz w:val="22"/>
                <w:szCs w:val="22"/>
              </w:rPr>
            </w:pPr>
            <w:r>
              <w:rPr>
                <w:sz w:val="22"/>
                <w:szCs w:val="22"/>
              </w:rPr>
              <w:t>Sixth</w:t>
            </w:r>
          </w:p>
        </w:tc>
        <w:tc>
          <w:tcPr>
            <w:tcW w:w="1440" w:type="dxa"/>
          </w:tcPr>
          <w:p w14:paraId="668008FC" w14:textId="17D08597" w:rsidR="002F3490" w:rsidRDefault="0056304C">
            <w:pPr>
              <w:spacing w:before="144"/>
              <w:rPr>
                <w:sz w:val="22"/>
                <w:szCs w:val="22"/>
              </w:rPr>
            </w:pPr>
            <w:r>
              <w:rPr>
                <w:sz w:val="22"/>
                <w:szCs w:val="22"/>
              </w:rPr>
              <w:t>20</w:t>
            </w:r>
          </w:p>
        </w:tc>
        <w:tc>
          <w:tcPr>
            <w:tcW w:w="1890" w:type="dxa"/>
          </w:tcPr>
          <w:p w14:paraId="58E594F8" w14:textId="16B2B872" w:rsidR="002F3490" w:rsidRDefault="000C19E8">
            <w:pPr>
              <w:spacing w:before="144"/>
              <w:rPr>
                <w:sz w:val="22"/>
                <w:szCs w:val="22"/>
              </w:rPr>
            </w:pPr>
            <w:r>
              <w:rPr>
                <w:sz w:val="22"/>
                <w:szCs w:val="22"/>
              </w:rPr>
              <w:t>1</w:t>
            </w:r>
            <w:r w:rsidR="009F41E5">
              <w:rPr>
                <w:sz w:val="22"/>
                <w:szCs w:val="22"/>
              </w:rPr>
              <w:t>3</w:t>
            </w:r>
          </w:p>
        </w:tc>
        <w:tc>
          <w:tcPr>
            <w:tcW w:w="1440" w:type="dxa"/>
          </w:tcPr>
          <w:p w14:paraId="7A90DDBC" w14:textId="5A8574EA" w:rsidR="002F3490" w:rsidRDefault="009F41E5">
            <w:pPr>
              <w:spacing w:before="144"/>
              <w:rPr>
                <w:sz w:val="22"/>
                <w:szCs w:val="22"/>
              </w:rPr>
            </w:pPr>
            <w:r>
              <w:rPr>
                <w:sz w:val="22"/>
                <w:szCs w:val="22"/>
              </w:rPr>
              <w:t>7</w:t>
            </w:r>
          </w:p>
        </w:tc>
      </w:tr>
      <w:tr w:rsidR="00A919A6" w14:paraId="08CB02E8" w14:textId="77777777" w:rsidTr="00B22A12">
        <w:tblPrEx>
          <w:tblCellMar>
            <w:left w:w="110" w:type="dxa"/>
            <w:right w:w="110" w:type="dxa"/>
          </w:tblCellMar>
        </w:tblPrEx>
        <w:trPr>
          <w:cantSplit/>
        </w:trPr>
        <w:tc>
          <w:tcPr>
            <w:tcW w:w="4770" w:type="dxa"/>
          </w:tcPr>
          <w:p w14:paraId="257858C9" w14:textId="77777777" w:rsidR="00A919A6" w:rsidRDefault="00A919A6">
            <w:pPr>
              <w:spacing w:before="144"/>
              <w:rPr>
                <w:sz w:val="22"/>
                <w:szCs w:val="22"/>
              </w:rPr>
            </w:pPr>
            <w:r>
              <w:rPr>
                <w:sz w:val="22"/>
                <w:szCs w:val="22"/>
              </w:rPr>
              <w:t>Seventh</w:t>
            </w:r>
          </w:p>
        </w:tc>
        <w:tc>
          <w:tcPr>
            <w:tcW w:w="1440" w:type="dxa"/>
          </w:tcPr>
          <w:p w14:paraId="14F2E626" w14:textId="18C8B797" w:rsidR="00A919A6" w:rsidRDefault="0056304C">
            <w:pPr>
              <w:spacing w:before="144"/>
              <w:rPr>
                <w:sz w:val="22"/>
                <w:szCs w:val="22"/>
              </w:rPr>
            </w:pPr>
            <w:r>
              <w:rPr>
                <w:sz w:val="22"/>
                <w:szCs w:val="22"/>
              </w:rPr>
              <w:t>20</w:t>
            </w:r>
          </w:p>
        </w:tc>
        <w:tc>
          <w:tcPr>
            <w:tcW w:w="1890" w:type="dxa"/>
          </w:tcPr>
          <w:p w14:paraId="4573EC16" w14:textId="6E6D8A64" w:rsidR="00A919A6" w:rsidRDefault="000C19E8">
            <w:pPr>
              <w:spacing w:before="144"/>
              <w:rPr>
                <w:sz w:val="22"/>
                <w:szCs w:val="22"/>
              </w:rPr>
            </w:pPr>
            <w:r>
              <w:rPr>
                <w:sz w:val="22"/>
                <w:szCs w:val="22"/>
              </w:rPr>
              <w:t>1</w:t>
            </w:r>
            <w:r w:rsidR="009F41E5">
              <w:rPr>
                <w:sz w:val="22"/>
                <w:szCs w:val="22"/>
              </w:rPr>
              <w:t>7</w:t>
            </w:r>
          </w:p>
        </w:tc>
        <w:tc>
          <w:tcPr>
            <w:tcW w:w="1440" w:type="dxa"/>
          </w:tcPr>
          <w:p w14:paraId="0B34EF3F" w14:textId="3F61199F" w:rsidR="00A919A6" w:rsidRDefault="009F41E5">
            <w:pPr>
              <w:spacing w:before="144"/>
              <w:rPr>
                <w:sz w:val="22"/>
                <w:szCs w:val="22"/>
              </w:rPr>
            </w:pPr>
            <w:r>
              <w:rPr>
                <w:sz w:val="22"/>
                <w:szCs w:val="22"/>
              </w:rPr>
              <w:t>3</w:t>
            </w:r>
          </w:p>
        </w:tc>
      </w:tr>
      <w:tr w:rsidR="00A919A6" w14:paraId="48EBEB96" w14:textId="77777777" w:rsidTr="00B22A12">
        <w:tblPrEx>
          <w:tblCellMar>
            <w:left w:w="110" w:type="dxa"/>
            <w:right w:w="110" w:type="dxa"/>
          </w:tblCellMar>
        </w:tblPrEx>
        <w:trPr>
          <w:cantSplit/>
        </w:trPr>
        <w:tc>
          <w:tcPr>
            <w:tcW w:w="4770" w:type="dxa"/>
          </w:tcPr>
          <w:p w14:paraId="6F3B288A" w14:textId="77777777" w:rsidR="00A919A6" w:rsidRDefault="00A919A6">
            <w:pPr>
              <w:spacing w:before="144"/>
              <w:rPr>
                <w:sz w:val="22"/>
                <w:szCs w:val="22"/>
              </w:rPr>
            </w:pPr>
            <w:r>
              <w:rPr>
                <w:sz w:val="22"/>
                <w:szCs w:val="22"/>
              </w:rPr>
              <w:t>Eighth</w:t>
            </w:r>
          </w:p>
        </w:tc>
        <w:tc>
          <w:tcPr>
            <w:tcW w:w="1440" w:type="dxa"/>
          </w:tcPr>
          <w:p w14:paraId="4B8F210E" w14:textId="67ABACEA" w:rsidR="00A919A6" w:rsidRDefault="0056304C">
            <w:pPr>
              <w:spacing w:before="144"/>
              <w:rPr>
                <w:sz w:val="22"/>
                <w:szCs w:val="22"/>
              </w:rPr>
            </w:pPr>
            <w:r>
              <w:rPr>
                <w:sz w:val="22"/>
                <w:szCs w:val="22"/>
              </w:rPr>
              <w:t>20</w:t>
            </w:r>
          </w:p>
        </w:tc>
        <w:tc>
          <w:tcPr>
            <w:tcW w:w="1890" w:type="dxa"/>
          </w:tcPr>
          <w:p w14:paraId="4CF3F7B8" w14:textId="244C5C84" w:rsidR="00A919A6" w:rsidRDefault="000C19E8">
            <w:pPr>
              <w:spacing w:before="144"/>
              <w:rPr>
                <w:sz w:val="22"/>
                <w:szCs w:val="22"/>
              </w:rPr>
            </w:pPr>
            <w:r>
              <w:rPr>
                <w:sz w:val="22"/>
                <w:szCs w:val="22"/>
              </w:rPr>
              <w:t>1</w:t>
            </w:r>
            <w:r w:rsidR="009F41E5">
              <w:rPr>
                <w:sz w:val="22"/>
                <w:szCs w:val="22"/>
              </w:rPr>
              <w:t>8</w:t>
            </w:r>
          </w:p>
        </w:tc>
        <w:tc>
          <w:tcPr>
            <w:tcW w:w="1440" w:type="dxa"/>
          </w:tcPr>
          <w:p w14:paraId="46731B52" w14:textId="0496CB72" w:rsidR="00A919A6" w:rsidRDefault="009F41E5">
            <w:pPr>
              <w:spacing w:before="144"/>
              <w:rPr>
                <w:sz w:val="22"/>
                <w:szCs w:val="22"/>
              </w:rPr>
            </w:pPr>
            <w:r>
              <w:rPr>
                <w:sz w:val="22"/>
                <w:szCs w:val="22"/>
              </w:rPr>
              <w:t>2</w:t>
            </w:r>
          </w:p>
        </w:tc>
      </w:tr>
      <w:tr w:rsidR="002F3490" w14:paraId="5AE0FE97" w14:textId="77777777" w:rsidTr="00B22A12">
        <w:tblPrEx>
          <w:tblCellMar>
            <w:left w:w="110" w:type="dxa"/>
            <w:right w:w="110" w:type="dxa"/>
          </w:tblCellMar>
        </w:tblPrEx>
        <w:trPr>
          <w:cantSplit/>
        </w:trPr>
        <w:tc>
          <w:tcPr>
            <w:tcW w:w="4770" w:type="dxa"/>
          </w:tcPr>
          <w:p w14:paraId="1DB9A852" w14:textId="77777777" w:rsidR="002F3490" w:rsidRDefault="002F3490" w:rsidP="00AE13E4">
            <w:pPr>
              <w:spacing w:before="144"/>
              <w:rPr>
                <w:sz w:val="22"/>
                <w:szCs w:val="22"/>
              </w:rPr>
            </w:pPr>
            <w:r>
              <w:rPr>
                <w:sz w:val="22"/>
                <w:szCs w:val="22"/>
              </w:rPr>
              <w:t>Building Capacity, Middle School Attendance Center</w:t>
            </w:r>
          </w:p>
        </w:tc>
        <w:tc>
          <w:tcPr>
            <w:tcW w:w="1440" w:type="dxa"/>
          </w:tcPr>
          <w:p w14:paraId="767B088F" w14:textId="77777777" w:rsidR="002F3490" w:rsidRDefault="002F3490">
            <w:pPr>
              <w:spacing w:before="144"/>
              <w:rPr>
                <w:sz w:val="22"/>
                <w:szCs w:val="22"/>
              </w:rPr>
            </w:pPr>
          </w:p>
        </w:tc>
        <w:tc>
          <w:tcPr>
            <w:tcW w:w="1890" w:type="dxa"/>
          </w:tcPr>
          <w:p w14:paraId="69044DAF" w14:textId="77777777" w:rsidR="002F3490" w:rsidRDefault="002F3490">
            <w:pPr>
              <w:spacing w:before="144"/>
              <w:rPr>
                <w:sz w:val="22"/>
                <w:szCs w:val="22"/>
              </w:rPr>
            </w:pPr>
          </w:p>
        </w:tc>
        <w:tc>
          <w:tcPr>
            <w:tcW w:w="1440" w:type="dxa"/>
          </w:tcPr>
          <w:p w14:paraId="6525169A" w14:textId="77777777" w:rsidR="002F3490" w:rsidRDefault="002F3490">
            <w:pPr>
              <w:spacing w:before="144"/>
              <w:rPr>
                <w:sz w:val="22"/>
                <w:szCs w:val="22"/>
              </w:rPr>
            </w:pPr>
          </w:p>
        </w:tc>
      </w:tr>
      <w:tr w:rsidR="002F3490" w14:paraId="0EF9A9CA" w14:textId="77777777" w:rsidTr="00B22A12">
        <w:tblPrEx>
          <w:tblCellMar>
            <w:left w:w="110" w:type="dxa"/>
            <w:right w:w="110" w:type="dxa"/>
          </w:tblCellMar>
        </w:tblPrEx>
        <w:trPr>
          <w:cantSplit/>
        </w:trPr>
        <w:tc>
          <w:tcPr>
            <w:tcW w:w="4770" w:type="dxa"/>
          </w:tcPr>
          <w:p w14:paraId="59BFBD09" w14:textId="77777777" w:rsidR="002F3490" w:rsidRDefault="002F3490">
            <w:pPr>
              <w:spacing w:before="144"/>
              <w:rPr>
                <w:sz w:val="22"/>
                <w:szCs w:val="22"/>
              </w:rPr>
            </w:pPr>
            <w:r>
              <w:rPr>
                <w:sz w:val="22"/>
                <w:szCs w:val="22"/>
              </w:rPr>
              <w:t>Ninth</w:t>
            </w:r>
          </w:p>
        </w:tc>
        <w:tc>
          <w:tcPr>
            <w:tcW w:w="1440" w:type="dxa"/>
          </w:tcPr>
          <w:p w14:paraId="2BC3E2A1" w14:textId="05BC14AD" w:rsidR="002F3490" w:rsidRDefault="0056304C">
            <w:pPr>
              <w:spacing w:before="144"/>
              <w:rPr>
                <w:sz w:val="22"/>
                <w:szCs w:val="22"/>
              </w:rPr>
            </w:pPr>
            <w:r>
              <w:rPr>
                <w:sz w:val="22"/>
                <w:szCs w:val="22"/>
              </w:rPr>
              <w:t>25</w:t>
            </w:r>
          </w:p>
        </w:tc>
        <w:tc>
          <w:tcPr>
            <w:tcW w:w="1890" w:type="dxa"/>
          </w:tcPr>
          <w:p w14:paraId="14DA0498" w14:textId="519838BF" w:rsidR="002F3490" w:rsidRDefault="000C19E8">
            <w:pPr>
              <w:spacing w:before="144"/>
              <w:rPr>
                <w:sz w:val="22"/>
                <w:szCs w:val="22"/>
              </w:rPr>
            </w:pPr>
            <w:r>
              <w:rPr>
                <w:sz w:val="22"/>
                <w:szCs w:val="22"/>
              </w:rPr>
              <w:t>1</w:t>
            </w:r>
            <w:r w:rsidR="009F41E5">
              <w:rPr>
                <w:sz w:val="22"/>
                <w:szCs w:val="22"/>
              </w:rPr>
              <w:t>8</w:t>
            </w:r>
          </w:p>
        </w:tc>
        <w:tc>
          <w:tcPr>
            <w:tcW w:w="1440" w:type="dxa"/>
          </w:tcPr>
          <w:p w14:paraId="0AEF0759" w14:textId="7EA261FC" w:rsidR="002F3490" w:rsidRDefault="009F41E5">
            <w:pPr>
              <w:spacing w:before="144"/>
              <w:rPr>
                <w:sz w:val="22"/>
                <w:szCs w:val="22"/>
              </w:rPr>
            </w:pPr>
            <w:r>
              <w:rPr>
                <w:sz w:val="22"/>
                <w:szCs w:val="22"/>
              </w:rPr>
              <w:t>7</w:t>
            </w:r>
          </w:p>
        </w:tc>
      </w:tr>
      <w:tr w:rsidR="002F3490" w14:paraId="673DEA71" w14:textId="77777777" w:rsidTr="00B22A12">
        <w:tblPrEx>
          <w:tblCellMar>
            <w:left w:w="110" w:type="dxa"/>
            <w:right w:w="110" w:type="dxa"/>
          </w:tblCellMar>
        </w:tblPrEx>
        <w:trPr>
          <w:cantSplit/>
        </w:trPr>
        <w:tc>
          <w:tcPr>
            <w:tcW w:w="4770" w:type="dxa"/>
          </w:tcPr>
          <w:p w14:paraId="1AF376AA" w14:textId="77777777" w:rsidR="002F3490" w:rsidRDefault="002F3490">
            <w:pPr>
              <w:spacing w:before="144"/>
              <w:rPr>
                <w:sz w:val="22"/>
                <w:szCs w:val="22"/>
              </w:rPr>
            </w:pPr>
            <w:r>
              <w:rPr>
                <w:sz w:val="22"/>
                <w:szCs w:val="22"/>
              </w:rPr>
              <w:t>Tenth</w:t>
            </w:r>
          </w:p>
        </w:tc>
        <w:tc>
          <w:tcPr>
            <w:tcW w:w="1440" w:type="dxa"/>
          </w:tcPr>
          <w:p w14:paraId="091C07CA" w14:textId="794BAD1A" w:rsidR="002F3490" w:rsidRDefault="0056304C">
            <w:pPr>
              <w:spacing w:before="144"/>
              <w:rPr>
                <w:sz w:val="22"/>
                <w:szCs w:val="22"/>
              </w:rPr>
            </w:pPr>
            <w:r>
              <w:rPr>
                <w:sz w:val="22"/>
                <w:szCs w:val="22"/>
              </w:rPr>
              <w:t>25</w:t>
            </w:r>
          </w:p>
        </w:tc>
        <w:tc>
          <w:tcPr>
            <w:tcW w:w="1890" w:type="dxa"/>
          </w:tcPr>
          <w:p w14:paraId="1363946C" w14:textId="32CA4162" w:rsidR="002F3490" w:rsidRDefault="000C19E8">
            <w:pPr>
              <w:spacing w:before="144"/>
              <w:rPr>
                <w:sz w:val="22"/>
                <w:szCs w:val="22"/>
              </w:rPr>
            </w:pPr>
            <w:r>
              <w:rPr>
                <w:sz w:val="22"/>
                <w:szCs w:val="22"/>
              </w:rPr>
              <w:t>1</w:t>
            </w:r>
            <w:r w:rsidR="009F41E5">
              <w:rPr>
                <w:sz w:val="22"/>
                <w:szCs w:val="22"/>
              </w:rPr>
              <w:t>6</w:t>
            </w:r>
          </w:p>
        </w:tc>
        <w:tc>
          <w:tcPr>
            <w:tcW w:w="1440" w:type="dxa"/>
          </w:tcPr>
          <w:p w14:paraId="6E41A403" w14:textId="04B7640A" w:rsidR="002F3490" w:rsidRDefault="009F41E5">
            <w:pPr>
              <w:spacing w:before="144"/>
              <w:rPr>
                <w:sz w:val="22"/>
                <w:szCs w:val="22"/>
              </w:rPr>
            </w:pPr>
            <w:r>
              <w:rPr>
                <w:sz w:val="22"/>
                <w:szCs w:val="22"/>
              </w:rPr>
              <w:t>9</w:t>
            </w:r>
          </w:p>
        </w:tc>
      </w:tr>
      <w:tr w:rsidR="002F3490" w14:paraId="2A94D933" w14:textId="77777777" w:rsidTr="00B22A12">
        <w:tblPrEx>
          <w:tblCellMar>
            <w:left w:w="110" w:type="dxa"/>
            <w:right w:w="110" w:type="dxa"/>
          </w:tblCellMar>
        </w:tblPrEx>
        <w:trPr>
          <w:cantSplit/>
        </w:trPr>
        <w:tc>
          <w:tcPr>
            <w:tcW w:w="4770" w:type="dxa"/>
          </w:tcPr>
          <w:p w14:paraId="4D57EBDC" w14:textId="77777777" w:rsidR="002F3490" w:rsidRDefault="002F3490">
            <w:pPr>
              <w:spacing w:before="144"/>
              <w:rPr>
                <w:sz w:val="22"/>
                <w:szCs w:val="22"/>
              </w:rPr>
            </w:pPr>
            <w:r>
              <w:rPr>
                <w:sz w:val="22"/>
                <w:szCs w:val="22"/>
              </w:rPr>
              <w:t>Eleventh</w:t>
            </w:r>
          </w:p>
        </w:tc>
        <w:tc>
          <w:tcPr>
            <w:tcW w:w="1440" w:type="dxa"/>
          </w:tcPr>
          <w:p w14:paraId="41002599" w14:textId="1C8824CD" w:rsidR="002F3490" w:rsidRDefault="0056304C">
            <w:pPr>
              <w:spacing w:before="144"/>
              <w:rPr>
                <w:sz w:val="22"/>
                <w:szCs w:val="22"/>
              </w:rPr>
            </w:pPr>
            <w:r>
              <w:rPr>
                <w:sz w:val="22"/>
                <w:szCs w:val="22"/>
              </w:rPr>
              <w:t>25</w:t>
            </w:r>
          </w:p>
        </w:tc>
        <w:tc>
          <w:tcPr>
            <w:tcW w:w="1890" w:type="dxa"/>
          </w:tcPr>
          <w:p w14:paraId="3DAF2DC8" w14:textId="3F974F1A" w:rsidR="002F3490" w:rsidRDefault="000C19E8">
            <w:pPr>
              <w:spacing w:before="144"/>
              <w:rPr>
                <w:sz w:val="22"/>
                <w:szCs w:val="22"/>
              </w:rPr>
            </w:pPr>
            <w:r>
              <w:rPr>
                <w:sz w:val="22"/>
                <w:szCs w:val="22"/>
              </w:rPr>
              <w:t>1</w:t>
            </w:r>
            <w:r w:rsidR="009F41E5">
              <w:rPr>
                <w:sz w:val="22"/>
                <w:szCs w:val="22"/>
              </w:rPr>
              <w:t>8</w:t>
            </w:r>
          </w:p>
        </w:tc>
        <w:tc>
          <w:tcPr>
            <w:tcW w:w="1440" w:type="dxa"/>
          </w:tcPr>
          <w:p w14:paraId="047C2B46" w14:textId="01D21EBF" w:rsidR="002F3490" w:rsidRDefault="009F41E5">
            <w:pPr>
              <w:spacing w:before="144"/>
              <w:rPr>
                <w:sz w:val="22"/>
                <w:szCs w:val="22"/>
              </w:rPr>
            </w:pPr>
            <w:r>
              <w:rPr>
                <w:sz w:val="22"/>
                <w:szCs w:val="22"/>
              </w:rPr>
              <w:t>7</w:t>
            </w:r>
          </w:p>
        </w:tc>
      </w:tr>
      <w:tr w:rsidR="002F3490" w14:paraId="5B07372F" w14:textId="77777777" w:rsidTr="00B22A12">
        <w:tblPrEx>
          <w:tblCellMar>
            <w:left w:w="110" w:type="dxa"/>
            <w:right w:w="110" w:type="dxa"/>
          </w:tblCellMar>
        </w:tblPrEx>
        <w:trPr>
          <w:cantSplit/>
        </w:trPr>
        <w:tc>
          <w:tcPr>
            <w:tcW w:w="4770" w:type="dxa"/>
          </w:tcPr>
          <w:p w14:paraId="2B5D38EB" w14:textId="77777777" w:rsidR="002F3490" w:rsidRDefault="002F3490">
            <w:pPr>
              <w:spacing w:before="144"/>
              <w:rPr>
                <w:sz w:val="22"/>
                <w:szCs w:val="22"/>
              </w:rPr>
            </w:pPr>
            <w:r>
              <w:rPr>
                <w:sz w:val="22"/>
                <w:szCs w:val="22"/>
              </w:rPr>
              <w:t>Twelfth</w:t>
            </w:r>
          </w:p>
        </w:tc>
        <w:tc>
          <w:tcPr>
            <w:tcW w:w="1440" w:type="dxa"/>
          </w:tcPr>
          <w:p w14:paraId="325D5C79" w14:textId="3342A894" w:rsidR="002F3490" w:rsidRDefault="0056304C">
            <w:pPr>
              <w:spacing w:before="144"/>
              <w:rPr>
                <w:sz w:val="22"/>
                <w:szCs w:val="22"/>
              </w:rPr>
            </w:pPr>
            <w:r>
              <w:rPr>
                <w:sz w:val="22"/>
                <w:szCs w:val="22"/>
              </w:rPr>
              <w:t>25</w:t>
            </w:r>
          </w:p>
        </w:tc>
        <w:tc>
          <w:tcPr>
            <w:tcW w:w="1890" w:type="dxa"/>
          </w:tcPr>
          <w:p w14:paraId="42B16446" w14:textId="62E62548" w:rsidR="002F3490" w:rsidRDefault="009F41E5">
            <w:pPr>
              <w:spacing w:before="144"/>
              <w:rPr>
                <w:sz w:val="22"/>
                <w:szCs w:val="22"/>
              </w:rPr>
            </w:pPr>
            <w:r>
              <w:rPr>
                <w:sz w:val="22"/>
                <w:szCs w:val="22"/>
              </w:rPr>
              <w:t>10</w:t>
            </w:r>
          </w:p>
        </w:tc>
        <w:tc>
          <w:tcPr>
            <w:tcW w:w="1440" w:type="dxa"/>
          </w:tcPr>
          <w:p w14:paraId="2A60B4DC" w14:textId="47220639" w:rsidR="002F3490" w:rsidRDefault="009F41E5">
            <w:pPr>
              <w:spacing w:before="144"/>
              <w:rPr>
                <w:sz w:val="22"/>
                <w:szCs w:val="22"/>
              </w:rPr>
            </w:pPr>
            <w:r>
              <w:rPr>
                <w:sz w:val="22"/>
                <w:szCs w:val="22"/>
              </w:rPr>
              <w:t>15</w:t>
            </w:r>
          </w:p>
        </w:tc>
      </w:tr>
      <w:tr w:rsidR="002F3490" w14:paraId="5BA4E5E7" w14:textId="77777777" w:rsidTr="00B22A12">
        <w:tblPrEx>
          <w:tblCellMar>
            <w:left w:w="110" w:type="dxa"/>
            <w:right w:w="110" w:type="dxa"/>
          </w:tblCellMar>
        </w:tblPrEx>
        <w:trPr>
          <w:cantSplit/>
        </w:trPr>
        <w:tc>
          <w:tcPr>
            <w:tcW w:w="4770" w:type="dxa"/>
          </w:tcPr>
          <w:p w14:paraId="3EDCE90E" w14:textId="77777777" w:rsidR="002F3490" w:rsidRDefault="002F3490">
            <w:pPr>
              <w:spacing w:before="144"/>
              <w:rPr>
                <w:sz w:val="22"/>
                <w:szCs w:val="22"/>
              </w:rPr>
            </w:pPr>
            <w:r>
              <w:rPr>
                <w:sz w:val="22"/>
                <w:szCs w:val="22"/>
              </w:rPr>
              <w:t>Building Capacity, Sr. High School Attendance Center</w:t>
            </w:r>
          </w:p>
        </w:tc>
        <w:tc>
          <w:tcPr>
            <w:tcW w:w="1440" w:type="dxa"/>
          </w:tcPr>
          <w:p w14:paraId="3BE595E7" w14:textId="1BA3C34D" w:rsidR="002F3490" w:rsidRDefault="000C19E8">
            <w:pPr>
              <w:spacing w:before="144"/>
              <w:rPr>
                <w:sz w:val="22"/>
                <w:szCs w:val="22"/>
              </w:rPr>
            </w:pPr>
            <w:r>
              <w:rPr>
                <w:sz w:val="22"/>
                <w:szCs w:val="22"/>
              </w:rPr>
              <w:t>100</w:t>
            </w:r>
          </w:p>
        </w:tc>
        <w:tc>
          <w:tcPr>
            <w:tcW w:w="1890" w:type="dxa"/>
          </w:tcPr>
          <w:p w14:paraId="71B49442" w14:textId="0EE14DAF" w:rsidR="002F3490" w:rsidRDefault="000C19E8">
            <w:pPr>
              <w:spacing w:before="144"/>
              <w:rPr>
                <w:sz w:val="22"/>
                <w:szCs w:val="22"/>
              </w:rPr>
            </w:pPr>
            <w:r>
              <w:rPr>
                <w:sz w:val="22"/>
                <w:szCs w:val="22"/>
              </w:rPr>
              <w:t>6</w:t>
            </w:r>
            <w:r w:rsidR="009F41E5">
              <w:rPr>
                <w:sz w:val="22"/>
                <w:szCs w:val="22"/>
              </w:rPr>
              <w:t>2</w:t>
            </w:r>
          </w:p>
        </w:tc>
        <w:tc>
          <w:tcPr>
            <w:tcW w:w="1440" w:type="dxa"/>
          </w:tcPr>
          <w:p w14:paraId="37A8A3E9" w14:textId="2226F891" w:rsidR="002F3490" w:rsidRDefault="009F41E5">
            <w:pPr>
              <w:spacing w:before="144"/>
              <w:rPr>
                <w:sz w:val="22"/>
                <w:szCs w:val="22"/>
              </w:rPr>
            </w:pPr>
            <w:r>
              <w:rPr>
                <w:sz w:val="22"/>
                <w:szCs w:val="22"/>
              </w:rPr>
              <w:t>38</w:t>
            </w:r>
          </w:p>
        </w:tc>
      </w:tr>
    </w:tbl>
    <w:p w14:paraId="66808ECA" w14:textId="0A468907" w:rsidR="0014618F" w:rsidRDefault="00212A99" w:rsidP="005B7A0E">
      <w:pPr>
        <w:widowControl w:val="0"/>
        <w:jc w:val="both"/>
      </w:pPr>
      <w:r>
        <w:t>* Special education capacity will be determined on a case-by-case basis in accordance with state law and the available resources as determined by the District’s Director of Special Education or designee.</w:t>
      </w:r>
    </w:p>
    <w:sectPr w:rsidR="0014618F">
      <w:headerReference w:type="even" r:id="rId6"/>
      <w:headerReference w:type="default" r:id="rId7"/>
      <w:footerReference w:type="even" r:id="rId8"/>
      <w:footerReference w:type="default" r:id="rId9"/>
      <w:footnotePr>
        <w:numFmt w:val="lowerLetter"/>
      </w:footnotePr>
      <w:endnotePr>
        <w:numFmt w:val="lowerLetter"/>
      </w:endnotePr>
      <w:type w:val="continuous"/>
      <w:pgSz w:w="12240" w:h="15840"/>
      <w:pgMar w:top="797" w:right="1440" w:bottom="439" w:left="1440" w:header="317"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8E34" w14:textId="77777777" w:rsidR="003D07A4" w:rsidRDefault="003D07A4">
      <w:r>
        <w:separator/>
      </w:r>
    </w:p>
  </w:endnote>
  <w:endnote w:type="continuationSeparator" w:id="0">
    <w:p w14:paraId="27191F68" w14:textId="77777777" w:rsidR="003D07A4" w:rsidRDefault="003D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ne Printer 16.67cpi">
    <w:altName w:val="Courier New"/>
    <w:panose1 w:val="020B0604020202020204"/>
    <w:charset w:val="00"/>
    <w:family w:val="swiss"/>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30A8" w14:textId="77777777" w:rsidR="00C7445B" w:rsidRDefault="00C7445B">
    <w:pPr>
      <w:widowControl w:val="0"/>
      <w:rPr>
        <w:rFonts w:ascii="Line Printer 16.67cpi" w:hAnsi="Line Printer 16.67cpi"/>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4121" w14:textId="77777777" w:rsidR="00C7445B" w:rsidRDefault="00C7445B">
    <w:pPr>
      <w:widowControl w:val="0"/>
      <w:spacing w:line="0" w:lineRule="atLeast"/>
      <w:rPr>
        <w:rFonts w:ascii="Line Printer 16.67cpi" w:hAnsi="Line Printer 16.67cpi"/>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77E7" w14:textId="77777777" w:rsidR="003D07A4" w:rsidRDefault="003D07A4">
      <w:r>
        <w:separator/>
      </w:r>
    </w:p>
  </w:footnote>
  <w:footnote w:type="continuationSeparator" w:id="0">
    <w:p w14:paraId="2DFA49B2" w14:textId="77777777" w:rsidR="003D07A4" w:rsidRDefault="003D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E8DC" w14:textId="77777777" w:rsidR="00C7445B" w:rsidRDefault="00C7445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56A5" w14:textId="77777777" w:rsidR="00C7445B" w:rsidRDefault="00C7445B">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0E"/>
    <w:rsid w:val="00033DDE"/>
    <w:rsid w:val="000C19E8"/>
    <w:rsid w:val="000D7ECF"/>
    <w:rsid w:val="0014618F"/>
    <w:rsid w:val="00147516"/>
    <w:rsid w:val="00151F09"/>
    <w:rsid w:val="00161D14"/>
    <w:rsid w:val="00195EE5"/>
    <w:rsid w:val="001C3D8C"/>
    <w:rsid w:val="001C43BB"/>
    <w:rsid w:val="00212A99"/>
    <w:rsid w:val="00220EB8"/>
    <w:rsid w:val="002F3490"/>
    <w:rsid w:val="002F5816"/>
    <w:rsid w:val="00315C13"/>
    <w:rsid w:val="00317798"/>
    <w:rsid w:val="003928B9"/>
    <w:rsid w:val="003D07A4"/>
    <w:rsid w:val="003F5127"/>
    <w:rsid w:val="00432AD4"/>
    <w:rsid w:val="00491116"/>
    <w:rsid w:val="004F2632"/>
    <w:rsid w:val="00525319"/>
    <w:rsid w:val="0056304C"/>
    <w:rsid w:val="005B7A0E"/>
    <w:rsid w:val="0064260F"/>
    <w:rsid w:val="00644087"/>
    <w:rsid w:val="0067413B"/>
    <w:rsid w:val="006C49D7"/>
    <w:rsid w:val="00723546"/>
    <w:rsid w:val="007242B2"/>
    <w:rsid w:val="00790ADC"/>
    <w:rsid w:val="007D6A9B"/>
    <w:rsid w:val="007E49EF"/>
    <w:rsid w:val="0084430E"/>
    <w:rsid w:val="00852A65"/>
    <w:rsid w:val="0086282A"/>
    <w:rsid w:val="00874447"/>
    <w:rsid w:val="008A414C"/>
    <w:rsid w:val="008B51AF"/>
    <w:rsid w:val="009F41E5"/>
    <w:rsid w:val="009F6C09"/>
    <w:rsid w:val="00A30D14"/>
    <w:rsid w:val="00A7425D"/>
    <w:rsid w:val="00A919A6"/>
    <w:rsid w:val="00AB3711"/>
    <w:rsid w:val="00AB3E00"/>
    <w:rsid w:val="00AE13E4"/>
    <w:rsid w:val="00B22A12"/>
    <w:rsid w:val="00B274A8"/>
    <w:rsid w:val="00B34CFA"/>
    <w:rsid w:val="00B65370"/>
    <w:rsid w:val="00BC7059"/>
    <w:rsid w:val="00C7445B"/>
    <w:rsid w:val="00DA5961"/>
    <w:rsid w:val="00E239A5"/>
    <w:rsid w:val="00E6757E"/>
    <w:rsid w:val="00ED5597"/>
    <w:rsid w:val="00F1409F"/>
    <w:rsid w:val="00F42573"/>
    <w:rsid w:val="00F93838"/>
    <w:rsid w:val="00FA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3E699"/>
  <w15:chartTrackingRefBased/>
  <w15:docId w15:val="{C7671877-7667-4C3B-B1C3-7FD1BB0A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B3E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K. Jurgena</dc:creator>
  <cp:keywords/>
  <cp:lastModifiedBy>Microsoft Office User</cp:lastModifiedBy>
  <cp:revision>5</cp:revision>
  <cp:lastPrinted>2023-06-02T15:15:00Z</cp:lastPrinted>
  <dcterms:created xsi:type="dcterms:W3CDTF">2023-06-05T02:20:00Z</dcterms:created>
  <dcterms:modified xsi:type="dcterms:W3CDTF">2024-10-01T19:22:00Z</dcterms:modified>
</cp:coreProperties>
</file>