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144B9" w14:textId="77777777" w:rsidR="005269FA" w:rsidRDefault="002273B0">
      <w:pPr>
        <w:pStyle w:val="BodyTextIndent"/>
        <w:ind w:left="360" w:firstLine="2520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094071" wp14:editId="7EFA25CF">
            <wp:simplePos x="0" y="0"/>
            <wp:positionH relativeFrom="column">
              <wp:posOffset>9525</wp:posOffset>
            </wp:positionH>
            <wp:positionV relativeFrom="paragraph">
              <wp:posOffset>-340316</wp:posOffset>
            </wp:positionV>
            <wp:extent cx="918210" cy="949872"/>
            <wp:effectExtent l="0" t="0" r="0" b="317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4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9FA">
        <w:rPr>
          <w:sz w:val="32"/>
        </w:rPr>
        <w:t>Oxnard School District Evaluation Rubrics for CSTP</w:t>
      </w:r>
      <w:r w:rsidR="00C7606D">
        <w:rPr>
          <w:sz w:val="32"/>
        </w:rPr>
        <w:t xml:space="preserve"> 4</w:t>
      </w:r>
    </w:p>
    <w:p w14:paraId="7B66331D" w14:textId="77777777" w:rsidR="005269FA" w:rsidRDefault="005269FA">
      <w:pPr>
        <w:pStyle w:val="BodyTextIndent"/>
        <w:ind w:left="360" w:firstLine="2520"/>
        <w:rPr>
          <w:sz w:val="32"/>
        </w:rPr>
      </w:pPr>
      <w:r>
        <w:rPr>
          <w:sz w:val="32"/>
        </w:rPr>
        <w:t xml:space="preserve">                              Permanent Teachers</w:t>
      </w:r>
    </w:p>
    <w:p w14:paraId="1AC3CB6F" w14:textId="77777777" w:rsidR="005269FA" w:rsidRDefault="005269FA">
      <w:pPr>
        <w:pStyle w:val="BodyTextIndent"/>
      </w:pPr>
    </w:p>
    <w:p w14:paraId="64602A61" w14:textId="77777777" w:rsidR="005269FA" w:rsidRDefault="005269FA">
      <w:pPr>
        <w:pStyle w:val="BodyTextIndent"/>
        <w:tabs>
          <w:tab w:val="left" w:pos="5040"/>
          <w:tab w:val="left" w:pos="10080"/>
        </w:tabs>
        <w:rPr>
          <w:sz w:val="24"/>
        </w:rPr>
      </w:pPr>
      <w:r>
        <w:rPr>
          <w:sz w:val="24"/>
        </w:rPr>
        <w:t>Evaluator:___________________________</w:t>
      </w:r>
      <w:r>
        <w:rPr>
          <w:sz w:val="24"/>
        </w:rPr>
        <w:tab/>
        <w:t>Teacher:____________________________</w:t>
      </w:r>
      <w:r>
        <w:rPr>
          <w:sz w:val="24"/>
        </w:rPr>
        <w:tab/>
        <w:t>Date:_______________</w:t>
      </w:r>
    </w:p>
    <w:p w14:paraId="5846A8E6" w14:textId="77777777" w:rsidR="005269FA" w:rsidRDefault="005269FA">
      <w:pPr>
        <w:pStyle w:val="BodyTextIndent"/>
        <w:rPr>
          <w:sz w:val="20"/>
        </w:rPr>
      </w:pPr>
    </w:p>
    <w:p w14:paraId="29CA5B58" w14:textId="77777777" w:rsidR="005269FA" w:rsidRDefault="005269FA">
      <w:pPr>
        <w:pStyle w:val="BodyTextIndent"/>
        <w:rPr>
          <w:sz w:val="20"/>
        </w:rPr>
      </w:pPr>
      <w:r>
        <w:rPr>
          <w:sz w:val="20"/>
        </w:rPr>
        <w:t>Standard 4:</w:t>
      </w:r>
      <w:r>
        <w:rPr>
          <w:sz w:val="20"/>
        </w:rPr>
        <w:tab/>
        <w:t>Planning Instruction and Designing Learning Experiences For All Students</w:t>
      </w:r>
    </w:p>
    <w:p w14:paraId="531F0600" w14:textId="77777777" w:rsidR="005269FA" w:rsidRDefault="005269FA">
      <w:pPr>
        <w:pStyle w:val="BodyTextIndent"/>
        <w:rPr>
          <w:sz w:val="20"/>
        </w:rPr>
      </w:pPr>
      <w:r>
        <w:rPr>
          <w:sz w:val="20"/>
        </w:rPr>
        <w:t>Element 1:</w:t>
      </w:r>
      <w:r>
        <w:rPr>
          <w:sz w:val="20"/>
        </w:rPr>
        <w:tab/>
        <w:t>Draws on and values students’ backgrounds, interests, and developmental learning needs</w:t>
      </w:r>
    </w:p>
    <w:p w14:paraId="68360F54" w14:textId="77777777" w:rsidR="005269FA" w:rsidRDefault="005269FA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5269FA" w14:paraId="16CF3700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CF707D7" w14:textId="77777777" w:rsidR="005269FA" w:rsidRDefault="00526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2BF4CCC0" w14:textId="77777777" w:rsidR="005269FA" w:rsidRDefault="00526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95FAF26" w14:textId="77777777" w:rsidR="005269FA" w:rsidRDefault="005269FA">
            <w:pPr>
              <w:pStyle w:val="Heading1"/>
              <w:tabs>
                <w:tab w:val="clear" w:pos="4590"/>
              </w:tabs>
              <w:spacing w:before="120"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Meets or Exceeds Standards</w:t>
            </w:r>
          </w:p>
        </w:tc>
      </w:tr>
      <w:tr w:rsidR="005269FA" w14:paraId="3895705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267DA796" w14:textId="2289245F" w:rsidR="005269FA" w:rsidRDefault="004F74A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Unsatisfactory 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3D92DBE4" w14:textId="0245105B" w:rsidR="005269FA" w:rsidRDefault="005269F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460A8EB9" w14:textId="3CD07372" w:rsidR="005269FA" w:rsidRDefault="00C4490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Meeting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1E122155" w14:textId="2E911D3F" w:rsidR="005269FA" w:rsidRDefault="005269F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Exemplary </w:t>
            </w:r>
          </w:p>
        </w:tc>
      </w:tr>
      <w:tr w:rsidR="005269FA" w14:paraId="46608B4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5804088E" w14:textId="77777777" w:rsidR="005269FA" w:rsidRDefault="005269FA">
            <w:pPr>
              <w:pStyle w:val="BodyText3"/>
            </w:pPr>
            <w:r>
              <w:t>Instructional plans rarely match or re</w:t>
            </w:r>
            <w:r>
              <w:softHyphen/>
              <w:t>flect students’ back</w:t>
            </w:r>
            <w:r>
              <w:softHyphen/>
              <w:t>grounds, experi</w:t>
            </w:r>
            <w:r>
              <w:softHyphen/>
              <w:t>ences, interests, and developmental needs, and do not support students’ learning.</w:t>
            </w:r>
          </w:p>
          <w:p w14:paraId="2DC923F3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1874FE7E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3AD57A82" w14:textId="77777777">
              <w:trPr>
                <w:trHeight w:val="368"/>
              </w:trPr>
              <w:tc>
                <w:tcPr>
                  <w:tcW w:w="630" w:type="dxa"/>
                </w:tcPr>
                <w:p w14:paraId="5B53D9C0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2AC9AC50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15E43FCC" w14:textId="77777777" w:rsidR="005269FA" w:rsidRDefault="005269FA">
            <w:pPr>
              <w:pStyle w:val="BodyText3"/>
            </w:pPr>
            <w:r>
              <w:t>Instructional plans are partially drawn from information about students’ backgrounds, ex</w:t>
            </w:r>
            <w:r>
              <w:softHyphen/>
              <w:t>periences, interests, and developmental needs to support students’ learning.</w:t>
            </w:r>
          </w:p>
          <w:p w14:paraId="70703A91" w14:textId="77777777" w:rsidR="005269FA" w:rsidRDefault="005269FA">
            <w:pPr>
              <w:pStyle w:val="BodyText3"/>
            </w:pPr>
          </w:p>
          <w:p w14:paraId="1C83B521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3B4626F0" w14:textId="77777777">
              <w:trPr>
                <w:trHeight w:val="368"/>
              </w:trPr>
              <w:tc>
                <w:tcPr>
                  <w:tcW w:w="630" w:type="dxa"/>
                </w:tcPr>
                <w:p w14:paraId="03C86E8F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0D508781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656B09D2" w14:textId="77777777" w:rsidR="005269FA" w:rsidRDefault="005269FA">
            <w:pPr>
              <w:pStyle w:val="BodyText3"/>
            </w:pPr>
            <w:r>
              <w:t>Instructional plans frequently reflect students’ back</w:t>
            </w:r>
            <w:r>
              <w:softHyphen/>
              <w:t>grounds, ex</w:t>
            </w:r>
            <w:r>
              <w:softHyphen/>
              <w:t>peri</w:t>
            </w:r>
            <w:r>
              <w:softHyphen/>
              <w:t>ences, interests, and developmental needs to support students’ learning.</w:t>
            </w:r>
          </w:p>
          <w:p w14:paraId="5664B2B3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70286F11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5A39CA8C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351A6F4D" w14:textId="77777777">
              <w:trPr>
                <w:trHeight w:val="368"/>
              </w:trPr>
              <w:tc>
                <w:tcPr>
                  <w:tcW w:w="630" w:type="dxa"/>
                </w:tcPr>
                <w:p w14:paraId="761C41EF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522CB204" w14:textId="77777777" w:rsidR="005269FA" w:rsidRDefault="005269FA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17B62384" w14:textId="77777777" w:rsidR="005269FA" w:rsidRDefault="005269FA">
            <w:pPr>
              <w:pStyle w:val="BodyText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Instructional plans consistently build on students’ back</w:t>
            </w:r>
            <w:r>
              <w:rPr>
                <w:rFonts w:ascii="Arial" w:hAnsi="Arial" w:cs="Arial"/>
              </w:rPr>
              <w:softHyphen/>
              <w:t>grounds, ex</w:t>
            </w:r>
            <w:r>
              <w:rPr>
                <w:rFonts w:ascii="Arial" w:hAnsi="Arial" w:cs="Arial"/>
              </w:rPr>
              <w:softHyphen/>
              <w:t>peri</w:t>
            </w:r>
            <w:r>
              <w:rPr>
                <w:rFonts w:ascii="Arial" w:hAnsi="Arial" w:cs="Arial"/>
              </w:rPr>
              <w:softHyphen/>
              <w:t>ences, interests, and developmental needs to support all students’ learning.</w:t>
            </w:r>
          </w:p>
          <w:p w14:paraId="417D2D2F" w14:textId="77777777" w:rsidR="005269FA" w:rsidRDefault="005269FA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7A3B40AF" w14:textId="77777777" w:rsidR="005269FA" w:rsidRDefault="005269FA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3ED139A1" w14:textId="77777777">
              <w:trPr>
                <w:trHeight w:val="368"/>
              </w:trPr>
              <w:tc>
                <w:tcPr>
                  <w:tcW w:w="630" w:type="dxa"/>
                </w:tcPr>
                <w:p w14:paraId="4E2D66E5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7B9CB88A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00CC1A75" w14:textId="77777777" w:rsidR="005269FA" w:rsidRDefault="005269FA">
      <w:pPr>
        <w:rPr>
          <w:sz w:val="8"/>
        </w:rPr>
      </w:pPr>
    </w:p>
    <w:p w14:paraId="311FB10E" w14:textId="77777777" w:rsidR="005269FA" w:rsidRDefault="005269FA">
      <w:pPr>
        <w:rPr>
          <w:sz w:val="22"/>
        </w:rPr>
      </w:pPr>
    </w:p>
    <w:p w14:paraId="27D8228E" w14:textId="77777777" w:rsidR="005269FA" w:rsidRDefault="005269FA">
      <w:pPr>
        <w:pStyle w:val="BodyTextIndent"/>
      </w:pPr>
    </w:p>
    <w:p w14:paraId="29B276F8" w14:textId="77777777" w:rsidR="005269FA" w:rsidRDefault="005269FA">
      <w:pPr>
        <w:pStyle w:val="BodyTextIndent"/>
      </w:pPr>
    </w:p>
    <w:p w14:paraId="3E8ACDF7" w14:textId="77777777" w:rsidR="005269FA" w:rsidRDefault="005269FA"/>
    <w:p w14:paraId="6E0C51F5" w14:textId="77777777" w:rsidR="005269FA" w:rsidRDefault="005269FA">
      <w:pPr>
        <w:pStyle w:val="BodyTextIndent"/>
        <w:rPr>
          <w:sz w:val="20"/>
        </w:rPr>
      </w:pPr>
      <w:r>
        <w:rPr>
          <w:sz w:val="20"/>
        </w:rPr>
        <w:t>Standard 4:</w:t>
      </w:r>
      <w:r>
        <w:rPr>
          <w:sz w:val="20"/>
        </w:rPr>
        <w:tab/>
        <w:t>Planning Instruction and Designing Learning Experiences For All Students</w:t>
      </w:r>
    </w:p>
    <w:p w14:paraId="69B128A0" w14:textId="77777777" w:rsidR="005269FA" w:rsidRDefault="005269FA">
      <w:pPr>
        <w:pStyle w:val="BodyTextIndent"/>
        <w:rPr>
          <w:sz w:val="20"/>
        </w:rPr>
      </w:pPr>
      <w:r>
        <w:rPr>
          <w:sz w:val="20"/>
        </w:rPr>
        <w:t>Element 2:</w:t>
      </w:r>
      <w:r>
        <w:rPr>
          <w:sz w:val="20"/>
        </w:rPr>
        <w:tab/>
        <w:t>Establishes and articulates goals for student learning</w:t>
      </w:r>
    </w:p>
    <w:p w14:paraId="4C706F72" w14:textId="77777777" w:rsidR="005269FA" w:rsidRDefault="005269FA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5269FA" w14:paraId="1ACA804B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07042C8" w14:textId="77777777" w:rsidR="005269FA" w:rsidRDefault="00526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3DBEA861" w14:textId="77777777" w:rsidR="005269FA" w:rsidRDefault="00526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64E7425" w14:textId="77777777" w:rsidR="005269FA" w:rsidRDefault="005269FA">
            <w:pPr>
              <w:pStyle w:val="Heading1"/>
              <w:tabs>
                <w:tab w:val="clear" w:pos="4590"/>
              </w:tabs>
              <w:spacing w:before="120"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Meets or Exceeds Standards</w:t>
            </w:r>
          </w:p>
        </w:tc>
      </w:tr>
      <w:tr w:rsidR="005269FA" w14:paraId="0EAE8FE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65A87058" w14:textId="101BB77C" w:rsidR="005269FA" w:rsidRDefault="004F74A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Unsatisfactory 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09EADB87" w14:textId="125AC001" w:rsidR="005269FA" w:rsidRDefault="005269F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11F491AD" w14:textId="5815CC61" w:rsidR="005269FA" w:rsidRDefault="00C4490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Meeting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6E856632" w14:textId="3E84A36E" w:rsidR="005269FA" w:rsidRDefault="005269F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Exemplary </w:t>
            </w:r>
          </w:p>
        </w:tc>
      </w:tr>
      <w:tr w:rsidR="005269FA" w14:paraId="76E6B10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59D2DDE4" w14:textId="77777777" w:rsidR="005269FA" w:rsidRDefault="005269FA">
            <w:pPr>
              <w:tabs>
                <w:tab w:val="left" w:pos="459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Instructional goals are not established or rarely address students’ language, experience, or home and school expecta</w:t>
            </w:r>
            <w:r>
              <w:rPr>
                <w:sz w:val="18"/>
              </w:rPr>
              <w:softHyphen/>
              <w:t>tions.  Expectations for students are low.</w:t>
            </w:r>
          </w:p>
          <w:p w14:paraId="09975949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0E48F6C0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202EE431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41F4E75E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6B5CEA7F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2E1BE5F6" w14:textId="77777777">
              <w:trPr>
                <w:trHeight w:val="368"/>
              </w:trPr>
              <w:tc>
                <w:tcPr>
                  <w:tcW w:w="630" w:type="dxa"/>
                </w:tcPr>
                <w:p w14:paraId="669CF2CF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7F51E462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03B37186" w14:textId="77777777" w:rsidR="005269FA" w:rsidRDefault="005269FA">
            <w:pPr>
              <w:pStyle w:val="BodyText3"/>
            </w:pPr>
            <w:r>
              <w:t>Occasionally some instructional goals address stu</w:t>
            </w:r>
            <w:r>
              <w:softHyphen/>
              <w:t>dents’ language, experi</w:t>
            </w:r>
            <w:r>
              <w:softHyphen/>
              <w:t>ence, and/or home and school expecta</w:t>
            </w:r>
            <w:r>
              <w:softHyphen/>
              <w:t>tions.  Ex</w:t>
            </w:r>
            <w:r>
              <w:softHyphen/>
              <w:t>pectations for stu</w:t>
            </w:r>
            <w:r>
              <w:softHyphen/>
              <w:t>dents are inconsis</w:t>
            </w:r>
            <w:r>
              <w:softHyphen/>
              <w:t>tent.</w:t>
            </w:r>
          </w:p>
          <w:p w14:paraId="1616E724" w14:textId="77777777" w:rsidR="005269FA" w:rsidRDefault="005269FA">
            <w:pPr>
              <w:pStyle w:val="BodyText3"/>
            </w:pPr>
          </w:p>
          <w:p w14:paraId="07AE122B" w14:textId="77777777" w:rsidR="005269FA" w:rsidRDefault="005269FA">
            <w:pPr>
              <w:pStyle w:val="BodyText3"/>
            </w:pPr>
          </w:p>
          <w:p w14:paraId="3BFBB70A" w14:textId="77777777" w:rsidR="005269FA" w:rsidRDefault="005269FA">
            <w:pPr>
              <w:pStyle w:val="BodyText3"/>
            </w:pPr>
          </w:p>
          <w:p w14:paraId="42A9D60C" w14:textId="77777777" w:rsidR="005269FA" w:rsidRDefault="005269FA">
            <w:pPr>
              <w:pStyle w:val="BodyText3"/>
            </w:pPr>
          </w:p>
          <w:p w14:paraId="088554EB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627A7E38" w14:textId="77777777">
              <w:trPr>
                <w:trHeight w:val="368"/>
              </w:trPr>
              <w:tc>
                <w:tcPr>
                  <w:tcW w:w="630" w:type="dxa"/>
                </w:tcPr>
                <w:p w14:paraId="7E176494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10491F4F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6042E1EE" w14:textId="77777777" w:rsidR="005269FA" w:rsidRDefault="005269FA">
            <w:pPr>
              <w:tabs>
                <w:tab w:val="left" w:pos="459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Short-term and long-term instructional goals are based on students’ language, experience, or home and school expecta</w:t>
            </w:r>
            <w:r>
              <w:rPr>
                <w:sz w:val="18"/>
              </w:rPr>
              <w:softHyphen/>
              <w:t>tions.  Goals are appropriately chal</w:t>
            </w:r>
            <w:r>
              <w:rPr>
                <w:sz w:val="18"/>
              </w:rPr>
              <w:softHyphen/>
              <w:t>lenging for most stu</w:t>
            </w:r>
            <w:r>
              <w:rPr>
                <w:sz w:val="18"/>
              </w:rPr>
              <w:softHyphen/>
              <w:t>dents and repre</w:t>
            </w:r>
            <w:r>
              <w:rPr>
                <w:sz w:val="18"/>
              </w:rPr>
              <w:softHyphen/>
              <w:t>sent valuable learn</w:t>
            </w:r>
            <w:r>
              <w:rPr>
                <w:sz w:val="18"/>
              </w:rPr>
              <w:softHyphen/>
              <w:t>ing.  Expectations for stu</w:t>
            </w:r>
            <w:r>
              <w:rPr>
                <w:sz w:val="18"/>
              </w:rPr>
              <w:softHyphen/>
              <w:t>dents are frequently high.</w:t>
            </w:r>
          </w:p>
          <w:p w14:paraId="00E24533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038571EC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37940025" w14:textId="77777777">
              <w:trPr>
                <w:trHeight w:val="368"/>
              </w:trPr>
              <w:tc>
                <w:tcPr>
                  <w:tcW w:w="630" w:type="dxa"/>
                </w:tcPr>
                <w:p w14:paraId="31702DA6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43D666E4" w14:textId="77777777" w:rsidR="005269FA" w:rsidRDefault="005269FA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13361A17" w14:textId="77777777" w:rsidR="005269FA" w:rsidRDefault="005269FA">
            <w:pPr>
              <w:tabs>
                <w:tab w:val="left" w:pos="459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Short-term and long-term instructional goals are set by teacher and stu</w:t>
            </w:r>
            <w:r>
              <w:rPr>
                <w:sz w:val="18"/>
              </w:rPr>
              <w:softHyphen/>
              <w:t>dents, and integrate students’ language, experience, and home and school expectations.  Goals are appropriately challenging for all students and repre</w:t>
            </w:r>
            <w:r>
              <w:rPr>
                <w:sz w:val="18"/>
              </w:rPr>
              <w:softHyphen/>
              <w:t>sent valuable learn</w:t>
            </w:r>
            <w:r>
              <w:rPr>
                <w:sz w:val="18"/>
              </w:rPr>
              <w:softHyphen/>
              <w:t>ing.  Expectations for students are con</w:t>
            </w:r>
            <w:r>
              <w:rPr>
                <w:sz w:val="18"/>
              </w:rPr>
              <w:softHyphen/>
              <w:t>sistently high.</w:t>
            </w:r>
          </w:p>
          <w:p w14:paraId="1D938EFE" w14:textId="77777777" w:rsidR="005269FA" w:rsidRDefault="005269FA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22453504" w14:textId="77777777">
              <w:trPr>
                <w:trHeight w:val="368"/>
              </w:trPr>
              <w:tc>
                <w:tcPr>
                  <w:tcW w:w="630" w:type="dxa"/>
                </w:tcPr>
                <w:p w14:paraId="40E16750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540FA2D5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0B231A3D" w14:textId="77777777" w:rsidR="005269FA" w:rsidRDefault="005269FA"/>
    <w:p w14:paraId="5CB259D2" w14:textId="77777777" w:rsidR="00E47C9D" w:rsidRDefault="00E47C9D">
      <w:pPr>
        <w:pStyle w:val="BodyTextIndent"/>
        <w:rPr>
          <w:sz w:val="20"/>
        </w:rPr>
        <w:sectPr w:rsidR="00E47C9D">
          <w:headerReference w:type="default" r:id="rId11"/>
          <w:pgSz w:w="15840" w:h="12240" w:orient="landscape" w:code="1"/>
          <w:pgMar w:top="720" w:right="1440" w:bottom="360" w:left="1440" w:header="720" w:footer="720" w:gutter="0"/>
          <w:cols w:space="720"/>
          <w:docGrid w:linePitch="360"/>
        </w:sectPr>
      </w:pPr>
    </w:p>
    <w:p w14:paraId="412CA7F4" w14:textId="77777777" w:rsidR="00E47C9D" w:rsidRDefault="00E47C9D">
      <w:pPr>
        <w:pStyle w:val="BodyTextIndent"/>
        <w:rPr>
          <w:sz w:val="20"/>
        </w:rPr>
      </w:pPr>
    </w:p>
    <w:p w14:paraId="69340D3C" w14:textId="77777777" w:rsidR="005269FA" w:rsidRDefault="005269FA">
      <w:pPr>
        <w:pStyle w:val="BodyTextIndent"/>
        <w:rPr>
          <w:sz w:val="20"/>
        </w:rPr>
      </w:pPr>
      <w:r>
        <w:rPr>
          <w:sz w:val="20"/>
        </w:rPr>
        <w:t>Standard 4:</w:t>
      </w:r>
      <w:r>
        <w:rPr>
          <w:sz w:val="20"/>
        </w:rPr>
        <w:tab/>
        <w:t>Planning Instruction and Designing Learning Experiences For All Students</w:t>
      </w:r>
    </w:p>
    <w:p w14:paraId="0CECAF96" w14:textId="77777777" w:rsidR="005269FA" w:rsidRDefault="005269FA">
      <w:pPr>
        <w:pStyle w:val="BodyTextIndent"/>
        <w:rPr>
          <w:sz w:val="20"/>
        </w:rPr>
      </w:pPr>
      <w:r>
        <w:rPr>
          <w:sz w:val="20"/>
        </w:rPr>
        <w:t>Element 3:</w:t>
      </w:r>
      <w:r>
        <w:rPr>
          <w:sz w:val="20"/>
        </w:rPr>
        <w:tab/>
        <w:t>Develops and sequences instructional activities and materials for student learning</w:t>
      </w:r>
    </w:p>
    <w:p w14:paraId="6F18B979" w14:textId="77777777" w:rsidR="005269FA" w:rsidRDefault="005269FA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5269FA" w14:paraId="69E6540C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29048B3" w14:textId="77777777" w:rsidR="005269FA" w:rsidRDefault="00526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1441CAAE" w14:textId="77777777" w:rsidR="005269FA" w:rsidRDefault="00526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B092BE9" w14:textId="77777777" w:rsidR="005269FA" w:rsidRDefault="005269FA">
            <w:pPr>
              <w:pStyle w:val="Heading1"/>
              <w:tabs>
                <w:tab w:val="clear" w:pos="4590"/>
              </w:tabs>
              <w:spacing w:before="120"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Meets or Exceeds Standards</w:t>
            </w:r>
          </w:p>
        </w:tc>
      </w:tr>
      <w:tr w:rsidR="005269FA" w14:paraId="70B907D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4433385C" w14:textId="2D514EC2" w:rsidR="005269FA" w:rsidRDefault="004F74A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Unsatisfactory 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7C05FFC1" w14:textId="6F2303AF" w:rsidR="005269FA" w:rsidRDefault="005269F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0D318341" w14:textId="7AC9C449" w:rsidR="005269FA" w:rsidRDefault="00C4490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Meeting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3F851D12" w14:textId="017E8E3A" w:rsidR="005269FA" w:rsidRDefault="005269F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Exemplary </w:t>
            </w:r>
          </w:p>
        </w:tc>
      </w:tr>
      <w:tr w:rsidR="005269FA" w14:paraId="72951EB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056DB352" w14:textId="77777777" w:rsidR="005269FA" w:rsidRDefault="005269FA">
            <w:pPr>
              <w:pStyle w:val="BodyText3"/>
            </w:pPr>
            <w:r>
              <w:t>Instructional activi</w:t>
            </w:r>
            <w:r>
              <w:softHyphen/>
              <w:t>ties and materials are rarely appropri</w:t>
            </w:r>
            <w:r>
              <w:softHyphen/>
              <w:t>ate to the students, or the instructional goals rarely engage students in mean</w:t>
            </w:r>
            <w:r>
              <w:softHyphen/>
              <w:t>ingful learning.  Ac</w:t>
            </w:r>
            <w:r>
              <w:softHyphen/>
              <w:t>tivities are rarely sequenced.</w:t>
            </w:r>
          </w:p>
          <w:p w14:paraId="5C8514E6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787F99A9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5236EDFE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2054FE05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14CF4715" w14:textId="77777777">
              <w:trPr>
                <w:trHeight w:val="368"/>
              </w:trPr>
              <w:tc>
                <w:tcPr>
                  <w:tcW w:w="630" w:type="dxa"/>
                </w:tcPr>
                <w:p w14:paraId="77A1CA00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6EE6A573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21662F28" w14:textId="77777777" w:rsidR="005269FA" w:rsidRDefault="005269FA">
            <w:pPr>
              <w:pStyle w:val="BodyText3"/>
            </w:pPr>
            <w:r>
              <w:t>Instructional activi</w:t>
            </w:r>
            <w:r>
              <w:softHyphen/>
              <w:t>ties and materials are partially appro</w:t>
            </w:r>
            <w:r>
              <w:softHyphen/>
              <w:t>priate to students and the learning goals, and engage some students in meaningful learning.  Some activities are logically sequenced within individual les</w:t>
            </w:r>
            <w:r>
              <w:softHyphen/>
              <w:t>sons.</w:t>
            </w:r>
          </w:p>
          <w:p w14:paraId="682BC71A" w14:textId="77777777" w:rsidR="005269FA" w:rsidRDefault="005269FA">
            <w:pPr>
              <w:pStyle w:val="BodyText3"/>
            </w:pPr>
          </w:p>
          <w:p w14:paraId="72822BC6" w14:textId="77777777" w:rsidR="005269FA" w:rsidRDefault="005269FA">
            <w:pPr>
              <w:pStyle w:val="BodyText3"/>
            </w:pPr>
          </w:p>
          <w:p w14:paraId="06D64A63" w14:textId="77777777" w:rsidR="005269FA" w:rsidRDefault="005269FA">
            <w:pPr>
              <w:pStyle w:val="BodyText3"/>
            </w:pPr>
          </w:p>
          <w:p w14:paraId="65F06A64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35608B21" w14:textId="77777777">
              <w:trPr>
                <w:trHeight w:val="368"/>
              </w:trPr>
              <w:tc>
                <w:tcPr>
                  <w:tcW w:w="630" w:type="dxa"/>
                </w:tcPr>
                <w:p w14:paraId="532E6188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53C639F8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76AAB5C8" w14:textId="77777777" w:rsidR="005269FA" w:rsidRDefault="005269FA">
            <w:pPr>
              <w:pStyle w:val="BodyText3"/>
            </w:pPr>
            <w:r>
              <w:t>Instructional activi</w:t>
            </w:r>
            <w:r>
              <w:softHyphen/>
              <w:t>ties and materials are frequently appropriate to stu</w:t>
            </w:r>
            <w:r>
              <w:softHyphen/>
              <w:t>dents and the learn</w:t>
            </w:r>
            <w:r>
              <w:softHyphen/>
              <w:t>ing goals, make content and con</w:t>
            </w:r>
            <w:r>
              <w:softHyphen/>
              <w:t>cepts relevant, and engage most stu</w:t>
            </w:r>
            <w:r>
              <w:softHyphen/>
              <w:t>dents in meaningful learning.  Activities are logically sequenced within individual lessons.</w:t>
            </w:r>
          </w:p>
          <w:p w14:paraId="0E0CBFEE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1A2BD41F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1E7567C1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19E3B433" w14:textId="77777777">
              <w:trPr>
                <w:trHeight w:val="368"/>
              </w:trPr>
              <w:tc>
                <w:tcPr>
                  <w:tcW w:w="630" w:type="dxa"/>
                </w:tcPr>
                <w:p w14:paraId="191A1D53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4F84C119" w14:textId="77777777" w:rsidR="005269FA" w:rsidRDefault="005269FA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32F0BB3E" w14:textId="77777777" w:rsidR="005269FA" w:rsidRDefault="005269FA">
            <w:pPr>
              <w:pStyle w:val="BodyText3"/>
            </w:pPr>
            <w:r>
              <w:t>Instructional activi</w:t>
            </w:r>
            <w:r>
              <w:softHyphen/>
              <w:t>ties and materials are consistently dif</w:t>
            </w:r>
            <w:r>
              <w:softHyphen/>
              <w:t>ferentiated to reflect individual stu</w:t>
            </w:r>
            <w:r>
              <w:softHyphen/>
              <w:t>dents’ interests and devel</w:t>
            </w:r>
            <w:r>
              <w:softHyphen/>
              <w:t>opmental needs, and engage all students in meaningful learn</w:t>
            </w:r>
            <w:r>
              <w:softHyphen/>
              <w:t>ing.  Activities consistently support the learning goals and are logically se</w:t>
            </w:r>
            <w:r>
              <w:softHyphen/>
              <w:t>quenced to clarify content and con</w:t>
            </w:r>
            <w:r>
              <w:softHyphen/>
              <w:t>cepts.</w:t>
            </w:r>
          </w:p>
          <w:p w14:paraId="584C0739" w14:textId="77777777" w:rsidR="005269FA" w:rsidRDefault="005269FA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4EAF679B" w14:textId="77777777">
              <w:trPr>
                <w:trHeight w:val="368"/>
              </w:trPr>
              <w:tc>
                <w:tcPr>
                  <w:tcW w:w="630" w:type="dxa"/>
                </w:tcPr>
                <w:p w14:paraId="77BDFD68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3A2683A5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5DC84126" w14:textId="77777777" w:rsidR="005269FA" w:rsidRDefault="005269FA"/>
    <w:p w14:paraId="66783395" w14:textId="77777777" w:rsidR="005269FA" w:rsidRDefault="005269FA"/>
    <w:p w14:paraId="2C5FC0BC" w14:textId="77777777" w:rsidR="005269FA" w:rsidRDefault="005269FA"/>
    <w:p w14:paraId="7071AB75" w14:textId="77777777" w:rsidR="005269FA" w:rsidRDefault="005269FA"/>
    <w:p w14:paraId="53CBAC6D" w14:textId="77777777" w:rsidR="005269FA" w:rsidRDefault="005269FA"/>
    <w:p w14:paraId="47A2B46E" w14:textId="77777777" w:rsidR="005269FA" w:rsidRDefault="005269FA"/>
    <w:p w14:paraId="47F0A9D7" w14:textId="77777777" w:rsidR="005269FA" w:rsidRDefault="005269FA"/>
    <w:p w14:paraId="76B07AB0" w14:textId="77777777" w:rsidR="005269FA" w:rsidRDefault="005269FA">
      <w:pPr>
        <w:pStyle w:val="BodyTextIndent"/>
        <w:rPr>
          <w:sz w:val="20"/>
        </w:rPr>
      </w:pPr>
      <w:r>
        <w:rPr>
          <w:sz w:val="20"/>
        </w:rPr>
        <w:t>Standard 4:</w:t>
      </w:r>
      <w:r>
        <w:rPr>
          <w:sz w:val="20"/>
        </w:rPr>
        <w:tab/>
        <w:t>Planning Instruction and Designing Learning Experiences For All Students</w:t>
      </w:r>
    </w:p>
    <w:p w14:paraId="6B5FAD1E" w14:textId="77777777" w:rsidR="005269FA" w:rsidRDefault="005269FA">
      <w:pPr>
        <w:pStyle w:val="BodyTextIndent"/>
        <w:rPr>
          <w:sz w:val="20"/>
        </w:rPr>
      </w:pPr>
      <w:r>
        <w:rPr>
          <w:sz w:val="20"/>
        </w:rPr>
        <w:t>Element 4:</w:t>
      </w:r>
      <w:r>
        <w:rPr>
          <w:sz w:val="20"/>
        </w:rPr>
        <w:tab/>
        <w:t>Designs short-term and long-term plans to foster student learning</w:t>
      </w:r>
    </w:p>
    <w:p w14:paraId="5081496A" w14:textId="77777777" w:rsidR="005269FA" w:rsidRDefault="005269FA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5269FA" w14:paraId="54C71DCE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0AEA488B" w14:textId="77777777" w:rsidR="005269FA" w:rsidRDefault="00526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58EDB896" w14:textId="77777777" w:rsidR="005269FA" w:rsidRDefault="00526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2CF4642" w14:textId="77777777" w:rsidR="005269FA" w:rsidRDefault="005269FA">
            <w:pPr>
              <w:pStyle w:val="Heading1"/>
              <w:tabs>
                <w:tab w:val="clear" w:pos="4590"/>
              </w:tabs>
              <w:spacing w:before="120"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Meets or Exceeds Standards</w:t>
            </w:r>
          </w:p>
        </w:tc>
      </w:tr>
      <w:tr w:rsidR="005269FA" w14:paraId="70D4F5C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75CF3AC7" w14:textId="234722FF" w:rsidR="005269FA" w:rsidRDefault="004F74A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Unsatisfactory 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2A0EE76B" w14:textId="7B166527" w:rsidR="005269FA" w:rsidRDefault="005269F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18D0C8EB" w14:textId="1A8B3FAE" w:rsidR="005269FA" w:rsidRDefault="00C4490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Meeting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1CB89912" w14:textId="2533852D" w:rsidR="005269FA" w:rsidRDefault="005269F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Exemplary </w:t>
            </w:r>
          </w:p>
        </w:tc>
      </w:tr>
      <w:tr w:rsidR="005269FA" w14:paraId="49D8D3C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34E5632E" w14:textId="77777777" w:rsidR="005269FA" w:rsidRDefault="005269FA">
            <w:pPr>
              <w:tabs>
                <w:tab w:val="left" w:pos="459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Individual lesson plans have little or no relation to long-term goals, or a unit plan has little recog</w:t>
            </w:r>
            <w:r>
              <w:rPr>
                <w:sz w:val="18"/>
              </w:rPr>
              <w:softHyphen/>
              <w:t>nizable structure.</w:t>
            </w:r>
          </w:p>
          <w:p w14:paraId="5F1AA2AB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1BDF547D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61B8F522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0FA0FC43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7495B81D" w14:textId="77777777">
              <w:trPr>
                <w:trHeight w:val="368"/>
              </w:trPr>
              <w:tc>
                <w:tcPr>
                  <w:tcW w:w="630" w:type="dxa"/>
                </w:tcPr>
                <w:p w14:paraId="2DFA40D3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2EC52C18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5D395C6C" w14:textId="77777777" w:rsidR="005269FA" w:rsidRDefault="005269FA">
            <w:pPr>
              <w:tabs>
                <w:tab w:val="left" w:pos="459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Long-term plans occasionally have a recognizable struc</w:t>
            </w:r>
            <w:r>
              <w:rPr>
                <w:sz w:val="18"/>
              </w:rPr>
              <w:softHyphen/>
              <w:t>ture, although the sequence of in</w:t>
            </w:r>
            <w:r>
              <w:rPr>
                <w:sz w:val="18"/>
              </w:rPr>
              <w:softHyphen/>
              <w:t>divid</w:t>
            </w:r>
            <w:r>
              <w:rPr>
                <w:sz w:val="18"/>
              </w:rPr>
              <w:softHyphen/>
              <w:t>ual lessons is uneven and only partially helps stu</w:t>
            </w:r>
            <w:r>
              <w:rPr>
                <w:sz w:val="18"/>
              </w:rPr>
              <w:softHyphen/>
              <w:t>dents develop con</w:t>
            </w:r>
            <w:r>
              <w:rPr>
                <w:sz w:val="18"/>
              </w:rPr>
              <w:softHyphen/>
              <w:t>ceptual under</w:t>
            </w:r>
            <w:r>
              <w:rPr>
                <w:sz w:val="18"/>
              </w:rPr>
              <w:softHyphen/>
              <w:t>stand</w:t>
            </w:r>
            <w:r>
              <w:rPr>
                <w:sz w:val="18"/>
              </w:rPr>
              <w:softHyphen/>
              <w:t>ing.</w:t>
            </w:r>
          </w:p>
          <w:p w14:paraId="7C9B94EA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3C654B66" w14:textId="77777777">
              <w:trPr>
                <w:trHeight w:val="368"/>
              </w:trPr>
              <w:tc>
                <w:tcPr>
                  <w:tcW w:w="630" w:type="dxa"/>
                </w:tcPr>
                <w:p w14:paraId="77ACD49C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150A6318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4A885DCB" w14:textId="77777777" w:rsidR="005269FA" w:rsidRDefault="005269FA">
            <w:pPr>
              <w:pStyle w:val="BodyText3"/>
            </w:pPr>
            <w:r>
              <w:t>Long-term plans frequently have a coherent structure, with learning activi</w:t>
            </w:r>
            <w:r>
              <w:softHyphen/>
              <w:t>ties in individual les</w:t>
            </w:r>
            <w:r>
              <w:softHyphen/>
              <w:t>sons well-sequenced to promote under</w:t>
            </w:r>
            <w:r>
              <w:softHyphen/>
              <w:t>standing of con</w:t>
            </w:r>
            <w:r>
              <w:softHyphen/>
              <w:t>cepts.</w:t>
            </w:r>
          </w:p>
          <w:p w14:paraId="6C8318EC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7C601050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2CE6F097" w14:textId="77777777">
              <w:trPr>
                <w:trHeight w:val="368"/>
              </w:trPr>
              <w:tc>
                <w:tcPr>
                  <w:tcW w:w="630" w:type="dxa"/>
                </w:tcPr>
                <w:p w14:paraId="0C5ED390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32A889F4" w14:textId="77777777" w:rsidR="005269FA" w:rsidRDefault="005269FA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06C118DB" w14:textId="77777777" w:rsidR="005269FA" w:rsidRDefault="005269FA">
            <w:pPr>
              <w:tabs>
                <w:tab w:val="left" w:pos="459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Long-term plans are highly coherent.  Learning sequences are consistently responsive to the needs of individual students and pro</w:t>
            </w:r>
            <w:r>
              <w:rPr>
                <w:sz w:val="18"/>
              </w:rPr>
              <w:softHyphen/>
              <w:t>mote understanding of complex concepts.</w:t>
            </w:r>
          </w:p>
          <w:p w14:paraId="38E33A6A" w14:textId="77777777" w:rsidR="005269FA" w:rsidRDefault="005269FA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0044B879" w14:textId="77777777" w:rsidR="005269FA" w:rsidRDefault="005269FA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41487DAE" w14:textId="77777777">
              <w:trPr>
                <w:trHeight w:val="368"/>
              </w:trPr>
              <w:tc>
                <w:tcPr>
                  <w:tcW w:w="630" w:type="dxa"/>
                </w:tcPr>
                <w:p w14:paraId="6765A3C4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150A5E85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1E4173BA" w14:textId="77777777" w:rsidR="005269FA" w:rsidRDefault="005269FA"/>
    <w:p w14:paraId="500178C4" w14:textId="77777777" w:rsidR="005269FA" w:rsidRDefault="005269FA"/>
    <w:p w14:paraId="6382DB01" w14:textId="77777777" w:rsidR="00E47C9D" w:rsidRDefault="00E47C9D">
      <w:pPr>
        <w:sectPr w:rsidR="00E47C9D">
          <w:pgSz w:w="15840" w:h="12240" w:orient="landscape" w:code="1"/>
          <w:pgMar w:top="720" w:right="1440" w:bottom="360" w:left="1440" w:header="720" w:footer="720" w:gutter="0"/>
          <w:cols w:space="720"/>
          <w:docGrid w:linePitch="360"/>
        </w:sectPr>
      </w:pPr>
    </w:p>
    <w:p w14:paraId="2E18B378" w14:textId="77777777" w:rsidR="005269FA" w:rsidRDefault="005269FA">
      <w:pPr>
        <w:pStyle w:val="BodyTextIndent"/>
        <w:rPr>
          <w:sz w:val="20"/>
        </w:rPr>
      </w:pPr>
      <w:r>
        <w:rPr>
          <w:sz w:val="20"/>
        </w:rPr>
        <w:lastRenderedPageBreak/>
        <w:t>Standard 4:</w:t>
      </w:r>
      <w:r>
        <w:rPr>
          <w:sz w:val="20"/>
        </w:rPr>
        <w:tab/>
        <w:t>Planning Instruction and Designing Learning Experiences For All Students</w:t>
      </w:r>
    </w:p>
    <w:p w14:paraId="04A9D0F9" w14:textId="77777777" w:rsidR="005269FA" w:rsidRDefault="005269FA">
      <w:pPr>
        <w:pStyle w:val="BodyTextIndent"/>
        <w:rPr>
          <w:sz w:val="20"/>
        </w:rPr>
      </w:pPr>
      <w:r>
        <w:rPr>
          <w:sz w:val="20"/>
        </w:rPr>
        <w:t>Element 5:</w:t>
      </w:r>
      <w:r>
        <w:rPr>
          <w:sz w:val="20"/>
        </w:rPr>
        <w:tab/>
        <w:t>Modifies instructional plans to adjust for student needs</w:t>
      </w:r>
    </w:p>
    <w:p w14:paraId="01C293C9" w14:textId="77777777" w:rsidR="005269FA" w:rsidRDefault="005269FA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5269FA" w14:paraId="2D450761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0AC49C2" w14:textId="77777777" w:rsidR="005269FA" w:rsidRDefault="00526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0C9652C0" w14:textId="77777777" w:rsidR="005269FA" w:rsidRDefault="00526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DF14DDD" w14:textId="77777777" w:rsidR="005269FA" w:rsidRDefault="005269FA">
            <w:pPr>
              <w:pStyle w:val="Heading1"/>
              <w:tabs>
                <w:tab w:val="clear" w:pos="4590"/>
              </w:tabs>
              <w:spacing w:before="120"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Meets or Exceeds Standards</w:t>
            </w:r>
          </w:p>
        </w:tc>
      </w:tr>
      <w:tr w:rsidR="005269FA" w14:paraId="69A64ED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4C38E3E3" w14:textId="366300FE" w:rsidR="005269FA" w:rsidRDefault="004F74A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Unsatisfactory </w:t>
            </w:r>
            <w:bookmarkStart w:id="0" w:name="_GoBack"/>
            <w:bookmarkEnd w:id="0"/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3D8B5887" w14:textId="51334175" w:rsidR="005269FA" w:rsidRDefault="005269F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25CFFD73" w14:textId="5ED4BDFB" w:rsidR="005269FA" w:rsidRDefault="00C4490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Meeting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373AE66A" w14:textId="4488DA80" w:rsidR="005269FA" w:rsidRDefault="005269F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Exemplary</w:t>
            </w:r>
          </w:p>
        </w:tc>
      </w:tr>
      <w:tr w:rsidR="005269FA" w14:paraId="207A14C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2C2B823F" w14:textId="77777777" w:rsidR="005269FA" w:rsidRDefault="005269FA">
            <w:pPr>
              <w:pStyle w:val="BodyText3"/>
            </w:pPr>
            <w:r>
              <w:t>Instructional plans are rarely modified, in spite of evidence that modifications would improve stu</w:t>
            </w:r>
            <w:r>
              <w:softHyphen/>
              <w:t>dent learning.</w:t>
            </w:r>
          </w:p>
          <w:p w14:paraId="1C307332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09C00382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26534A80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645DD3C9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7E92A433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04117A45" w14:textId="77777777">
              <w:trPr>
                <w:trHeight w:val="368"/>
              </w:trPr>
              <w:tc>
                <w:tcPr>
                  <w:tcW w:w="630" w:type="dxa"/>
                </w:tcPr>
                <w:p w14:paraId="5AB24517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2D8C66A9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7E4B20B5" w14:textId="77777777" w:rsidR="005269FA" w:rsidRDefault="005269FA">
            <w:pPr>
              <w:pStyle w:val="BodyText3"/>
            </w:pPr>
            <w:r>
              <w:t>Modifications to in</w:t>
            </w:r>
            <w:r>
              <w:softHyphen/>
              <w:t>structional plans address only super</w:t>
            </w:r>
            <w:r>
              <w:softHyphen/>
              <w:t>ficial aspects of the lesson.</w:t>
            </w:r>
          </w:p>
          <w:p w14:paraId="2332AC41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6A06EDB0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26D95BFF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7BAAFE0E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04C6DA6E" w14:textId="77777777">
              <w:trPr>
                <w:trHeight w:val="368"/>
              </w:trPr>
              <w:tc>
                <w:tcPr>
                  <w:tcW w:w="630" w:type="dxa"/>
                </w:tcPr>
                <w:p w14:paraId="69E156AB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5BB66E8C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00BBE0BB" w14:textId="77777777" w:rsidR="005269FA" w:rsidRDefault="005269FA">
            <w:pPr>
              <w:pStyle w:val="BodyText3"/>
            </w:pPr>
            <w:r>
              <w:t>Instructional plans are frequently modi</w:t>
            </w:r>
            <w:r>
              <w:softHyphen/>
              <w:t>fied as needed to enhance student learning based on formal and informal assess</w:t>
            </w:r>
            <w:r>
              <w:softHyphen/>
              <w:t>ment.</w:t>
            </w:r>
          </w:p>
          <w:p w14:paraId="42A920AD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6D577645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4F61302C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p w14:paraId="5E81F29B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06914A0E" w14:textId="77777777">
              <w:trPr>
                <w:trHeight w:val="368"/>
              </w:trPr>
              <w:tc>
                <w:tcPr>
                  <w:tcW w:w="630" w:type="dxa"/>
                </w:tcPr>
                <w:p w14:paraId="3A45105B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0ED2AA25" w14:textId="77777777" w:rsidR="005269FA" w:rsidRDefault="005269FA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42D6039D" w14:textId="77777777" w:rsidR="005269FA" w:rsidRDefault="005269FA">
            <w:pPr>
              <w:pStyle w:val="BodyText3"/>
            </w:pPr>
            <w:r>
              <w:t>Instructional plans are consistently modified as needed, based on formal and informal assessment and students’ sug</w:t>
            </w:r>
            <w:r>
              <w:softHyphen/>
              <w:t>ges</w:t>
            </w:r>
            <w:r>
              <w:softHyphen/>
              <w:t>tions, to ensure deeper conceptual understanding by all students.</w:t>
            </w:r>
          </w:p>
          <w:p w14:paraId="27558464" w14:textId="77777777" w:rsidR="005269FA" w:rsidRDefault="005269FA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16C4A874" w14:textId="77777777" w:rsidR="005269FA" w:rsidRDefault="005269FA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5269FA" w14:paraId="54E7E4D6" w14:textId="77777777">
              <w:trPr>
                <w:trHeight w:val="368"/>
              </w:trPr>
              <w:tc>
                <w:tcPr>
                  <w:tcW w:w="630" w:type="dxa"/>
                </w:tcPr>
                <w:p w14:paraId="117F1F7E" w14:textId="77777777" w:rsidR="005269FA" w:rsidRDefault="005269FA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5F42CB32" w14:textId="77777777" w:rsidR="005269FA" w:rsidRDefault="005269FA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067B16EB" w14:textId="77777777" w:rsidR="005269FA" w:rsidRDefault="005269FA"/>
    <w:p w14:paraId="3B2AF0F1" w14:textId="77777777" w:rsidR="005269FA" w:rsidRDefault="005269FA"/>
    <w:p w14:paraId="796A1089" w14:textId="77777777" w:rsidR="005269FA" w:rsidRDefault="005269FA"/>
    <w:sectPr w:rsidR="005269FA">
      <w:footerReference w:type="default" r:id="rId12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BFC68" w14:textId="77777777" w:rsidR="00ED101E" w:rsidRDefault="00ED101E">
      <w:r>
        <w:separator/>
      </w:r>
    </w:p>
  </w:endnote>
  <w:endnote w:type="continuationSeparator" w:id="0">
    <w:p w14:paraId="7645A6DA" w14:textId="77777777" w:rsidR="00ED101E" w:rsidRDefault="00ED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3F029" w14:textId="77777777" w:rsidR="008828EA" w:rsidRPr="00E47C9D" w:rsidRDefault="002273B0" w:rsidP="00E47C9D">
    <w:pPr>
      <w:pStyle w:val="Footer"/>
      <w:tabs>
        <w:tab w:val="clear" w:pos="4320"/>
        <w:tab w:val="clear" w:pos="8640"/>
      </w:tabs>
      <w:jc w:val="both"/>
      <w:rPr>
        <w:sz w:val="16"/>
        <w:szCs w:val="16"/>
      </w:rPr>
    </w:pPr>
    <w:r>
      <w:rPr>
        <w:sz w:val="16"/>
        <w:szCs w:val="16"/>
      </w:rPr>
      <w:t>Rev 090415 JV/af</w:t>
    </w:r>
    <w:r w:rsidR="008828EA">
      <w:rPr>
        <w:sz w:val="16"/>
        <w:szCs w:val="16"/>
      </w:rPr>
      <w:t>:P-5d-PermanentTeacherEvaluationRubricsStandard4ForCSTP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065A1" w14:textId="77777777" w:rsidR="00ED101E" w:rsidRDefault="00ED101E">
      <w:r>
        <w:separator/>
      </w:r>
    </w:p>
  </w:footnote>
  <w:footnote w:type="continuationSeparator" w:id="0">
    <w:p w14:paraId="42A0C35D" w14:textId="77777777" w:rsidR="00ED101E" w:rsidRDefault="00ED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64325" w14:textId="77777777" w:rsidR="008828EA" w:rsidRPr="00E47C9D" w:rsidRDefault="008828EA" w:rsidP="00E47C9D">
    <w:pPr>
      <w:pStyle w:val="Header"/>
      <w:tabs>
        <w:tab w:val="clear" w:pos="4320"/>
        <w:tab w:val="clear" w:pos="8640"/>
      </w:tabs>
      <w:jc w:val="right"/>
      <w:rPr>
        <w:sz w:val="22"/>
        <w:szCs w:val="22"/>
      </w:rPr>
    </w:pPr>
    <w:r>
      <w:rPr>
        <w:sz w:val="22"/>
        <w:szCs w:val="22"/>
      </w:rPr>
      <w:t>P5d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77E7"/>
    <w:multiLevelType w:val="multilevel"/>
    <w:tmpl w:val="799613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7F12C23"/>
    <w:multiLevelType w:val="multilevel"/>
    <w:tmpl w:val="EB62BF2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9D"/>
    <w:rsid w:val="002273B0"/>
    <w:rsid w:val="00485CF4"/>
    <w:rsid w:val="004F74A6"/>
    <w:rsid w:val="005269FA"/>
    <w:rsid w:val="008828EA"/>
    <w:rsid w:val="00C44901"/>
    <w:rsid w:val="00C7606D"/>
    <w:rsid w:val="00E47C9D"/>
    <w:rsid w:val="00E8266E"/>
    <w:rsid w:val="00E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AF78A"/>
  <w15:docId w15:val="{AAED2DBD-1949-4B23-AD3E-7B2987B0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590"/>
      </w:tabs>
      <w:outlineLvl w:val="0"/>
    </w:pPr>
    <w:rPr>
      <w:rFonts w:ascii="Times New Roman" w:hAnsi="Times New Roman"/>
      <w:b/>
      <w:sz w:val="1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4590"/>
      </w:tabs>
      <w:spacing w:before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4590"/>
      </w:tabs>
      <w:spacing w:before="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590"/>
      </w:tabs>
    </w:pPr>
    <w:rPr>
      <w:rFonts w:ascii="Times New Roman" w:hAnsi="Times New Roman"/>
      <w:b/>
      <w:i/>
      <w:sz w:val="20"/>
      <w:szCs w:val="20"/>
    </w:rPr>
  </w:style>
  <w:style w:type="paragraph" w:styleId="BodyText2">
    <w:name w:val="Body Text 2"/>
    <w:basedOn w:val="Normal"/>
    <w:pPr>
      <w:tabs>
        <w:tab w:val="left" w:pos="4590"/>
      </w:tabs>
    </w:pPr>
    <w:rPr>
      <w:rFonts w:ascii="Times New Roman" w:hAnsi="Times New Roman"/>
      <w:sz w:val="18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  <w:rPr>
      <w:rFonts w:ascii="Times New Roman" w:hAnsi="Times New Roman"/>
      <w:sz w:val="20"/>
      <w:szCs w:val="20"/>
    </w:rPr>
  </w:style>
  <w:style w:type="paragraph" w:styleId="Index3">
    <w:name w:val="index 3"/>
    <w:basedOn w:val="Normal"/>
    <w:next w:val="Normal"/>
    <w:autoRedefine/>
    <w:semiHidden/>
    <w:pPr>
      <w:ind w:left="600" w:hanging="200"/>
    </w:pPr>
    <w:rPr>
      <w:rFonts w:ascii="Times New Roman" w:hAnsi="Times New Roman"/>
      <w:sz w:val="20"/>
      <w:szCs w:val="20"/>
    </w:rPr>
  </w:style>
  <w:style w:type="paragraph" w:styleId="Index4">
    <w:name w:val="index 4"/>
    <w:basedOn w:val="Normal"/>
    <w:next w:val="Normal"/>
    <w:autoRedefine/>
    <w:semiHidden/>
    <w:pPr>
      <w:ind w:left="800" w:hanging="200"/>
    </w:pPr>
    <w:rPr>
      <w:rFonts w:ascii="Times New Roman" w:hAnsi="Times New Roman"/>
      <w:sz w:val="20"/>
      <w:szCs w:val="20"/>
    </w:rPr>
  </w:style>
  <w:style w:type="paragraph" w:styleId="Index5">
    <w:name w:val="index 5"/>
    <w:basedOn w:val="Normal"/>
    <w:next w:val="Normal"/>
    <w:autoRedefine/>
    <w:semiHidden/>
    <w:pPr>
      <w:ind w:left="1000" w:hanging="200"/>
    </w:pPr>
    <w:rPr>
      <w:rFonts w:ascii="Times New Roman" w:hAnsi="Times New Roman"/>
      <w:sz w:val="20"/>
      <w:szCs w:val="20"/>
    </w:rPr>
  </w:style>
  <w:style w:type="paragraph" w:styleId="BodyText3">
    <w:name w:val="Body Text 3"/>
    <w:basedOn w:val="Normal"/>
    <w:pPr>
      <w:tabs>
        <w:tab w:val="left" w:pos="4590"/>
      </w:tabs>
      <w:jc w:val="both"/>
    </w:pPr>
    <w:rPr>
      <w:sz w:val="18"/>
    </w:rPr>
  </w:style>
  <w:style w:type="paragraph" w:styleId="BodyTextIndent">
    <w:name w:val="Body Text Indent"/>
    <w:basedOn w:val="Normal"/>
    <w:pPr>
      <w:ind w:left="2160" w:hanging="2160"/>
    </w:pPr>
    <w:rPr>
      <w:b/>
      <w:bCs/>
      <w:sz w:val="28"/>
    </w:rPr>
  </w:style>
  <w:style w:type="paragraph" w:styleId="Header">
    <w:name w:val="header"/>
    <w:basedOn w:val="Normal"/>
    <w:rsid w:val="00E47C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7C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F7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9B26C04C0EC48A56D66E04AE7ED0D" ma:contentTypeVersion="18" ma:contentTypeDescription="Create a new document." ma:contentTypeScope="" ma:versionID="0bc7673199bcd985cd06f49104ca4b0d">
  <xsd:schema xmlns:xsd="http://www.w3.org/2001/XMLSchema" xmlns:xs="http://www.w3.org/2001/XMLSchema" xmlns:p="http://schemas.microsoft.com/office/2006/metadata/properties" xmlns:ns3="18ab5438-3c5b-4008-8954-cb7f5759c00e" xmlns:ns4="2b17c926-8a79-4d4b-a0e9-45060873132a" targetNamespace="http://schemas.microsoft.com/office/2006/metadata/properties" ma:root="true" ma:fieldsID="c926a8721ee23c76dc7ca8ba5d79aad1" ns3:_="" ns4:_="">
    <xsd:import namespace="18ab5438-3c5b-4008-8954-cb7f5759c00e"/>
    <xsd:import namespace="2b17c926-8a79-4d4b-a0e9-450608731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5438-3c5b-4008-8954-cb7f5759c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7c926-8a79-4d4b-a0e9-450608731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ab5438-3c5b-4008-8954-cb7f5759c00e" xsi:nil="true"/>
  </documentManagement>
</p:properties>
</file>

<file path=customXml/itemProps1.xml><?xml version="1.0" encoding="utf-8"?>
<ds:datastoreItem xmlns:ds="http://schemas.openxmlformats.org/officeDocument/2006/customXml" ds:itemID="{19B216C9-AF18-4F94-96FC-65ABE9A86D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DAD1F-34FE-45D5-AB42-D9E9ED4F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5438-3c5b-4008-8954-cb7f5759c00e"/>
    <ds:schemaRef ds:uri="2b17c926-8a79-4d4b-a0e9-450608731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3C05B-A259-4423-8680-BE1156AF2B6A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b17c926-8a79-4d4b-a0e9-45060873132a"/>
    <ds:schemaRef ds:uri="18ab5438-3c5b-4008-8954-cb7f5759c0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</vt:lpstr>
    </vt:vector>
  </TitlesOfParts>
  <Company>Oxnard School District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</dc:title>
  <dc:creator>van</dc:creator>
  <cp:lastModifiedBy>Carroll, Scott</cp:lastModifiedBy>
  <cp:revision>2</cp:revision>
  <cp:lastPrinted>2004-08-10T16:10:00Z</cp:lastPrinted>
  <dcterms:created xsi:type="dcterms:W3CDTF">2024-09-16T20:49:00Z</dcterms:created>
  <dcterms:modified xsi:type="dcterms:W3CDTF">2024-09-16T20:49:00Z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0x0101006639B26C04C0EC48A56D66E04AE7ED0D</vt:lpwstr>
  </property>
</Properties>
</file>