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Monday, November 5, 2018</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b w:val="1"/>
          <w:rtl w:val="0"/>
        </w:rPr>
        <w:t xml:space="preserve">Oliver Administration Building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right="-540"/>
        <w:rPr/>
      </w:pPr>
      <w:r w:rsidDel="00000000" w:rsidR="00000000" w:rsidRPr="00000000">
        <w:rPr>
          <w:u w:val="single"/>
          <w:vertAlign w:val="baseline"/>
          <w:rtl w:val="0"/>
        </w:rPr>
        <w:t xml:space="preserve">Subcommittee:</w:t>
      </w:r>
      <w:r w:rsidDel="00000000" w:rsidR="00000000" w:rsidRPr="00000000">
        <w:rPr>
          <w:vertAlign w:val="baseline"/>
          <w:rtl w:val="0"/>
        </w:rPr>
        <w:t xml:space="preserve">   Erin Schofield, Chair; </w:t>
      </w:r>
      <w:r w:rsidDel="00000000" w:rsidR="00000000" w:rsidRPr="00000000">
        <w:rPr>
          <w:rtl w:val="0"/>
        </w:rPr>
        <w:t xml:space="preserve">Brian Bradshaw and Diana Campbell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right="-54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u w:val="single"/>
          <w:vertAlign w:val="baseline"/>
          <w:rtl w:val="0"/>
        </w:rPr>
        <w:t xml:space="preserve">School Committee</w:t>
      </w:r>
      <w:r w:rsidDel="00000000" w:rsidR="00000000" w:rsidRPr="00000000">
        <w:rPr>
          <w:u w:val="single"/>
          <w:rtl w:val="0"/>
        </w:rPr>
        <w:t xml:space="preserve"> &amp;</w:t>
      </w:r>
      <w:r w:rsidDel="00000000" w:rsidR="00000000" w:rsidRPr="00000000">
        <w:rPr>
          <w:u w:val="single"/>
          <w:vertAlign w:val="baseline"/>
          <w:rtl w:val="0"/>
        </w:rPr>
        <w:t xml:space="preserve"> Administration:</w:t>
      </w:r>
      <w:r w:rsidDel="00000000" w:rsidR="00000000" w:rsidRPr="00000000">
        <w:rPr>
          <w:vertAlign w:val="baseline"/>
          <w:rtl w:val="0"/>
        </w:rPr>
        <w:t xml:space="preserve">  </w:t>
      </w:r>
      <w:r w:rsidDel="00000000" w:rsidR="00000000" w:rsidRPr="00000000">
        <w:rPr>
          <w:rtl w:val="0"/>
        </w:rPr>
        <w:t xml:space="preserve">William O’Dell, Adam Ramos </w:t>
      </w:r>
      <w:r w:rsidDel="00000000" w:rsidR="00000000" w:rsidRPr="00000000">
        <w:rPr>
          <w:sz w:val="16"/>
          <w:szCs w:val="16"/>
          <w:rtl w:val="0"/>
        </w:rPr>
        <w:t xml:space="preserve">(arrived at 6:14 p.m.)</w:t>
      </w:r>
      <w:r w:rsidDel="00000000" w:rsidR="00000000" w:rsidRPr="00000000">
        <w:rPr>
          <w:rtl w:val="0"/>
        </w:rPr>
        <w:t xml:space="preserve"> and </w:t>
      </w:r>
      <w:r w:rsidDel="00000000" w:rsidR="00000000" w:rsidRPr="00000000">
        <w:rPr>
          <w:vertAlign w:val="baseline"/>
          <w:rtl w:val="0"/>
        </w:rPr>
        <w:t xml:space="preserve">Diane Sanna</w:t>
      </w:r>
      <w:r w:rsidDel="00000000" w:rsidR="00000000" w:rsidRPr="00000000">
        <w:rPr>
          <w:rtl w:val="0"/>
        </w:rPr>
        <w:t xml:space="preserve">, Assistant Superintendent,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b w:val="1"/>
          <w:u w:val="single"/>
          <w:rtl w:val="0"/>
        </w:rPr>
        <w:t xml:space="preserve">Guests:</w:t>
      </w:r>
      <w:r w:rsidDel="00000000" w:rsidR="00000000" w:rsidRPr="00000000">
        <w:rPr>
          <w:rtl w:val="0"/>
        </w:rPr>
        <w:t xml:space="preserve">  Sandra Lotero</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vertAlign w:val="baseline"/>
          <w:rtl w:val="0"/>
        </w:rPr>
        <w:t xml:space="preserve">Erin S. called the meeting to order at</w:t>
      </w:r>
      <w:r w:rsidDel="00000000" w:rsidR="00000000" w:rsidRPr="00000000">
        <w:rPr>
          <w:rtl w:val="0"/>
        </w:rPr>
        <w:t xml:space="preserve"> 6:04</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vertAlign w:val="baseline"/>
          <w:rtl w:val="0"/>
        </w:rPr>
        <w:t xml:space="preserve">MOTION:  </w:t>
      </w:r>
      <w:r w:rsidDel="00000000" w:rsidR="00000000" w:rsidRPr="00000000">
        <w:rPr>
          <w:rtl w:val="0"/>
        </w:rPr>
        <w:t xml:space="preserve">Brian B</w:t>
      </w:r>
      <w:r w:rsidDel="00000000" w:rsidR="00000000" w:rsidRPr="00000000">
        <w:rPr>
          <w:vertAlign w:val="baseline"/>
          <w:rtl w:val="0"/>
        </w:rPr>
        <w:t xml:space="preserve">. motioned to approve the minutes of the </w:t>
      </w:r>
      <w:r w:rsidDel="00000000" w:rsidR="00000000" w:rsidRPr="00000000">
        <w:rPr>
          <w:rtl w:val="0"/>
        </w:rPr>
        <w:t xml:space="preserve">October 9, 2018</w:t>
      </w:r>
      <w:r w:rsidDel="00000000" w:rsidR="00000000" w:rsidRPr="00000000">
        <w:rPr>
          <w:vertAlign w:val="baseline"/>
          <w:rtl w:val="0"/>
        </w:rPr>
        <w:t xml:space="preserve"> meeting; seconded by</w:t>
      </w:r>
      <w:r w:rsidDel="00000000" w:rsidR="00000000" w:rsidRPr="00000000">
        <w:rPr>
          <w:rtl w:val="0"/>
        </w:rPr>
        <w:t xml:space="preserve"> Diana C.</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vertAlign w:val="baseline"/>
          <w:rtl w:val="0"/>
        </w:rPr>
        <w:t xml:space="preserve">The motion pas</w:t>
      </w:r>
      <w:r w:rsidDel="00000000" w:rsidR="00000000" w:rsidRPr="00000000">
        <w:rPr>
          <w:rtl w:val="0"/>
        </w:rPr>
        <w:t xml:space="preserve">sed with a 2-0 vote; Diana C. abstaining due to not being present at the October 9th meeting.</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CRISIS MANAGEMENT AND PROCEDURES - DRAFT</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recapped regarding the decision made at the last meeting to remove the procedure portion from the notification chart and instead include in the content of the policy.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asked the Subcommittee to review the new revisions to the policy.  The Subcommittee accepted the revisions.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suggested having the police, fire and rescue review the policy before sending it to the full committee for a first reading.</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Diana C. asked for clarification on whether the Crisis Management and Communication Policy will replace the Crisis Manual Policy (EBC) and the Safety Program Policy (EB).</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Subcommittee agreed to consolidate the Crisis Manual (EBC) Policy into the the Crisis Management and Communication Policy under that policy’s heading “District Crisis Manual”.  The Crisis Manual Policy will then be deleted after the Crisis Management and Communication Policy passes the second reading.</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(Adam R. arrived at 6:14 p.m.)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Subcommittee discussed incorporating the Safety Program Policy (EB) into the Crisis Management and Communication Policy under that policy’s heading “School Safety Plans”.  The Subcommittee agreed to incorporate the Safety Program Policy (EB) into the Crisis Management and Communication Policy and to include two subheadings under the School Safety Plans heading - “Responsibilities” and “Plans”.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Subcommittee discussed and agreed to several changes to the existing School Safety Plans section of the Crisis Management and Communication Policy.</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mentioned that once the second reading of the Crisis Management and Communication Policy is approved, the Safety Program Policy (EB) will be deleted.</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brought up a concern regarding expectations of parents regarding notification when the police release a statement, but the school has been restricted to share.</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stated that parent expectation regarding notification from the District in an emergency situation could be discussed with the police.</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MOTION:  Diana C. made a motion to move the Crisis Management and Communication Policy to the full School Committee for a first reading asking the Assistant Superintendent to disseminate policy to fire, rescue and School Administration for their input.  Once Crisis Management and Communication Policy is approved for a second reading, policy EB Safety Program and policy EBC Crisis Manual will be recommended for deletion; Brian B. seconded.</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FIRE DRILLS POLICY (EBCB-E)</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MOTION:  Diana C. made a motion to recommend to the full School Committee Fire Drills Policy (EBCB-E) for a first reading; seconded by Brian B. for discussion and editing.</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DISCUSSION:  Bill O. raised the question regarding state regulations for fire drills and whether calling the District’s drills “emergency” drills would be an issue. Diana C. responded that the State has changed the name of the drills as well.</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Diana C. recalled her motion since there are more than a few edits to review.</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the policy will now be called Fire,  Evacuation and Lockdown Drills.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shared revised language for the “note” at the beginning of the policy and explained the rationale for doing so.  She added that the word “note” will be removed from that section.</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she had a discussion with the school principals who stated that they found EBCB-E very useful in sharing procedures with the staff.  The principals provided several minor changes to the policy language which Diane S. shared.</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Bill O. asked whether the schools have an internal policy and whether drills are timed and logged.</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described her experience during a recent school drill to add some clarity for Bill O. as to what currently takes place in the Bristol Warren schools.  She added that the school’s safety plan might include protocol for timing and logging drills.  Diane S. stated that she will verify if that is the case.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MOTION:  Diana C. made a motion to approve the Fire,  Evacuation and Lockdown Drills Policy (EBCB-E); Brian B. seconded.</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rPr>
          <w:b w:val="1"/>
          <w:u w:val="single"/>
        </w:rPr>
      </w:pPr>
      <w:r w:rsidDel="00000000" w:rsidR="00000000" w:rsidRPr="00000000">
        <w:rPr>
          <w:b w:val="1"/>
          <w:u w:val="single"/>
          <w:rtl w:val="0"/>
        </w:rPr>
        <w:t xml:space="preserve">ASSAULT, DANGEROUS WEAPONS, ETC POLICY (JFCJ</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Subcommittee reviewed the recent edits.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raised a question regarding the mention of expulsion within the policy and the fact that schools can no longer expel students.  Diane S. clarified that the elimination of expulsion from schools went into effect with the Compulsory Attendance Act.</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asked Deb D., Mt. Hope High School Principal, about the mention of expulsion within policy JFCJ.  Deb D. suggested changing to “suspension and/or alternative school program”.</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Subcommittee agreed to the changes discussed.</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Adam R. asked whether this policy requires automatic suspension.</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offered clarification.</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 regarding suspension after which Adam R. suggested using language that makes it clear that there is discretion about the degree of penalty in accordance with the Student Handbook and Code of Discipline Policy.</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Changes were discussed and agreed upon.</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Bill O. brought up the problem of how specifically weapons are defined within the policy saying that a student could bring in a weapon outside of those listed.  The Subcommittee agreed that weapons should be defined using broader terms.</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Changes were discussed and agreed upon.</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B">
      <w:pPr>
        <w:rPr>
          <w:i w:val="1"/>
          <w:u w:val="single"/>
        </w:rPr>
      </w:pPr>
      <w:r w:rsidDel="00000000" w:rsidR="00000000" w:rsidRPr="00000000">
        <w:rPr>
          <w:i w:val="1"/>
          <w:u w:val="single"/>
          <w:rtl w:val="0"/>
        </w:rPr>
        <w:t xml:space="preserve">Assault, Dangerous Weapons Etc. Policy (JFCJ-E) ex. A</w:t>
      </w:r>
    </w:p>
    <w:p w:rsidR="00000000" w:rsidDel="00000000" w:rsidP="00000000" w:rsidRDefault="00000000" w:rsidRPr="00000000" w14:paraId="0000005C">
      <w:pPr>
        <w:rPr>
          <w:i w:val="1"/>
          <w:u w:val="single"/>
        </w:rPr>
      </w:pPr>
      <w:r w:rsidDel="00000000" w:rsidR="00000000" w:rsidRPr="00000000">
        <w:rPr>
          <w:i w:val="1"/>
          <w:u w:val="single"/>
          <w:rtl w:val="0"/>
        </w:rPr>
        <w:t xml:space="preserve">Assault, Dangerous Weapons Etc. Policy (JFCJ-E) ex. B</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asked Diane S. if the schools use the form letters that make up JFCJ-E.  Diane S. responded that the principals do not use the form letters, but have them listed in their correspondence.  Diane S. added that it is important for new principals to have these sample letters.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 regarding the content of the forms.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commented that Deb D. currently uses a letter that is generated through Aspen when communicating to parents regarding assaults and/or dangerous weapons.</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mentioned inconsistencies between the policy itself and the exhibits.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asked whether the principals are required, in these situations, to notify the police, superintendent and the parent. Diane S. responded that the principals are required to contact the police, superintendent and parent.</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Subcommittee agreed to remove the exhibits from the policy and instead provide the sample letters to the School Administration.</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Bill O. asked if apparel is included within the policy citing an incident from years ago when students were dressing in goth clothes and wearing accessories that </w:t>
      </w:r>
      <w:r w:rsidDel="00000000" w:rsidR="00000000" w:rsidRPr="00000000">
        <w:rPr>
          <w:i w:val="1"/>
          <w:rtl w:val="0"/>
        </w:rPr>
        <w:t xml:space="preserve">could be </w:t>
      </w:r>
      <w:r w:rsidDel="00000000" w:rsidR="00000000" w:rsidRPr="00000000">
        <w:rPr>
          <w:rtl w:val="0"/>
        </w:rPr>
        <w:t xml:space="preserve">used as weapons.  Diane S. responded that that determination would be made by the school administration.</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i w:val="1"/>
          <w:sz w:val="16"/>
          <w:szCs w:val="16"/>
          <w:rtl w:val="0"/>
        </w:rPr>
        <w:t xml:space="preserve">{Bill O. left at 7:45 p.m.}</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Adam R. stated that electronic devices should be removed from the policy title since mention of electronic devices has been removed from the policy language.</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Title change was discussed and agreed upon.</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 regarding definitions of assault listed within the policy.</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Revisions were agreed upon regarding assault definitions as well as language concerning disciplinary proceedings.</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Subcommittee agreed to table the Assault, Dangerous Weapons, Etc. Policy to the next Policy &amp; Curriculum Subcommittee meeting.</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STAFF-STUDENT RELATIONSHIPS (GBH)</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explained that she brought this policy forward for review due to her concern regarding teachers following students on social media.  She would like to make additions to the policy to include staff member protocol involving students with regards to following on social media and texting students.  Erin S. shared those additional points.</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Subcommittee members agreed to the additional policy language recommended by Erin S. regarding appropriate means for teachers to communicate with students.  </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Subcommittee reviewed the remainder of the policy.</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Changes were discussed and agreed upon.</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MOTION:  Brian B. made a motion to send the Staff-Student Relationships Policy (GBH) to the full School Committee for a first reading; seconded by Diana C.  The motion passed unanimously.</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BULLYING POLICY (JFCK)</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the policy draft before the Subcommittee is the same School Committee policy with added language recommended by Andrew Henneous, the school’s legal counsel.</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 regarding the definition of bullying.</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shared areas of the previous version of the Bullying Policy that were outdated.</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raised a question about off-campus bullying incidents indicated on the Bullying Report and Investigation Form.</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Changes to the Bullying Report and Investigation Form were discussed and agreed upon.</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raised a question regarding communication to parents regarding the Bullying Policy and Bullying Report and Investigation Form.</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Adam R. asked if there are bullying reporting protocols in place for the individual schools within the District.</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explained that the principal fills out the Bullying Report and Investigation Form.  Diane S. added that she would need to check the student handbook to see if there are specific protocols related to bullying reports.  Erin S. commented that the Bullying Policy describes how to report bullying.</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Diana C. requested that the schools have some type of follow-up documentation for bullying reports.</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MOTION:  Diana C. made a motion to continue the Bullying Policy to the next regularly scheduled meeting, and requests that the Bullying Report and Investigation Form be cleaned up prior to the next meeting; seconded by Brian B.</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MOTION:  Diana C. made a motion to continue agenda items 5-9 to the next meeting; Brian B. seconded. </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b w:val="1"/>
          <w:u w:val="single"/>
          <w:vertAlign w:val="baseline"/>
        </w:rPr>
      </w:pPr>
      <w:r w:rsidDel="00000000" w:rsidR="00000000" w:rsidRPr="00000000">
        <w:rPr>
          <w:b w:val="1"/>
          <w:u w:val="single"/>
          <w:vertAlign w:val="baseline"/>
          <w:rtl w:val="0"/>
        </w:rPr>
        <w:t xml:space="preserve">ADJOURNMENT</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Diana C. made a motion to adjourn the meeting at 9:02 p.m.; seconded by Brian B.  </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rebuchet MS" w:cs="Trebuchet MS" w:eastAsia="Trebuchet MS" w:hAnsi="Trebuchet MS"/>
        <w:b w:val="0"/>
        <w:sz w:val="18"/>
        <w:szCs w:val="18"/>
        <w:vertAlign w:val="baseline"/>
      </w:rPr>
    </w:pPr>
    <w:r w:rsidDel="00000000" w:rsidR="00000000" w:rsidRPr="00000000">
      <w:rPr>
        <w:sz w:val="18"/>
        <w:szCs w:val="18"/>
        <w:rtl w:val="0"/>
      </w:rPr>
      <w:t xml:space="preserve">November 5, 2018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