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Monday, March 4, 2019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Oliver Administration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Meeting cancelled due to snow.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February 4, 2019 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