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Monday, May 6, 2019</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rPr/>
      </w:pPr>
      <w:r w:rsidDel="00000000" w:rsidR="00000000" w:rsidRPr="00000000">
        <w:rPr>
          <w:u w:val="single"/>
          <w:vertAlign w:val="baseline"/>
          <w:rtl w:val="0"/>
        </w:rPr>
        <w:t xml:space="preserve">Subcommittee:</w:t>
      </w:r>
      <w:r w:rsidDel="00000000" w:rsidR="00000000" w:rsidRPr="00000000">
        <w:rPr>
          <w:vertAlign w:val="baseline"/>
          <w:rtl w:val="0"/>
        </w:rPr>
        <w:t xml:space="preserve">   </w:t>
      </w:r>
      <w:r w:rsidDel="00000000" w:rsidR="00000000" w:rsidRPr="00000000">
        <w:rPr>
          <w:rtl w:val="0"/>
        </w:rPr>
        <w:t xml:space="preserve">Carly Reich</w:t>
      </w:r>
      <w:r w:rsidDel="00000000" w:rsidR="00000000" w:rsidRPr="00000000">
        <w:rPr>
          <w:vertAlign w:val="baseline"/>
          <w:rtl w:val="0"/>
        </w:rPr>
        <w:t xml:space="preserve">, Chair; Victor Cab</w:t>
      </w:r>
      <w:r w:rsidDel="00000000" w:rsidR="00000000" w:rsidRPr="00000000">
        <w:rPr>
          <w:rtl w:val="0"/>
        </w:rPr>
        <w:t xml:space="preserve">ral and Erin Schofield</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right="-54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u w:val="single"/>
          <w:vertAlign w:val="baseline"/>
          <w:rtl w:val="0"/>
        </w:rPr>
        <w:t xml:space="preserve">School Committee</w:t>
      </w:r>
      <w:r w:rsidDel="00000000" w:rsidR="00000000" w:rsidRPr="00000000">
        <w:rPr>
          <w:u w:val="single"/>
          <w:rtl w:val="0"/>
        </w:rPr>
        <w:t xml:space="preserve"> &amp;</w:t>
      </w:r>
      <w:r w:rsidDel="00000000" w:rsidR="00000000" w:rsidRPr="00000000">
        <w:rPr>
          <w:u w:val="single"/>
          <w:vertAlign w:val="baseline"/>
          <w:rtl w:val="0"/>
        </w:rPr>
        <w:t xml:space="preserve"> Administration:</w:t>
      </w:r>
      <w:r w:rsidDel="00000000" w:rsidR="00000000" w:rsidRPr="00000000">
        <w:rPr>
          <w:vertAlign w:val="baseline"/>
          <w:rtl w:val="0"/>
        </w:rPr>
        <w:t xml:space="preserve">  </w:t>
      </w:r>
      <w:r w:rsidDel="00000000" w:rsidR="00000000" w:rsidRPr="00000000">
        <w:rPr>
          <w:rtl w:val="0"/>
        </w:rPr>
        <w:t xml:space="preserve">Brian Bradshaw, John Saviano, Rosemary Burns, MHHS Asst. Principal, </w:t>
      </w:r>
      <w:r w:rsidDel="00000000" w:rsidR="00000000" w:rsidRPr="00000000">
        <w:rPr>
          <w:vertAlign w:val="baseline"/>
          <w:rtl w:val="0"/>
        </w:rPr>
        <w:t xml:space="preserve">and Diane San</w:t>
      </w:r>
      <w:r w:rsidDel="00000000" w:rsidR="00000000" w:rsidRPr="00000000">
        <w:rPr>
          <w:rtl w:val="0"/>
        </w:rPr>
        <w:t xml:space="preserve">na, Assistant Superintendent</w:t>
      </w:r>
      <w:r w:rsidDel="00000000" w:rsidR="00000000" w:rsidRPr="00000000">
        <w:rPr>
          <w:vertAlign w:val="baseline"/>
          <w:rtl w:val="0"/>
        </w:rPr>
        <w:t xml:space="preserve"> </w:t>
      </w:r>
      <w:r w:rsidDel="00000000" w:rsidR="00000000" w:rsidRPr="00000000">
        <w:rPr>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rtl w:val="0"/>
        </w:rPr>
        <w:t xml:space="preserve">Carly R</w:t>
      </w:r>
      <w:r w:rsidDel="00000000" w:rsidR="00000000" w:rsidRPr="00000000">
        <w:rPr>
          <w:vertAlign w:val="baseline"/>
          <w:rtl w:val="0"/>
        </w:rPr>
        <w:t xml:space="preserve">. called the meeting to order at</w:t>
      </w:r>
      <w:r w:rsidDel="00000000" w:rsidR="00000000" w:rsidRPr="00000000">
        <w:rPr>
          <w:rtl w:val="0"/>
        </w:rPr>
        <w:t xml:space="preserve"> 6:03</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vertAlign w:val="baseline"/>
          <w:rtl w:val="0"/>
        </w:rPr>
        <w:t xml:space="preserve">MOTION:  </w:t>
      </w:r>
      <w:r w:rsidDel="00000000" w:rsidR="00000000" w:rsidRPr="00000000">
        <w:rPr>
          <w:rtl w:val="0"/>
        </w:rPr>
        <w:t xml:space="preserve">Erin S</w:t>
      </w:r>
      <w:r w:rsidDel="00000000" w:rsidR="00000000" w:rsidRPr="00000000">
        <w:rPr>
          <w:vertAlign w:val="baseline"/>
          <w:rtl w:val="0"/>
        </w:rPr>
        <w:t xml:space="preserve">. motioned to approve the minutes of the </w:t>
      </w:r>
      <w:r w:rsidDel="00000000" w:rsidR="00000000" w:rsidRPr="00000000">
        <w:rPr>
          <w:rtl w:val="0"/>
        </w:rPr>
        <w:t xml:space="preserve">February 4, 2019</w:t>
      </w:r>
      <w:r w:rsidDel="00000000" w:rsidR="00000000" w:rsidRPr="00000000">
        <w:rPr>
          <w:vertAlign w:val="baseline"/>
          <w:rtl w:val="0"/>
        </w:rPr>
        <w:t xml:space="preserve"> meeting; seconded by</w:t>
      </w:r>
      <w:r w:rsidDel="00000000" w:rsidR="00000000" w:rsidRPr="00000000">
        <w:rPr>
          <w:rtl w:val="0"/>
        </w:rPr>
        <w:t xml:space="preserve"> Carly 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with a 2-0 vote; Victor C. recused himself from the vote since he was not present at February’s meeting</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INTRODUCTION STUDENT CONDUCT AND DISCIPLINE POLICY</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requested feedback from the Subcommittee members on how to tackle the Student Conduct and Discipline Policy.  Carly R. stated that she has made a few suggestions and recommendations already, but would like direction moving forward on how to update the policy.</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reiterated that this policy is only an introduction to student conduct and discipline.  She stated that the code of conduct itself is very extensive.  Diane S. added that there are many policies associated with the Introduction Student Conduct and Discipline Policy.</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noted that the introduction seems vague.  She believes that social and emotional support language should be added.</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suggested identifying parts that need to be rewritten and have a few people work on the policy prior to the next Policy &amp; Curriculum Subcommittee Meeting.  She believes that in following this approach, it would help to identify connected policies.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Rosemary B. suggested consulting with others who know more about student conduct and discipline.  Rosemary B. stated that, prior to the meeting, she was trying to connect with Officer Medeiros regarding differences in the current School Committee Policy vs. what is currently done in the schools.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suggested a meeting with herself, Diane S. and Rosemary B. to break the Student Conduct and Discipline Policy down into manageable sections.  </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recommended aligning whatever changes are made to the Code of Discipline Policy with the school based handbooks.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wondered if a good place to start would be to have someone look at the Introduction Student Conduct and Discipline Policy which could guide the Subcommittee moving forward with the other pieces.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feels that the Subcommittee needs to address what the bigger philosophy of the District is and how this policy will guide the schools.  She stated it will be important to ask whether the policy aligns with the District’s mission.</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John S. suggested looking at neighboring districts concerning student conduct and discipline policies.  Diane S. suggested that Cumberland would be a good place to start since they have several programs that look like the programs the Bristol Warren Regional School District (BWRSD) will be implementing.</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she would be happy to research Cumberland and Portsmouth’s Code of Conducts and will forward her findings along to Diane.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about communication of the updated Code of Conduct to all students.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will obtain hardcopies of all the school based handbooks and bring to the next Policy &amp; Curriculum Subcommittee Meeting.</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the work that Dana Osowiecki, the school psychology service provider, will be doing should weigh into what the Code of Conduct looks like.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summarized the plan going forward in reviewing and updating the Introduction Student Code of Conduct and Discipline Policy and the Code of Conduct.</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STUDENT INTERROGATIONS, SEARCH AND SEIZURE</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discussion began by Victor C. offering to look into what other districts in the State have in their policies regarding search and seizure of backpacks, cars, desks, etc.</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asked whether student chromebooks would be considered as searchable if an issue arose.  Brian B. responded that the Technology Department currently monitors student’s use of their chromebooks.  Diane S. added that the District has a Responsible Use Policy.</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there is a state law protecting students regarding giving up their password for social media accounts.</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asked whether the District has a log-in disclaimer on their student chromebooks where the students must acknowledge that they are consenting to the monitoring of that device.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will check with Rose Muller, Director of Technology, to see if there is such a disclaimer in place.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asked if there have been any changes to the law since this School Committee policy was last updated.  Diane S. responded that Rhode Island State Law’s website shows that they updated their student search and seizure information in 2005.  Erin S. suggested obtaining that information before making any updates to the School Committee’s Policy.</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explained the process for hiring the School Resource Officer (SRO).  She clarified that the guidelines for SROs set very clear descriptions of what they can and cannot do.  Diane S. stated that she will research more into SROs as it relates to the student code of conduct.</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requested that Diane S. bring the roles of responsibilities of an SRO to the next Policy meeting.</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concern was raised regarding outdated School Committee Policy which policy language is contained within the school handbooks.</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suggested starting by looking at the policy and cross-referencing to identify language that no longer applies.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suggested reaching out to the District’s attorney concerning whether or not policies and procedures have changed regarding search and seizure.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John S. stated that he will go to the National School Boards Association (NSBA) to request any information they can provide to help with the updates to this policy.</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SUICIDE PREVENTION AND EDUCATION POLICY DRAFT</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shared the background for why she placed the suicide prevention and education policy item on the agenda.  She added that there is currently a bill that is “stuck” at the State House regarding suicide prevention.</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believes that with all the discussion on mental health and the placement of social and emotional supports within our schools, this would be a great opportunity for the BWRSD to be at the forefront for putting some type of suicide prevention and education policy into place.</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Carly R. stated that she has drafted a suicide awareness resolution for the School Committee.</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explained the difficulty of writing a policy before there is legislation in place.  Erin S. added that she did not believe a resolution would come out of the Policy &amp; Curriculum Subcommittee level.  Diane S. stated that there was an instance where a resolution came out of the Policy &amp; Curriculum  Subcommittee level regarding the Whole Child initiative.</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looked at the State site on March 20th at which time suicide prevention awareness was recommended for further study.  She added that there are certain aspects of suicide prevention that could be challenging for districts, but that it is important to find a way to overcome those challenges.</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the staff at the BWRSD have completed suicide awareness professional development and strategies for bullying prevention professional development.  She added that Hugh Cole and KMS will be doing a lot of Professional Development around the special supports that are being implemented.  </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commented that the “whereas” statements in the suicide prevention resolution draft read like policy.  He wondered if it would be more effective in support of these bills that the “whereas” statements include what is currently not required by law, but we think should be.  Brian B. shared a sample of such a statement.  He believes the resolution should not read like a policy, but be written to enforce what the District would like to see codified by law.</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suggested looking at how other resolutions are written and to follow suit.  Carly R. responded that she had reviewed several resolutions and that they were all across the board.</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she will send information to Carly R. regarding the rationale for changing the term guidance counselor to academic advisor.</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suggested waiting until official changes are made at the State level regarding suicide prevention before passing the resolution along to the full School Committee.  She clarified that it is important that the legislation is right to support it.  Erin S. suggested keeping a close eye on when changes are made to the legislation and bring that information back to the Policy &amp; Curriculum Subcommittee at their next meeting at which time a recommendation can be made to forward the resolution to the full School Committee.  </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OFF-CAMPUS LEARNING POLICY DRAFT</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shared the background for the development of the Off-Campus Learning Policy draft.</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they initially started down the path of writing an internship policy, but that upon reflection, it was realized that there are a lot of reasons why students are off-campus such as dual enrollment.  It was then determined that it would be helpful to have a policy that would delineate what the students were doing when they were off-campus, and to clarify the criteria for a student to be able to go off-campus, and if possible, provide student credits.  Diane S. stated that, instead, an internship packet was developed at which time it was determined that it would be necessary to have policies and procedures in place for that.  Diane S. stated that they worked with the Trust and the District’s lawyer to develop the Off-Campus Learning Policy.  The District’s lawyer reviewed once it was drafted.</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requested a definition of the roles of a school based program coordinator and work based learning coordinator as stated in the Off-Campus Learning Policy.</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provided an explanation for the roles of those positions.</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 questions were asked and clarifications given.</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suggested that under the section, </w:t>
      </w:r>
      <w:r w:rsidDel="00000000" w:rsidR="00000000" w:rsidRPr="00000000">
        <w:rPr>
          <w:i w:val="1"/>
          <w:rtl w:val="0"/>
        </w:rPr>
        <w:t xml:space="preserve">Work Based Learning Coordinator and/or MHHS agrees to,</w:t>
      </w:r>
      <w:r w:rsidDel="00000000" w:rsidR="00000000" w:rsidRPr="00000000">
        <w:rPr>
          <w:rtl w:val="0"/>
        </w:rPr>
        <w:t xml:space="preserve"> there should be language stating that students will be periodically contacted regarding their progress.</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described service learning.</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felt that the language in Section VII was confusing regarding the roles of the Work Based Learning Coordinator and the School Based Program Coordinator and where those positions are physically located.</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asked for clarification regarding who the college/business supervisor is.  Diane S. offered clarification.</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Victor C. brought up the use of the word “refrain” in #8 concerning cell phone use and social media use under “The student agrees to” and what that means.</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she believes it is up to the business to make sure students understand the rules of the business regarding phone use.</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suggested the following language:  “abide by the off-campus workplace expectations regarding cell phone use…”</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Rosemary B. pointed out that a similar clause is already contained within the MHHS Internship Packet.</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she feels it is important for the coordinators to talk with the students about workplace expectations.  Diane S. suggested that a clause could be put in under the “MHHS agrees to” section regarding the above.</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raised a concern that although dual enrollment is listed as a definition at the beginning of the Off-Campus Learning Policy, it is rarely mentioned in the policy.</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shared where dual enrollment is implied within the policy.</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 areas where the language “dual enrollment” should be included were agreed upon.</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MHHS INTERNSHIP PACKET</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asked what the role of the internship coordinator is.  Diane S. offered clarification of who would fulfill that role.</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Rosemary B. suggested doing a scan of the documents to synchronize terms and documents.</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Rosemary B. explained that the MHHS Internship Packet is in its third year, but was really only implemented this past year.  Erin S. clarified that the full School Committee does not vote on the MHHS Internship Packet because it is a school procedure not School Committee Policy.</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Erin S. made a motion to move the Off-Campus Learning Policy, as amended, to the full School Committee for a first reading; seconded by Victor C.</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b w:val="1"/>
          <w:u w:val="single"/>
          <w:vertAlign w:val="baseline"/>
        </w:rPr>
      </w:pPr>
      <w:r w:rsidDel="00000000" w:rsidR="00000000" w:rsidRPr="00000000">
        <w:rPr>
          <w:b w:val="1"/>
          <w:u w:val="single"/>
          <w:vertAlign w:val="baseline"/>
          <w:rtl w:val="0"/>
        </w:rPr>
        <w:t xml:space="preserve">ADJOURNMENT</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made a motion to adjourn the meeting at 7:54 p.m.; seconded by  Victor C.  </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rebuchet MS" w:cs="Trebuchet MS" w:eastAsia="Trebuchet MS" w:hAnsi="Trebuchet MS"/>
        <w:b w:val="0"/>
        <w:sz w:val="18"/>
        <w:szCs w:val="18"/>
        <w:vertAlign w:val="baseline"/>
      </w:rPr>
    </w:pPr>
    <w:r w:rsidDel="00000000" w:rsidR="00000000" w:rsidRPr="00000000">
      <w:rPr>
        <w:sz w:val="18"/>
        <w:szCs w:val="18"/>
        <w:rtl w:val="0"/>
      </w:rPr>
      <w:t xml:space="preserve">May 6, 2019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