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February 11, 2019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Present: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Subcommittee</w:t>
      </w:r>
      <w:r w:rsidDel="00000000" w:rsidR="00000000" w:rsidRPr="00000000">
        <w:rPr>
          <w:sz w:val="22"/>
          <w:szCs w:val="22"/>
          <w:rtl w:val="0"/>
        </w:rPr>
        <w:t xml:space="preserve">:  Adam Ramos, Chairperson; Marjorie McBride and John Saviano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School Committee and Administration:</w:t>
      </w:r>
      <w:r w:rsidDel="00000000" w:rsidR="00000000" w:rsidRPr="00000000">
        <w:rPr>
          <w:sz w:val="22"/>
          <w:szCs w:val="22"/>
          <w:rtl w:val="0"/>
        </w:rPr>
        <w:t xml:space="preserve">     Brian Bradshaw (arrived at 7:19 p.m.), Sheila Ellsworth, Erin Schofield (arrived at 7:18 p.m.) and Mario J. Andrade, Superintendent (arrived at 7:15 p.m.)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Adam R. called the meeting to order at 7:12 p.m.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 Marj M. made a motion to approve the minutes of the January 28, 2019 meeting; seconded by John S. 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Personnel Recommendations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Sheila E. asked for clarification regarding B1 and B2 of the personnel recommendations. 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(Mario A. arrived at 7:15 p.m.)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Mario A. offered clarification regarding B1 and B2 of the personnel recommendations.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Sheila E. also asked whether or not those indicated for layoff could be considered for long-term substitutes in light of the substitute shortage.  Mario A. responded that A1-A9 of the personnel recommendations will stay in their positions until the end of the year.  All are in good standing.  These positions were contracted for one year.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(Erin S. arrived at 7:18 p.m.)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discussion ensued.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(Brian B. arrived at 7:19 p.m.)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Erin S. requested that B1 and B2 be pulled from the personnel recommendations for a separate vote because she will need to recuse herself.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Executive Session: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were no requests for an executive session.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John S. made a motion to adjourn the meeting at 7:20 p.m.; seconded by    Marj M.  The motion passed unanimously.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/kd</w:t>
      </w:r>
    </w:p>
    <w:sectPr>
      <w:headerReference r:id="rId7" w:type="default"/>
      <w:pgSz w:h="15840" w:w="12240"/>
      <w:pgMar w:bottom="1008" w:top="720" w:left="1728" w:right="1728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January 28, 2019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