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A091A" w14:textId="77777777" w:rsidR="00A902B8" w:rsidRPr="00A80435" w:rsidRDefault="00A902B8" w:rsidP="00A902B8">
      <w:pPr>
        <w:pStyle w:val="Heading1"/>
        <w:jc w:val="center"/>
        <w:rPr>
          <w:rFonts w:ascii="Calibri" w:hAnsi="Calibri"/>
          <w:b/>
          <w:i w:val="0"/>
          <w:sz w:val="28"/>
          <w:szCs w:val="28"/>
          <w:lang w:val="es-US"/>
        </w:rPr>
      </w:pPr>
      <w:r w:rsidRPr="00A80435">
        <w:rPr>
          <w:rFonts w:ascii="Calibri" w:hAnsi="Calibri"/>
          <w:b/>
          <w:i w:val="0"/>
          <w:sz w:val="28"/>
          <w:szCs w:val="28"/>
          <w:lang w:val="es-US"/>
        </w:rPr>
        <w:t>MEMORÁNDUM</w:t>
      </w:r>
    </w:p>
    <w:p w14:paraId="3A2C1991" w14:textId="77777777" w:rsidR="00A902B8" w:rsidRPr="00A80435" w:rsidRDefault="00A902B8" w:rsidP="00A902B8">
      <w:pPr>
        <w:rPr>
          <w:lang w:val="es-US"/>
        </w:rPr>
      </w:pPr>
    </w:p>
    <w:p w14:paraId="48DD918A" w14:textId="77777777" w:rsidR="00A902B8" w:rsidRPr="00A80435" w:rsidRDefault="00A902B8" w:rsidP="00A902B8">
      <w:pPr>
        <w:pStyle w:val="Heading6"/>
        <w:rPr>
          <w:rFonts w:asciiTheme="minorHAnsi" w:hAnsiTheme="minorHAnsi" w:cstheme="minorHAnsi"/>
          <w:b/>
          <w:color w:val="auto"/>
          <w:szCs w:val="24"/>
          <w:lang w:val="es-US"/>
        </w:rPr>
      </w:pPr>
      <w:r w:rsidRPr="00A80435">
        <w:rPr>
          <w:rFonts w:asciiTheme="minorHAnsi" w:hAnsiTheme="minorHAnsi" w:cstheme="minorHAnsi"/>
          <w:b/>
          <w:color w:val="auto"/>
          <w:szCs w:val="24"/>
          <w:lang w:val="es-US"/>
        </w:rPr>
        <w:t>PARA:</w:t>
      </w:r>
      <w:r w:rsidRPr="00A80435">
        <w:rPr>
          <w:rFonts w:asciiTheme="minorHAnsi" w:hAnsiTheme="minorHAnsi" w:cstheme="minorHAnsi"/>
          <w:b/>
          <w:color w:val="auto"/>
          <w:szCs w:val="24"/>
          <w:lang w:val="es-US"/>
        </w:rPr>
        <w:tab/>
      </w:r>
      <w:r w:rsidRPr="00A80435">
        <w:rPr>
          <w:rFonts w:asciiTheme="minorHAnsi" w:hAnsiTheme="minorHAnsi" w:cstheme="minorHAnsi"/>
          <w:b/>
          <w:color w:val="auto"/>
          <w:szCs w:val="24"/>
          <w:lang w:val="es-US"/>
        </w:rPr>
        <w:tab/>
        <w:t>Padres y tutores de los estudiantes participantes</w:t>
      </w:r>
    </w:p>
    <w:p w14:paraId="77252802" w14:textId="77777777" w:rsidR="00A902B8" w:rsidRPr="00A80435" w:rsidRDefault="00A902B8" w:rsidP="00A902B8">
      <w:pPr>
        <w:rPr>
          <w:rFonts w:ascii="Calibri" w:hAnsi="Calibri"/>
          <w:b/>
          <w:sz w:val="24"/>
          <w:szCs w:val="24"/>
          <w:lang w:val="es-US"/>
        </w:rPr>
      </w:pPr>
      <w:r w:rsidRPr="00A80435">
        <w:rPr>
          <w:rFonts w:cstheme="minorHAnsi"/>
          <w:b/>
          <w:sz w:val="24"/>
          <w:szCs w:val="24"/>
          <w:lang w:val="es-US"/>
        </w:rPr>
        <w:tab/>
      </w:r>
      <w:r w:rsidRPr="00A80435">
        <w:rPr>
          <w:rFonts w:cstheme="minorHAnsi"/>
          <w:b/>
          <w:sz w:val="24"/>
          <w:szCs w:val="24"/>
          <w:lang w:val="es-US"/>
        </w:rPr>
        <w:tab/>
        <w:t xml:space="preserve">en Deportes </w:t>
      </w:r>
      <w:proofErr w:type="spellStart"/>
      <w:r w:rsidRPr="00A80435">
        <w:rPr>
          <w:rFonts w:cstheme="minorHAnsi"/>
          <w:b/>
          <w:sz w:val="24"/>
          <w:szCs w:val="24"/>
          <w:lang w:val="es-US"/>
        </w:rPr>
        <w:t>Interescolares</w:t>
      </w:r>
      <w:proofErr w:type="spellEnd"/>
      <w:r w:rsidRPr="00A80435">
        <w:rPr>
          <w:rFonts w:cstheme="minorHAnsi"/>
          <w:b/>
          <w:sz w:val="24"/>
          <w:szCs w:val="24"/>
          <w:lang w:val="es-US"/>
        </w:rPr>
        <w:t xml:space="preserve"> de Secundaria y Preparatoria</w:t>
      </w:r>
    </w:p>
    <w:p w14:paraId="37586A5E" w14:textId="77777777" w:rsidR="00A902B8" w:rsidRPr="00A80435" w:rsidRDefault="00A902B8" w:rsidP="00A902B8">
      <w:pPr>
        <w:rPr>
          <w:rFonts w:ascii="Calibri" w:hAnsi="Calibri"/>
          <w:b/>
          <w:sz w:val="24"/>
          <w:szCs w:val="24"/>
          <w:lang w:val="es-US"/>
        </w:rPr>
      </w:pPr>
      <w:r w:rsidRPr="00A80435">
        <w:rPr>
          <w:rFonts w:ascii="Calibri" w:hAnsi="Calibri"/>
          <w:b/>
          <w:sz w:val="24"/>
          <w:szCs w:val="24"/>
          <w:lang w:val="es-US"/>
        </w:rPr>
        <w:t>DE:</w:t>
      </w:r>
      <w:r w:rsidRPr="00A80435">
        <w:rPr>
          <w:rFonts w:ascii="Calibri" w:hAnsi="Calibri"/>
          <w:b/>
          <w:sz w:val="24"/>
          <w:szCs w:val="24"/>
          <w:lang w:val="es-US"/>
        </w:rPr>
        <w:tab/>
      </w:r>
      <w:r w:rsidRPr="00A80435">
        <w:rPr>
          <w:rFonts w:ascii="Calibri" w:hAnsi="Calibri"/>
          <w:b/>
          <w:sz w:val="24"/>
          <w:szCs w:val="24"/>
          <w:lang w:val="es-US"/>
        </w:rPr>
        <w:tab/>
        <w:t xml:space="preserve">Jill M. Floore, </w:t>
      </w:r>
      <w:proofErr w:type="gramStart"/>
      <w:r w:rsidRPr="00A80435">
        <w:rPr>
          <w:rFonts w:ascii="Calibri" w:hAnsi="Calibri"/>
          <w:b/>
          <w:sz w:val="24"/>
          <w:szCs w:val="24"/>
          <w:lang w:val="es-US"/>
        </w:rPr>
        <w:t>Directora</w:t>
      </w:r>
      <w:proofErr w:type="gramEnd"/>
      <w:r w:rsidRPr="00A80435">
        <w:rPr>
          <w:rFonts w:ascii="Calibri" w:hAnsi="Calibri"/>
          <w:b/>
          <w:sz w:val="24"/>
          <w:szCs w:val="24"/>
          <w:lang w:val="es-US"/>
        </w:rPr>
        <w:t xml:space="preserve"> Financiera</w:t>
      </w:r>
    </w:p>
    <w:p w14:paraId="45399C0A" w14:textId="77777777" w:rsidR="00A902B8" w:rsidRPr="00A80435" w:rsidRDefault="00A902B8" w:rsidP="00A902B8">
      <w:pPr>
        <w:rPr>
          <w:rFonts w:ascii="Calibri" w:hAnsi="Calibri"/>
          <w:b/>
          <w:sz w:val="24"/>
          <w:szCs w:val="24"/>
          <w:lang w:val="es-US"/>
        </w:rPr>
      </w:pPr>
      <w:r w:rsidRPr="00A80435">
        <w:rPr>
          <w:rFonts w:ascii="Calibri" w:hAnsi="Calibri"/>
          <w:b/>
          <w:sz w:val="24"/>
          <w:szCs w:val="24"/>
          <w:lang w:val="es-US"/>
        </w:rPr>
        <w:t>FECHA:</w:t>
      </w:r>
      <w:r w:rsidRPr="00A80435">
        <w:rPr>
          <w:rFonts w:ascii="Calibri" w:hAnsi="Calibri"/>
          <w:b/>
          <w:sz w:val="24"/>
          <w:szCs w:val="24"/>
          <w:lang w:val="es-US"/>
        </w:rPr>
        <w:tab/>
      </w:r>
      <w:r w:rsidRPr="00A80435">
        <w:rPr>
          <w:rFonts w:ascii="Calibri" w:hAnsi="Calibri"/>
          <w:b/>
          <w:sz w:val="24"/>
          <w:szCs w:val="24"/>
          <w:lang w:val="es-US"/>
        </w:rPr>
        <w:tab/>
      </w:r>
      <w:r w:rsidRPr="00A80435">
        <w:rPr>
          <w:rFonts w:ascii="Calibri" w:hAnsi="Calibri" w:cs="Calibri"/>
          <w:b/>
          <w:sz w:val="24"/>
          <w:szCs w:val="24"/>
          <w:lang w:val="es-US"/>
        </w:rPr>
        <w:t>26 de agosto</w:t>
      </w:r>
      <w:r w:rsidRPr="00A80435">
        <w:rPr>
          <w:rFonts w:ascii="Calibri" w:hAnsi="Calibri"/>
          <w:b/>
          <w:sz w:val="24"/>
          <w:szCs w:val="24"/>
          <w:lang w:val="es-US"/>
        </w:rPr>
        <w:t>, 2024</w:t>
      </w:r>
    </w:p>
    <w:p w14:paraId="54778135" w14:textId="77777777" w:rsidR="00A902B8" w:rsidRPr="00A80435" w:rsidRDefault="00A902B8" w:rsidP="00A902B8">
      <w:pPr>
        <w:rPr>
          <w:rFonts w:ascii="Calibri" w:hAnsi="Calibri"/>
          <w:b/>
          <w:sz w:val="24"/>
          <w:szCs w:val="24"/>
          <w:lang w:val="es-US"/>
        </w:rPr>
      </w:pPr>
      <w:r w:rsidRPr="00A80435">
        <w:rPr>
          <w:rFonts w:ascii="Calibri" w:hAnsi="Calibri"/>
          <w:b/>
          <w:sz w:val="24"/>
          <w:szCs w:val="24"/>
          <w:lang w:val="es-US"/>
        </w:rPr>
        <w:t>ASUNTO:</w:t>
      </w:r>
      <w:r w:rsidRPr="00A80435">
        <w:rPr>
          <w:rFonts w:ascii="Calibri" w:hAnsi="Calibri"/>
          <w:b/>
          <w:sz w:val="24"/>
          <w:szCs w:val="24"/>
          <w:lang w:val="es-US"/>
        </w:rPr>
        <w:tab/>
        <w:t>SEGURO DEPORTIVO INTERESCOLAR</w:t>
      </w:r>
    </w:p>
    <w:p w14:paraId="07A4C40C" w14:textId="77777777" w:rsidR="00A902B8" w:rsidRPr="00A80435" w:rsidRDefault="00A902B8" w:rsidP="002915E3">
      <w:pPr>
        <w:spacing w:after="0"/>
        <w:rPr>
          <w:rFonts w:ascii="Calibri" w:hAnsi="Calibri"/>
          <w:b/>
          <w:szCs w:val="24"/>
          <w:lang w:val="es-US"/>
        </w:rPr>
      </w:pPr>
    </w:p>
    <w:p w14:paraId="5701A227" w14:textId="77777777" w:rsidR="00A902B8" w:rsidRPr="00A80435" w:rsidRDefault="00A902B8" w:rsidP="00A902B8">
      <w:pPr>
        <w:tabs>
          <w:tab w:val="left" w:pos="-720"/>
        </w:tabs>
        <w:suppressAutoHyphens/>
        <w:rPr>
          <w:rFonts w:ascii="Calibri" w:hAnsi="Calibri"/>
          <w:spacing w:val="-3"/>
          <w:sz w:val="24"/>
          <w:szCs w:val="24"/>
          <w:lang w:val="es-US"/>
        </w:rPr>
      </w:pPr>
      <w:r w:rsidRPr="00A80435">
        <w:rPr>
          <w:rFonts w:ascii="Calibri" w:hAnsi="Calibri"/>
          <w:spacing w:val="-3"/>
          <w:sz w:val="24"/>
          <w:szCs w:val="24"/>
          <w:lang w:val="es-US"/>
        </w:rPr>
        <w:t xml:space="preserve">Se proporciona cobertura limitada para los beneficios de gastos médicos por accidentes mientras se participa en juegos </w:t>
      </w:r>
      <w:proofErr w:type="spellStart"/>
      <w:r w:rsidRPr="00A80435">
        <w:rPr>
          <w:rFonts w:ascii="Calibri" w:hAnsi="Calibri"/>
          <w:spacing w:val="-3"/>
          <w:sz w:val="24"/>
          <w:szCs w:val="24"/>
          <w:lang w:val="es-US"/>
        </w:rPr>
        <w:t>interescolares</w:t>
      </w:r>
      <w:proofErr w:type="spellEnd"/>
      <w:r w:rsidRPr="00A80435">
        <w:rPr>
          <w:rFonts w:ascii="Calibri" w:hAnsi="Calibri"/>
          <w:spacing w:val="-3"/>
          <w:sz w:val="24"/>
          <w:szCs w:val="24"/>
          <w:lang w:val="es-US"/>
        </w:rPr>
        <w:t xml:space="preserve"> de la escuela intermedia y secundaria, sesiones de práctica o mientras se viaja bajo la supervisión de la escuela hacia y desde dichos juegos o sesiones de práctica programados.  La cobertura deportiva cubre todos los deportes </w:t>
      </w:r>
      <w:proofErr w:type="spellStart"/>
      <w:r w:rsidRPr="00A80435">
        <w:rPr>
          <w:rFonts w:ascii="Calibri" w:hAnsi="Calibri"/>
          <w:spacing w:val="-3"/>
          <w:sz w:val="24"/>
          <w:szCs w:val="24"/>
          <w:lang w:val="es-US"/>
        </w:rPr>
        <w:t>interescolares</w:t>
      </w:r>
      <w:proofErr w:type="spellEnd"/>
      <w:r w:rsidRPr="00A80435">
        <w:rPr>
          <w:rFonts w:ascii="Calibri" w:hAnsi="Calibri"/>
          <w:spacing w:val="-3"/>
          <w:sz w:val="24"/>
          <w:szCs w:val="24"/>
          <w:lang w:val="es-US"/>
        </w:rPr>
        <w:t xml:space="preserve">, incluidas las competiciones de bandas o porristas. Esta cobertura se proporciona bajo un plan suscrito por United </w:t>
      </w:r>
      <w:proofErr w:type="spellStart"/>
      <w:r w:rsidRPr="00A80435">
        <w:rPr>
          <w:rFonts w:ascii="Calibri" w:hAnsi="Calibri"/>
          <w:spacing w:val="-3"/>
          <w:sz w:val="24"/>
          <w:szCs w:val="24"/>
          <w:lang w:val="es-US"/>
        </w:rPr>
        <w:t>States</w:t>
      </w:r>
      <w:proofErr w:type="spellEnd"/>
      <w:r w:rsidRPr="00A80435">
        <w:rPr>
          <w:rFonts w:ascii="Calibri" w:hAnsi="Calibri"/>
          <w:spacing w:val="-3"/>
          <w:sz w:val="24"/>
          <w:szCs w:val="24"/>
          <w:lang w:val="es-US"/>
        </w:rPr>
        <w:t xml:space="preserve"> </w:t>
      </w:r>
      <w:proofErr w:type="spellStart"/>
      <w:r w:rsidRPr="00A80435">
        <w:rPr>
          <w:rFonts w:ascii="Calibri" w:hAnsi="Calibri"/>
          <w:spacing w:val="-3"/>
          <w:sz w:val="24"/>
          <w:szCs w:val="24"/>
          <w:lang w:val="es-US"/>
        </w:rPr>
        <w:t>Fire</w:t>
      </w:r>
      <w:proofErr w:type="spellEnd"/>
      <w:r w:rsidRPr="00A80435">
        <w:rPr>
          <w:rFonts w:ascii="Calibri" w:hAnsi="Calibri"/>
          <w:spacing w:val="-3"/>
          <w:sz w:val="24"/>
          <w:szCs w:val="24"/>
          <w:lang w:val="es-US"/>
        </w:rPr>
        <w:t xml:space="preserve"> Insurance Company.  </w:t>
      </w:r>
    </w:p>
    <w:p w14:paraId="74B688EF" w14:textId="77777777" w:rsidR="00A902B8" w:rsidRPr="00A80435" w:rsidRDefault="00A902B8" w:rsidP="00A902B8">
      <w:pPr>
        <w:tabs>
          <w:tab w:val="left" w:pos="-720"/>
        </w:tabs>
        <w:suppressAutoHyphens/>
        <w:spacing w:after="0"/>
        <w:rPr>
          <w:rFonts w:ascii="Calibri" w:hAnsi="Calibri"/>
          <w:spacing w:val="-3"/>
          <w:sz w:val="24"/>
          <w:szCs w:val="24"/>
          <w:lang w:val="es-US"/>
        </w:rPr>
      </w:pPr>
    </w:p>
    <w:p w14:paraId="19B01FB4" w14:textId="3B7B3785" w:rsidR="00A902B8" w:rsidRPr="00A80435" w:rsidRDefault="002915E3" w:rsidP="00A902B8">
      <w:pPr>
        <w:tabs>
          <w:tab w:val="left" w:pos="-720"/>
        </w:tabs>
        <w:suppressAutoHyphens/>
        <w:rPr>
          <w:rFonts w:ascii="Calibri" w:hAnsi="Calibri"/>
          <w:spacing w:val="-3"/>
          <w:sz w:val="24"/>
          <w:szCs w:val="24"/>
          <w:lang w:val="es-US"/>
        </w:rPr>
      </w:pPr>
      <w:r w:rsidRPr="00A80435">
        <w:rPr>
          <w:rFonts w:ascii="Calibri" w:hAnsi="Calibri"/>
          <w:spacing w:val="-3"/>
          <w:sz w:val="24"/>
          <w:szCs w:val="24"/>
          <w:lang w:val="es-US"/>
        </w:rPr>
        <w:t xml:space="preserve">El Distrito Escolar Brandywine paga la prima de este seguro.  Con el fin de evitar la duplicación costosa e innecesaria de la cobertura, la cobertura deportiva es </w:t>
      </w:r>
      <w:r w:rsidR="00A902B8" w:rsidRPr="00A80435">
        <w:rPr>
          <w:rFonts w:ascii="Calibri" w:hAnsi="Calibri"/>
          <w:b/>
          <w:i/>
          <w:spacing w:val="-3"/>
          <w:sz w:val="24"/>
          <w:szCs w:val="24"/>
          <w:lang w:val="es-US"/>
        </w:rPr>
        <w:t xml:space="preserve">superior a cualquier otro seguro primario o plan de </w:t>
      </w:r>
      <w:proofErr w:type="gramStart"/>
      <w:r w:rsidR="00A902B8" w:rsidRPr="00A80435">
        <w:rPr>
          <w:rFonts w:ascii="Calibri" w:hAnsi="Calibri"/>
          <w:b/>
          <w:i/>
          <w:spacing w:val="-3"/>
          <w:sz w:val="24"/>
          <w:szCs w:val="24"/>
          <w:lang w:val="es-US"/>
        </w:rPr>
        <w:t xml:space="preserve">salud </w:t>
      </w:r>
      <w:r w:rsidR="00A902B8" w:rsidRPr="00A80435">
        <w:rPr>
          <w:rFonts w:ascii="Calibri" w:hAnsi="Calibri"/>
          <w:spacing w:val="-3"/>
          <w:sz w:val="24"/>
          <w:szCs w:val="24"/>
          <w:lang w:val="es-US"/>
        </w:rPr>
        <w:t>.</w:t>
      </w:r>
      <w:proofErr w:type="gramEnd"/>
      <w:r w:rsidR="00A902B8" w:rsidRPr="00A80435">
        <w:rPr>
          <w:rFonts w:ascii="Calibri" w:hAnsi="Calibri"/>
          <w:spacing w:val="-3"/>
          <w:sz w:val="24"/>
          <w:szCs w:val="24"/>
          <w:lang w:val="es-US"/>
        </w:rPr>
        <w:t xml:space="preserve">  Las reclamaciones deben presentarse tanto a su compañía principal como a la compañía de seguros deportivos.  Por lo tanto, primero debe presentar su reclamo contra su propia cobertura de seguro médico.  La póliza </w:t>
      </w:r>
      <w:r w:rsidR="00A902B8" w:rsidRPr="00A80435">
        <w:rPr>
          <w:rFonts w:ascii="Calibri" w:hAnsi="Calibri"/>
          <w:b/>
          <w:spacing w:val="-3"/>
          <w:sz w:val="24"/>
          <w:szCs w:val="24"/>
          <w:lang w:val="es-US"/>
        </w:rPr>
        <w:t>no cubrirá</w:t>
      </w:r>
      <w:r w:rsidR="00A902B8" w:rsidRPr="00A80435">
        <w:rPr>
          <w:rFonts w:ascii="Calibri" w:hAnsi="Calibri"/>
          <w:spacing w:val="-3"/>
          <w:sz w:val="24"/>
          <w:szCs w:val="24"/>
          <w:lang w:val="es-US"/>
        </w:rPr>
        <w:t xml:space="preserve"> los gastos ya pagados por la cobertura principal del asegurado.  Si su compañía de seguros principal no cubre los gastos en su totalidad, el Seguro Deportivo pagará cualquier gasto elegible adicional que esté dentro de su lista de tarifas "Razonables y necesarias".   </w:t>
      </w:r>
    </w:p>
    <w:p w14:paraId="14BCFF01" w14:textId="77777777" w:rsidR="00A902B8" w:rsidRPr="00A80435" w:rsidRDefault="00A902B8" w:rsidP="00A902B8">
      <w:pPr>
        <w:tabs>
          <w:tab w:val="left" w:pos="-720"/>
        </w:tabs>
        <w:suppressAutoHyphens/>
        <w:spacing w:after="0"/>
        <w:rPr>
          <w:rFonts w:ascii="Calibri" w:hAnsi="Calibri"/>
          <w:spacing w:val="-3"/>
          <w:sz w:val="24"/>
          <w:szCs w:val="24"/>
          <w:lang w:val="es-US"/>
        </w:rPr>
      </w:pPr>
    </w:p>
    <w:p w14:paraId="318F8F33" w14:textId="77777777" w:rsidR="00A902B8" w:rsidRPr="00A80435" w:rsidRDefault="00A902B8" w:rsidP="00A902B8">
      <w:pPr>
        <w:tabs>
          <w:tab w:val="left" w:pos="-720"/>
        </w:tabs>
        <w:suppressAutoHyphens/>
        <w:rPr>
          <w:rFonts w:ascii="Calibri" w:hAnsi="Calibri"/>
          <w:spacing w:val="-3"/>
          <w:sz w:val="24"/>
          <w:szCs w:val="24"/>
          <w:lang w:val="es-US"/>
        </w:rPr>
      </w:pPr>
      <w:r w:rsidRPr="00A80435">
        <w:rPr>
          <w:rFonts w:ascii="Calibri" w:hAnsi="Calibri"/>
          <w:spacing w:val="-3"/>
          <w:sz w:val="24"/>
          <w:szCs w:val="24"/>
          <w:lang w:val="es-US"/>
        </w:rPr>
        <w:t xml:space="preserve">Hay </w:t>
      </w:r>
      <w:r w:rsidRPr="00A80435">
        <w:rPr>
          <w:rFonts w:ascii="Calibri" w:hAnsi="Calibri"/>
          <w:b/>
          <w:spacing w:val="-3"/>
          <w:sz w:val="24"/>
          <w:szCs w:val="24"/>
          <w:lang w:val="es-US"/>
        </w:rPr>
        <w:t>un límite de tiempo de 90 días para reportar un reclamo</w:t>
      </w:r>
      <w:r w:rsidRPr="00A80435">
        <w:rPr>
          <w:rFonts w:ascii="Calibri" w:hAnsi="Calibri"/>
          <w:spacing w:val="-3"/>
          <w:sz w:val="24"/>
          <w:szCs w:val="24"/>
          <w:lang w:val="es-US"/>
        </w:rPr>
        <w:t xml:space="preserve">, por lo que es importante que el reclamo se informe independientemente de si ha recibido alguna correspondencia del transportista principal con respecto a la parte que pagarán.  </w:t>
      </w:r>
      <w:r w:rsidRPr="00A80435">
        <w:rPr>
          <w:rFonts w:ascii="Calibri" w:hAnsi="Calibri"/>
          <w:b/>
          <w:spacing w:val="-3"/>
          <w:sz w:val="24"/>
          <w:szCs w:val="24"/>
          <w:u w:val="single"/>
          <w:lang w:val="es-US"/>
        </w:rPr>
        <w:t xml:space="preserve">No reportar un reclamo en este período de 90 días podría anular la cobertura bajo el plan de accidentes.  </w:t>
      </w:r>
    </w:p>
    <w:p w14:paraId="6B755617" w14:textId="77777777" w:rsidR="00A902B8" w:rsidRPr="00A80435" w:rsidRDefault="00A902B8" w:rsidP="00A902B8">
      <w:pPr>
        <w:tabs>
          <w:tab w:val="left" w:pos="-720"/>
        </w:tabs>
        <w:suppressAutoHyphens/>
        <w:spacing w:after="0"/>
        <w:rPr>
          <w:rFonts w:ascii="Calibri" w:hAnsi="Calibri"/>
          <w:b/>
          <w:bCs/>
          <w:sz w:val="24"/>
          <w:szCs w:val="24"/>
          <w:lang w:val="es-US"/>
        </w:rPr>
      </w:pPr>
    </w:p>
    <w:p w14:paraId="0F74A3E6" w14:textId="77777777" w:rsidR="00A902B8" w:rsidRPr="00A80435" w:rsidRDefault="00A902B8" w:rsidP="00A902B8">
      <w:pPr>
        <w:tabs>
          <w:tab w:val="left" w:pos="-720"/>
        </w:tabs>
        <w:suppressAutoHyphens/>
        <w:rPr>
          <w:rFonts w:ascii="Calibri" w:hAnsi="Calibri"/>
          <w:b/>
          <w:spacing w:val="-3"/>
          <w:sz w:val="24"/>
          <w:szCs w:val="24"/>
          <w:lang w:val="es-US"/>
        </w:rPr>
      </w:pPr>
      <w:r w:rsidRPr="00A80435">
        <w:rPr>
          <w:rFonts w:ascii="Calibri" w:hAnsi="Calibri"/>
          <w:b/>
          <w:spacing w:val="-3"/>
          <w:sz w:val="24"/>
          <w:szCs w:val="24"/>
          <w:lang w:val="es-US"/>
        </w:rPr>
        <w:t xml:space="preserve">En caso de que ocurra una lesión: Usted presentaría la información actual de su seguro de salud en su visita al médico/hospital y enviaría cualquier gasto de bolsillo a la compañía de seguros de accidentes estudiantiles para su reembolso.  Debe utilizar los proveedores médicos adecuados junto con los parámetros actuales de su seguro de salud.  Se debe completar un formulario específico para procesar cualquier reclamación.  Este formulario debe ser firmado por un padre/tutor y el administrador de la escuela después de completarlo.  Se puede acceder a este formulario a través de la enfermera de la escuela después de cualquier incidente, o puede obtener el formulario de reclamo de accidente/lesiones atléticas para estudiantes de K-12 en lo siguiente: </w:t>
      </w:r>
    </w:p>
    <w:p w14:paraId="08C065A1" w14:textId="77777777" w:rsidR="00A902B8" w:rsidRPr="00A80435" w:rsidRDefault="00A902B8" w:rsidP="00A902B8">
      <w:pPr>
        <w:tabs>
          <w:tab w:val="left" w:pos="-720"/>
        </w:tabs>
        <w:suppressAutoHyphens/>
        <w:rPr>
          <w:rFonts w:ascii="Calibri" w:hAnsi="Calibri"/>
          <w:b/>
          <w:spacing w:val="-3"/>
          <w:sz w:val="24"/>
          <w:szCs w:val="24"/>
          <w:lang w:val="es-US"/>
        </w:rPr>
      </w:pPr>
      <w:r w:rsidRPr="00A80435">
        <w:rPr>
          <w:rFonts w:ascii="Calibri" w:hAnsi="Calibri"/>
          <w:b/>
          <w:spacing w:val="-3"/>
          <w:sz w:val="24"/>
          <w:szCs w:val="24"/>
          <w:lang w:val="es-US"/>
        </w:rPr>
        <w:tab/>
        <w:t xml:space="preserve">        </w:t>
      </w:r>
      <w:hyperlink r:id="rId6" w:history="1">
        <w:r w:rsidRPr="00A80435">
          <w:rPr>
            <w:rStyle w:val="Hyperlink"/>
            <w:sz w:val="24"/>
            <w:szCs w:val="24"/>
            <w:lang w:val="es-US"/>
          </w:rPr>
          <w:t>Nuestra base de datos de documentos | Seguro especializado A-G (agspecialtyinsurance.com)</w:t>
        </w:r>
      </w:hyperlink>
    </w:p>
    <w:p w14:paraId="366D47E8" w14:textId="77777777" w:rsidR="00A902B8" w:rsidRPr="00A80435" w:rsidRDefault="00A902B8" w:rsidP="00A902B8">
      <w:pPr>
        <w:pStyle w:val="NoSpacing"/>
        <w:rPr>
          <w:lang w:val="es-US"/>
        </w:rPr>
      </w:pPr>
    </w:p>
    <w:p w14:paraId="196C6F7E" w14:textId="77777777" w:rsidR="00A902B8" w:rsidRPr="00A80435" w:rsidRDefault="00A902B8" w:rsidP="00A902B8">
      <w:pPr>
        <w:pStyle w:val="NoSpacing"/>
        <w:rPr>
          <w:sz w:val="22"/>
          <w:szCs w:val="22"/>
          <w:lang w:val="es-US"/>
        </w:rPr>
      </w:pPr>
      <w:r w:rsidRPr="00A80435">
        <w:rPr>
          <w:sz w:val="22"/>
          <w:szCs w:val="22"/>
          <w:lang w:val="es-US"/>
        </w:rPr>
        <w:t xml:space="preserve">Seguro deportivo </w:t>
      </w:r>
      <w:proofErr w:type="spellStart"/>
      <w:r w:rsidRPr="00A80435">
        <w:rPr>
          <w:sz w:val="22"/>
          <w:szCs w:val="22"/>
          <w:lang w:val="es-US"/>
        </w:rPr>
        <w:t>interescolar</w:t>
      </w:r>
      <w:proofErr w:type="spellEnd"/>
    </w:p>
    <w:p w14:paraId="6FFDF0F0" w14:textId="77777777" w:rsidR="00A902B8" w:rsidRPr="00A80435" w:rsidRDefault="00A902B8" w:rsidP="00A902B8">
      <w:pPr>
        <w:pStyle w:val="NoSpacing"/>
        <w:rPr>
          <w:sz w:val="22"/>
          <w:szCs w:val="22"/>
          <w:lang w:val="es-US"/>
        </w:rPr>
      </w:pPr>
      <w:r w:rsidRPr="00A80435">
        <w:rPr>
          <w:sz w:val="22"/>
          <w:szCs w:val="22"/>
          <w:lang w:val="es-US"/>
        </w:rPr>
        <w:t>26 de agosto de 2024</w:t>
      </w:r>
    </w:p>
    <w:p w14:paraId="384F2297" w14:textId="0999646F" w:rsidR="00A902B8" w:rsidRPr="00A80435" w:rsidRDefault="00A902B8" w:rsidP="00A902B8">
      <w:pPr>
        <w:pStyle w:val="NoSpacing"/>
        <w:rPr>
          <w:lang w:val="es-US"/>
        </w:rPr>
      </w:pPr>
      <w:r w:rsidRPr="00A80435">
        <w:rPr>
          <w:sz w:val="22"/>
          <w:szCs w:val="22"/>
          <w:lang w:val="es-US"/>
        </w:rPr>
        <w:t>Página 2</w:t>
      </w:r>
    </w:p>
    <w:p w14:paraId="4EEEDC30" w14:textId="77777777" w:rsidR="00A902B8" w:rsidRPr="00A80435" w:rsidRDefault="00A902B8" w:rsidP="00A902B8">
      <w:pPr>
        <w:pStyle w:val="NoSpacing"/>
        <w:rPr>
          <w:lang w:val="es-US"/>
        </w:rPr>
      </w:pPr>
    </w:p>
    <w:p w14:paraId="60B053B2" w14:textId="5CAEBBC8" w:rsidR="00A902B8" w:rsidRPr="00A80435" w:rsidRDefault="00A902B8" w:rsidP="003E5262">
      <w:pPr>
        <w:pStyle w:val="NoSpacing"/>
        <w:rPr>
          <w:rFonts w:ascii="Calibri" w:hAnsi="Calibri"/>
          <w:b/>
          <w:spacing w:val="-3"/>
          <w:szCs w:val="24"/>
          <w:lang w:val="es-US"/>
        </w:rPr>
      </w:pPr>
      <w:r w:rsidRPr="00A80435">
        <w:rPr>
          <w:lang w:val="es-US"/>
        </w:rPr>
        <w:t xml:space="preserve">Esta cobertura se aplica a todos los deportes </w:t>
      </w:r>
      <w:proofErr w:type="spellStart"/>
      <w:r w:rsidRPr="00A80435">
        <w:rPr>
          <w:lang w:val="es-US"/>
        </w:rPr>
        <w:t>interescolares</w:t>
      </w:r>
      <w:proofErr w:type="spellEnd"/>
      <w:r w:rsidRPr="00A80435">
        <w:rPr>
          <w:lang w:val="es-US"/>
        </w:rPr>
        <w:t xml:space="preserve"> de la escuela intermedia y secundaria, los deportes intramuros y las actividades extracurriculares no deportivas, como los viajes escolares.  </w:t>
      </w:r>
      <w:r w:rsidRPr="00A80435">
        <w:rPr>
          <w:rFonts w:ascii="Calibri" w:hAnsi="Calibri"/>
          <w:b/>
          <w:spacing w:val="-3"/>
          <w:szCs w:val="24"/>
          <w:lang w:val="es-US"/>
        </w:rPr>
        <w:tab/>
      </w:r>
      <w:r w:rsidRPr="00A80435">
        <w:rPr>
          <w:rFonts w:ascii="Calibri" w:hAnsi="Calibri"/>
          <w:b/>
          <w:spacing w:val="-3"/>
          <w:szCs w:val="24"/>
          <w:lang w:val="es-US"/>
        </w:rPr>
        <w:tab/>
      </w:r>
      <w:r w:rsidRPr="00A80435">
        <w:rPr>
          <w:rFonts w:ascii="Calibri" w:hAnsi="Calibri"/>
          <w:b/>
          <w:spacing w:val="-3"/>
          <w:szCs w:val="24"/>
          <w:lang w:val="es-US"/>
        </w:rPr>
        <w:tab/>
      </w:r>
      <w:r w:rsidRPr="00A80435">
        <w:rPr>
          <w:rFonts w:ascii="Calibri" w:hAnsi="Calibri"/>
          <w:b/>
          <w:spacing w:val="-3"/>
          <w:szCs w:val="24"/>
          <w:lang w:val="es-US"/>
        </w:rPr>
        <w:tab/>
      </w:r>
      <w:r w:rsidRPr="00A80435">
        <w:rPr>
          <w:rFonts w:ascii="Calibri" w:hAnsi="Calibri"/>
          <w:b/>
          <w:spacing w:val="-3"/>
          <w:szCs w:val="24"/>
          <w:lang w:val="es-US"/>
        </w:rPr>
        <w:tab/>
      </w:r>
    </w:p>
    <w:p w14:paraId="6787C75A" w14:textId="77777777" w:rsidR="00A902B8" w:rsidRPr="00A80435" w:rsidRDefault="00A902B8" w:rsidP="00A902B8">
      <w:pPr>
        <w:tabs>
          <w:tab w:val="left" w:pos="-720"/>
        </w:tabs>
        <w:suppressAutoHyphens/>
        <w:rPr>
          <w:rFonts w:ascii="Calibri" w:hAnsi="Calibri"/>
          <w:b/>
          <w:spacing w:val="-3"/>
          <w:sz w:val="24"/>
          <w:szCs w:val="24"/>
          <w:lang w:val="es-US"/>
        </w:rPr>
      </w:pPr>
      <w:r w:rsidRPr="00A80435">
        <w:rPr>
          <w:rFonts w:ascii="Calibri" w:hAnsi="Calibri"/>
          <w:b/>
          <w:spacing w:val="-3"/>
          <w:sz w:val="24"/>
          <w:szCs w:val="24"/>
          <w:lang w:val="es-US"/>
        </w:rPr>
        <w:t>CÓMO PRESENTAR SU RECLAMO POR ACCIDENTE:</w:t>
      </w:r>
    </w:p>
    <w:p w14:paraId="5407BF21" w14:textId="3666D01B" w:rsidR="00A902B8" w:rsidRPr="00A80435" w:rsidRDefault="00A902B8" w:rsidP="003E5262">
      <w:pPr>
        <w:tabs>
          <w:tab w:val="left" w:pos="-720"/>
        </w:tabs>
        <w:suppressAutoHyphens/>
        <w:rPr>
          <w:rFonts w:ascii="Calibri" w:hAnsi="Calibri"/>
          <w:b/>
          <w:spacing w:val="-3"/>
          <w:szCs w:val="24"/>
          <w:lang w:val="es-US"/>
        </w:rPr>
      </w:pPr>
      <w:r w:rsidRPr="00A80435">
        <w:rPr>
          <w:rFonts w:ascii="Calibri" w:hAnsi="Calibri"/>
          <w:b/>
          <w:spacing w:val="-3"/>
          <w:sz w:val="24"/>
          <w:szCs w:val="24"/>
          <w:lang w:val="es-US"/>
        </w:rPr>
        <w:t>La notificación de cualquier lesión debe hacerse al personal de la escuela dentro de los 7 días posteriores a la lesión</w:t>
      </w:r>
      <w:r w:rsidRPr="00A80435">
        <w:rPr>
          <w:rFonts w:ascii="Calibri" w:hAnsi="Calibri"/>
          <w:spacing w:val="-3"/>
          <w:sz w:val="24"/>
          <w:szCs w:val="24"/>
          <w:lang w:val="es-US"/>
        </w:rPr>
        <w:t xml:space="preserve">. </w:t>
      </w:r>
      <w:r w:rsidRPr="00A80435">
        <w:rPr>
          <w:rFonts w:ascii="Calibri" w:hAnsi="Calibri"/>
          <w:b/>
          <w:spacing w:val="-3"/>
          <w:sz w:val="24"/>
          <w:szCs w:val="24"/>
          <w:lang w:val="es-US"/>
        </w:rPr>
        <w:t xml:space="preserve">Los formularios de reclamación se pueden encontrar en:   </w:t>
      </w:r>
      <w:hyperlink r:id="rId7" w:history="1">
        <w:r w:rsidRPr="00A80435">
          <w:rPr>
            <w:rStyle w:val="Hyperlink"/>
            <w:sz w:val="24"/>
            <w:szCs w:val="24"/>
            <w:lang w:val="es-US"/>
          </w:rPr>
          <w:t xml:space="preserve">Nuestra base de datos de documentos | Seguro especializado de la A </w:t>
        </w:r>
        <w:proofErr w:type="spellStart"/>
        <w:r w:rsidRPr="00A80435">
          <w:rPr>
            <w:rStyle w:val="Hyperlink"/>
            <w:sz w:val="24"/>
            <w:szCs w:val="24"/>
            <w:lang w:val="es-US"/>
          </w:rPr>
          <w:t>a</w:t>
        </w:r>
        <w:proofErr w:type="spellEnd"/>
        <w:r w:rsidRPr="00A80435">
          <w:rPr>
            <w:rStyle w:val="Hyperlink"/>
            <w:sz w:val="24"/>
            <w:szCs w:val="24"/>
            <w:lang w:val="es-US"/>
          </w:rPr>
          <w:t xml:space="preserve"> la G (agspecialtyinsurance.com)</w:t>
        </w:r>
      </w:hyperlink>
    </w:p>
    <w:p w14:paraId="483C4275" w14:textId="77777777" w:rsidR="00A902B8" w:rsidRPr="00A80435" w:rsidRDefault="00A902B8" w:rsidP="00A902B8">
      <w:pPr>
        <w:tabs>
          <w:tab w:val="left" w:pos="-720"/>
        </w:tabs>
        <w:suppressAutoHyphens/>
        <w:rPr>
          <w:rFonts w:ascii="Calibri" w:hAnsi="Calibri"/>
          <w:spacing w:val="-3"/>
          <w:sz w:val="24"/>
          <w:szCs w:val="24"/>
          <w:lang w:val="es-US"/>
        </w:rPr>
      </w:pPr>
      <w:r w:rsidRPr="00A80435">
        <w:rPr>
          <w:rFonts w:ascii="Calibri" w:hAnsi="Calibri"/>
          <w:spacing w:val="-3"/>
          <w:sz w:val="24"/>
          <w:szCs w:val="24"/>
          <w:lang w:val="es-US"/>
        </w:rPr>
        <w:t xml:space="preserve">Después de que su seguro primario haya pagado los gastos médicos hasta los límites de la póliza, </w:t>
      </w:r>
      <w:r w:rsidRPr="00A80435">
        <w:rPr>
          <w:rFonts w:ascii="Calibri" w:hAnsi="Calibri"/>
          <w:b/>
          <w:spacing w:val="-3"/>
          <w:sz w:val="24"/>
          <w:szCs w:val="24"/>
          <w:u w:val="single"/>
          <w:lang w:val="es-US"/>
        </w:rPr>
        <w:t>presente facturas detalladas</w:t>
      </w:r>
      <w:r w:rsidRPr="00A80435">
        <w:rPr>
          <w:rFonts w:ascii="Calibri" w:hAnsi="Calibri"/>
          <w:spacing w:val="-3"/>
          <w:sz w:val="24"/>
          <w:szCs w:val="24"/>
          <w:lang w:val="es-US"/>
        </w:rPr>
        <w:t xml:space="preserve"> (CMS-1500 de médicos y UB-04 de hospitales) y copias de la Explicación de Beneficios de su compañía de seguros primario a medida que los reciba.  Escriba el nombre del reclamante, el número de póliza y la fecha del accidente en todas las facturas y explicaciones de beneficios.  Guarde una copia del formulario de reclamo, todas las facturas y la Explicación de beneficios del seguro primario para sus propios registros.</w:t>
      </w:r>
    </w:p>
    <w:p w14:paraId="4ACE6ACE" w14:textId="77777777" w:rsidR="00A902B8" w:rsidRPr="00A80435" w:rsidRDefault="00A902B8" w:rsidP="00A902B8">
      <w:pPr>
        <w:tabs>
          <w:tab w:val="left" w:pos="-720"/>
        </w:tabs>
        <w:suppressAutoHyphens/>
        <w:rPr>
          <w:rFonts w:ascii="Calibri" w:hAnsi="Calibri"/>
          <w:spacing w:val="-3"/>
          <w:szCs w:val="24"/>
          <w:lang w:val="es-US"/>
        </w:rPr>
      </w:pPr>
      <w:r>
        <w:rPr>
          <w:rFonts w:ascii="Calibri" w:hAnsi="Calibri"/>
          <w:noProof/>
          <w:spacing w:val="-3"/>
          <w:szCs w:val="24"/>
        </w:rPr>
        <mc:AlternateContent>
          <mc:Choice Requires="wps">
            <w:drawing>
              <wp:anchor distT="0" distB="0" distL="114300" distR="114300" simplePos="0" relativeHeight="251661312" behindDoc="0" locked="0" layoutInCell="1" allowOverlap="1" wp14:anchorId="018D0C4A" wp14:editId="1B1D1AAC">
                <wp:simplePos x="0" y="0"/>
                <wp:positionH relativeFrom="margin">
                  <wp:align>left</wp:align>
                </wp:positionH>
                <wp:positionV relativeFrom="paragraph">
                  <wp:posOffset>259715</wp:posOffset>
                </wp:positionV>
                <wp:extent cx="6410325" cy="659130"/>
                <wp:effectExtent l="0" t="0" r="10160" b="228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659130"/>
                        </a:xfrm>
                        <a:prstGeom prst="rect">
                          <a:avLst/>
                        </a:prstGeom>
                        <a:solidFill>
                          <a:srgbClr val="FFFFFF"/>
                        </a:solidFill>
                        <a:ln w="9525">
                          <a:solidFill>
                            <a:srgbClr val="000000"/>
                          </a:solidFill>
                          <a:miter lim="800000"/>
                          <a:headEnd/>
                          <a:tailEnd/>
                        </a:ln>
                      </wps:spPr>
                      <wps:txbx>
                        <w:txbxContent>
                          <w:p w14:paraId="6808C52B" w14:textId="77777777" w:rsidR="00A902B8" w:rsidRPr="00A80435" w:rsidRDefault="00A902B8" w:rsidP="00A902B8">
                            <w:pPr>
                              <w:tabs>
                                <w:tab w:val="left" w:pos="-720"/>
                              </w:tabs>
                              <w:suppressAutoHyphens/>
                              <w:jc w:val="both"/>
                              <w:rPr>
                                <w:rFonts w:ascii="Calibri" w:hAnsi="Calibri"/>
                                <w:bCs/>
                                <w:sz w:val="24"/>
                                <w:szCs w:val="24"/>
                                <w:lang w:val="es-US"/>
                              </w:rPr>
                            </w:pPr>
                            <w:r w:rsidRPr="00A80435">
                              <w:rPr>
                                <w:rFonts w:ascii="Calibri" w:hAnsi="Calibri"/>
                                <w:spacing w:val="-3"/>
                                <w:sz w:val="24"/>
                                <w:szCs w:val="24"/>
                                <w:lang w:val="es-US"/>
                              </w:rPr>
                              <w:t xml:space="preserve">Envíe los formularios de reclamación completados a:  </w:t>
                            </w:r>
                            <w:r w:rsidRPr="00A80435">
                              <w:rPr>
                                <w:rFonts w:ascii="Calibri" w:hAnsi="Calibri"/>
                                <w:b/>
                                <w:spacing w:val="-3"/>
                                <w:sz w:val="24"/>
                                <w:szCs w:val="24"/>
                                <w:lang w:val="es-US"/>
                              </w:rPr>
                              <w:t>Christina Berry, L&amp;W Insurance, P.O. Box 918, Dover, DE 19903</w:t>
                            </w:r>
                            <w:r w:rsidRPr="00A80435">
                              <w:rPr>
                                <w:rFonts w:ascii="Calibri" w:hAnsi="Calibri"/>
                                <w:spacing w:val="-3"/>
                                <w:sz w:val="24"/>
                                <w:szCs w:val="24"/>
                                <w:lang w:val="es-US"/>
                              </w:rPr>
                              <w:t>. El formulario de reclamo también se puede enviar por fax al 302.674.2909 o por correo electrónico a cberry@lwinsurance.com</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8D0C4A" id="_x0000_t202" coordsize="21600,21600" o:spt="202" path="m,l,21600r21600,l21600,xe">
                <v:stroke joinstyle="miter"/>
                <v:path gradientshapeok="t" o:connecttype="rect"/>
              </v:shapetype>
              <v:shape id="Text Box 1" o:spid="_x0000_s1026" type="#_x0000_t202" style="position:absolute;margin-left:0;margin-top:20.45pt;width:504.75pt;height:51.9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">
                <v:textbox style="mso-fit-shape-to-text:t">
                  <w:txbxContent>
                    <w:p w14:paraId="6808C52B" w14:textId="77777777" w:rsidR="00A902B8" w:rsidRPr="00A80435" w:rsidRDefault="00A902B8" w:rsidP="00A902B8">
                      <w:pPr>
                        <w:tabs>
                          <w:tab w:val="left" w:pos="-720"/>
                        </w:tabs>
                        <w:suppressAutoHyphens/>
                        <w:jc w:val="both"/>
                        <w:rPr>
                          <w:rFonts w:ascii="Calibri" w:hAnsi="Calibri"/>
                          <w:bCs/>
                          <w:sz w:val="24"/>
                          <w:szCs w:val="24"/>
                          <w:lang w:val="es-US"/>
                        </w:rPr>
                      </w:pPr>
                      <w:r w:rsidRPr="00A80435">
                        <w:rPr>
                          <w:rFonts w:ascii="Calibri" w:hAnsi="Calibri"/>
                          <w:spacing w:val="-3"/>
                          <w:sz w:val="24"/>
                          <w:szCs w:val="24"/>
                          <w:lang w:val="es-US"/>
                        </w:rPr>
                        <w:t xml:space="preserve">Envíe los formularios de reclamación completados a:  </w:t>
                      </w:r>
                      <w:r w:rsidRPr="00A80435">
                        <w:rPr>
                          <w:rFonts w:ascii="Calibri" w:hAnsi="Calibri"/>
                          <w:b/>
                          <w:spacing w:val="-3"/>
                          <w:sz w:val="24"/>
                          <w:szCs w:val="24"/>
                          <w:lang w:val="es-US"/>
                        </w:rPr>
                        <w:t>Christina Berry, L&amp;W Insurance, P.O. Box 918, Dover, DE 19903</w:t>
                      </w:r>
                      <w:r w:rsidRPr="00A80435">
                        <w:rPr>
                          <w:rFonts w:ascii="Calibri" w:hAnsi="Calibri"/>
                          <w:spacing w:val="-3"/>
                          <w:sz w:val="24"/>
                          <w:szCs w:val="24"/>
                          <w:lang w:val="es-US"/>
                        </w:rPr>
                        <w:t>. El formulario de reclamo también se puede enviar por fax al 302.674.2909 o por correo electrónico a cberry@lwinsurance.com</w:t>
                      </w:r>
                    </w:p>
                  </w:txbxContent>
                </v:textbox>
                <w10:wrap type="square" anchorx="margin"/>
              </v:shape>
            </w:pict>
          </mc:Fallback>
        </mc:AlternateContent>
      </w:r>
    </w:p>
    <w:p w14:paraId="6BE434AE" w14:textId="77777777" w:rsidR="00A902B8" w:rsidRPr="00A80435" w:rsidRDefault="00A902B8" w:rsidP="00A902B8">
      <w:pPr>
        <w:tabs>
          <w:tab w:val="left" w:pos="-720"/>
        </w:tabs>
        <w:suppressAutoHyphens/>
        <w:rPr>
          <w:rFonts w:ascii="Calibri" w:hAnsi="Calibri"/>
          <w:spacing w:val="-3"/>
          <w:szCs w:val="24"/>
          <w:lang w:val="es-US"/>
        </w:rPr>
      </w:pPr>
    </w:p>
    <w:p w14:paraId="492ADC90" w14:textId="45F66D56" w:rsidR="00A902B8" w:rsidRPr="00A80435" w:rsidRDefault="00A902B8" w:rsidP="003E5262">
      <w:pPr>
        <w:tabs>
          <w:tab w:val="left" w:pos="-720"/>
        </w:tabs>
        <w:suppressAutoHyphens/>
        <w:rPr>
          <w:rFonts w:ascii="Calibri" w:hAnsi="Calibri"/>
          <w:b/>
          <w:lang w:val="es-US"/>
        </w:rPr>
      </w:pPr>
      <w:r w:rsidRPr="00A80435">
        <w:rPr>
          <w:rFonts w:ascii="Calibri" w:hAnsi="Calibri"/>
          <w:spacing w:val="-3"/>
          <w:sz w:val="24"/>
          <w:szCs w:val="24"/>
          <w:lang w:val="es-US"/>
        </w:rPr>
        <w:t>Se ofrece cobertura adicional de día no escolar a través del Plan de Seguro Voluntario de Accidentes para Estudiantes si desea comprarlo.  La información del plan se puede encontrar en: https://agadministrators.com/delk12</w:t>
      </w:r>
    </w:p>
    <w:p w14:paraId="0C5C53B6" w14:textId="77777777" w:rsidR="00A902B8" w:rsidRPr="00A80435" w:rsidRDefault="00A902B8" w:rsidP="00CE4BCC">
      <w:pPr>
        <w:spacing w:after="0"/>
        <w:rPr>
          <w:rFonts w:ascii="Calibri" w:hAnsi="Calibri"/>
          <w:lang w:val="es-US"/>
        </w:rPr>
      </w:pPr>
      <w:r w:rsidRPr="00A80435">
        <w:rPr>
          <w:rFonts w:ascii="Calibri" w:hAnsi="Calibri"/>
          <w:lang w:val="es-US"/>
        </w:rPr>
        <w:t xml:space="preserve">PC:   </w:t>
      </w:r>
      <w:r w:rsidRPr="00A80435">
        <w:rPr>
          <w:rFonts w:ascii="Calibri" w:hAnsi="Calibri"/>
          <w:lang w:val="es-US"/>
        </w:rPr>
        <w:tab/>
        <w:t>Principales</w:t>
      </w:r>
    </w:p>
    <w:p w14:paraId="4D0426F6" w14:textId="77777777" w:rsidR="00A902B8" w:rsidRPr="00A80435" w:rsidRDefault="00A902B8" w:rsidP="00CE4BCC">
      <w:pPr>
        <w:spacing w:after="0"/>
        <w:rPr>
          <w:rFonts w:ascii="Calibri" w:hAnsi="Calibri"/>
          <w:lang w:val="es-US"/>
        </w:rPr>
      </w:pPr>
      <w:r w:rsidRPr="00A80435">
        <w:rPr>
          <w:rFonts w:ascii="Calibri" w:hAnsi="Calibri"/>
          <w:lang w:val="es-US"/>
        </w:rPr>
        <w:t xml:space="preserve">   </w:t>
      </w:r>
      <w:r w:rsidRPr="00A80435">
        <w:rPr>
          <w:rFonts w:ascii="Calibri" w:hAnsi="Calibri"/>
          <w:lang w:val="es-US"/>
        </w:rPr>
        <w:tab/>
        <w:t>Secretarias de Construcción</w:t>
      </w:r>
    </w:p>
    <w:p w14:paraId="33578DE6" w14:textId="77777777" w:rsidR="00A902B8" w:rsidRPr="00A80435" w:rsidRDefault="00A902B8" w:rsidP="00CE4BCC">
      <w:pPr>
        <w:spacing w:after="0"/>
        <w:rPr>
          <w:rFonts w:ascii="Calibri" w:hAnsi="Calibri"/>
          <w:lang w:val="es-US"/>
        </w:rPr>
      </w:pPr>
      <w:r w:rsidRPr="00A80435">
        <w:rPr>
          <w:rFonts w:ascii="Calibri" w:hAnsi="Calibri"/>
          <w:lang w:val="es-US"/>
        </w:rPr>
        <w:tab/>
        <w:t>Enfermeras Escolares</w:t>
      </w:r>
    </w:p>
    <w:p w14:paraId="40EB84ED" w14:textId="77777777" w:rsidR="00A902B8" w:rsidRPr="0035797F" w:rsidRDefault="00A902B8" w:rsidP="00CE4BCC">
      <w:pPr>
        <w:spacing w:after="0"/>
        <w:rPr>
          <w:rFonts w:ascii="Calibri" w:hAnsi="Calibri"/>
        </w:rPr>
      </w:pPr>
      <w:r w:rsidRPr="00A80435">
        <w:rPr>
          <w:rFonts w:ascii="Calibri" w:hAnsi="Calibri"/>
          <w:lang w:val="es-US"/>
        </w:rPr>
        <w:tab/>
      </w:r>
      <w:proofErr w:type="spellStart"/>
      <w:r w:rsidRPr="0035797F">
        <w:rPr>
          <w:rFonts w:ascii="Calibri" w:hAnsi="Calibri"/>
        </w:rPr>
        <w:t>Directores</w:t>
      </w:r>
      <w:proofErr w:type="spellEnd"/>
      <w:r w:rsidRPr="0035797F">
        <w:rPr>
          <w:rFonts w:ascii="Calibri" w:hAnsi="Calibri"/>
        </w:rPr>
        <w:t xml:space="preserve"> </w:t>
      </w:r>
      <w:proofErr w:type="spellStart"/>
      <w:r w:rsidRPr="0035797F">
        <w:rPr>
          <w:rFonts w:ascii="Calibri" w:hAnsi="Calibri"/>
        </w:rPr>
        <w:t>Deportivos</w:t>
      </w:r>
      <w:proofErr w:type="spellEnd"/>
    </w:p>
    <w:p w14:paraId="26573FCE" w14:textId="77777777" w:rsidR="00A902B8" w:rsidRPr="000B237C" w:rsidRDefault="00A902B8" w:rsidP="00A902B8">
      <w:pPr>
        <w:tabs>
          <w:tab w:val="right" w:pos="10080"/>
        </w:tabs>
        <w:rPr>
          <w:rFonts w:ascii="Times New Roman" w:hAnsi="Times New Roman"/>
          <w:i/>
          <w:color w:val="000080"/>
          <w:sz w:val="16"/>
          <w:szCs w:val="16"/>
        </w:rPr>
      </w:pPr>
      <w:r w:rsidRPr="000B237C">
        <w:rPr>
          <w:rFonts w:ascii="Times New Roman" w:hAnsi="Times New Roman"/>
          <w:sz w:val="18"/>
        </w:rPr>
        <w:tab/>
      </w:r>
    </w:p>
    <w:p w14:paraId="7C379527" w14:textId="5AEE3261" w:rsidR="00A902B8" w:rsidRDefault="00A902B8" w:rsidP="00A902B8"/>
    <w:sectPr w:rsidR="00A902B8" w:rsidSect="0057475F">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8EA0D" w14:textId="77777777" w:rsidR="004A7D90" w:rsidRDefault="004A7D90" w:rsidP="00BA45FD">
      <w:pPr>
        <w:spacing w:after="0" w:line="240" w:lineRule="auto"/>
      </w:pPr>
      <w:r>
        <w:separator/>
      </w:r>
    </w:p>
  </w:endnote>
  <w:endnote w:type="continuationSeparator" w:id="0">
    <w:p w14:paraId="7F2A4A77" w14:textId="77777777" w:rsidR="004A7D90" w:rsidRDefault="004A7D90" w:rsidP="00BA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mo">
    <w:altName w:val="Calibri"/>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D380" w14:textId="71E37E23" w:rsidR="000D7C7B" w:rsidRPr="00A80435" w:rsidRDefault="000D7C7B" w:rsidP="000D7C7B">
    <w:pPr>
      <w:autoSpaceDE w:val="0"/>
      <w:autoSpaceDN w:val="0"/>
      <w:adjustRightInd w:val="0"/>
      <w:spacing w:after="0" w:line="240" w:lineRule="auto"/>
      <w:ind w:left="180" w:right="180"/>
      <w:jc w:val="both"/>
      <w:rPr>
        <w:rFonts w:ascii="Arial" w:eastAsia="Times New Roman" w:hAnsi="Arial" w:cs="Arial"/>
        <w:sz w:val="14"/>
        <w:szCs w:val="14"/>
        <w:lang w:val="es-US"/>
      </w:rPr>
    </w:pPr>
    <w:r w:rsidRPr="00A80435">
      <w:rPr>
        <w:rFonts w:ascii="Arial" w:eastAsia="Times New Roman" w:hAnsi="Arial" w:cs="Arial"/>
        <w:sz w:val="14"/>
        <w:szCs w:val="14"/>
        <w:lang w:val="es-US"/>
      </w:rPr>
      <w:t>Es la directiva de la Junta de Educación que el Distrito Escolar de Brandywine no discriminará en sus prácticas de empleo o sus programas y actividades educativas para los estudiantes por motivos de raza, color, religión, origen nacional, sexo, orientación sexual, estado civil, discapacidad, edad, estado de veterano u otra característica legalmente protegida.  Todas las políticas, regulaciones y prácticas del Distrito se guiarán por esta directiva.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C2F4D" w14:textId="77777777" w:rsidR="004A7D90" w:rsidRDefault="004A7D90" w:rsidP="00BA45FD">
      <w:pPr>
        <w:spacing w:after="0" w:line="240" w:lineRule="auto"/>
      </w:pPr>
      <w:r>
        <w:separator/>
      </w:r>
    </w:p>
  </w:footnote>
  <w:footnote w:type="continuationSeparator" w:id="0">
    <w:p w14:paraId="39D04921" w14:textId="77777777" w:rsidR="004A7D90" w:rsidRDefault="004A7D90" w:rsidP="00BA4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656"/>
      <w:gridCol w:w="2618"/>
      <w:gridCol w:w="3150"/>
      <w:gridCol w:w="270"/>
      <w:gridCol w:w="2875"/>
    </w:tblGrid>
    <w:tr w:rsidR="00BA45FD" w14:paraId="7120A502" w14:textId="77777777" w:rsidTr="00BA45FD">
      <w:tc>
        <w:tcPr>
          <w:tcW w:w="1656" w:type="dxa"/>
          <w:vMerge w:val="restart"/>
          <w:tcBorders>
            <w:top w:val="nil"/>
            <w:left w:val="nil"/>
            <w:bottom w:val="nil"/>
            <w:right w:val="nil"/>
          </w:tcBorders>
          <w:vAlign w:val="center"/>
        </w:tcPr>
        <w:p w14:paraId="33E503BC" w14:textId="77777777" w:rsidR="00BA45FD" w:rsidRDefault="00BA45FD" w:rsidP="00BA45FD">
          <w:pPr>
            <w:jc w:val="right"/>
          </w:pPr>
          <w:r>
            <w:rPr>
              <w:noProof/>
            </w:rPr>
            <w:drawing>
              <wp:inline distT="0" distB="0" distL="0" distR="0" wp14:anchorId="089AA11E" wp14:editId="154D9EC7">
                <wp:extent cx="914402" cy="908306"/>
                <wp:effectExtent l="0" t="0" r="0" b="6350"/>
                <wp:docPr id="2069710668" name="Picture 1" descr="Un círculo azul con texto blanco y una rue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710668" name="Picture 1" descr="A blue circle with white text and a wheel&#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2" cy="908306"/>
                        </a:xfrm>
                        <a:prstGeom prst="rect">
                          <a:avLst/>
                        </a:prstGeom>
                      </pic:spPr>
                    </pic:pic>
                  </a:graphicData>
                </a:graphic>
              </wp:inline>
            </w:drawing>
          </w:r>
        </w:p>
      </w:tc>
      <w:tc>
        <w:tcPr>
          <w:tcW w:w="6038" w:type="dxa"/>
          <w:gridSpan w:val="3"/>
          <w:vMerge w:val="restart"/>
          <w:tcBorders>
            <w:top w:val="nil"/>
            <w:left w:val="nil"/>
            <w:right w:val="nil"/>
          </w:tcBorders>
          <w:vAlign w:val="bottom"/>
        </w:tcPr>
        <w:p w14:paraId="73CD0262" w14:textId="26935927" w:rsidR="00BA45FD" w:rsidRPr="00A80435" w:rsidRDefault="00BA45FD" w:rsidP="000D7C7B">
          <w:pPr>
            <w:ind w:left="-55"/>
            <w:rPr>
              <w:rFonts w:ascii="Arimo" w:hAnsi="Arimo" w:cs="Arimo"/>
              <w:b/>
              <w:bCs/>
              <w:color w:val="012169"/>
              <w:lang w:val="es-US"/>
            </w:rPr>
          </w:pPr>
          <w:r w:rsidRPr="00A80435">
            <w:rPr>
              <w:rFonts w:ascii="Arimo" w:hAnsi="Arimo" w:cs="Arimo"/>
              <w:b/>
              <w:bCs/>
              <w:color w:val="012169"/>
              <w:sz w:val="32"/>
              <w:szCs w:val="32"/>
              <w:lang w:val="es-US"/>
            </w:rPr>
            <w:t>DISTRITO ESCOLAR BRANDYWINE</w:t>
          </w:r>
        </w:p>
        <w:p w14:paraId="1AE1678F" w14:textId="77777777" w:rsidR="00BA45FD" w:rsidRPr="00A80435" w:rsidRDefault="00BA45FD" w:rsidP="000D7C7B">
          <w:pPr>
            <w:ind w:left="-55"/>
            <w:rPr>
              <w:rFonts w:ascii="Arimo" w:hAnsi="Arimo" w:cs="Arimo"/>
              <w:color w:val="012169"/>
              <w:sz w:val="18"/>
              <w:szCs w:val="18"/>
              <w:lang w:val="es-US"/>
            </w:rPr>
          </w:pPr>
          <w:r w:rsidRPr="00A80435">
            <w:rPr>
              <w:rFonts w:ascii="Arimo" w:hAnsi="Arimo" w:cs="Arimo"/>
              <w:color w:val="012169"/>
              <w:sz w:val="18"/>
              <w:szCs w:val="18"/>
              <w:lang w:val="es-US"/>
            </w:rPr>
            <w:t>1311 BULEVAR DE BRANDYWINE</w:t>
          </w:r>
        </w:p>
        <w:p w14:paraId="544E9976" w14:textId="77777777" w:rsidR="00BA45FD" w:rsidRDefault="00BA45FD" w:rsidP="000D7C7B">
          <w:pPr>
            <w:ind w:left="-55"/>
            <w:rPr>
              <w:rFonts w:ascii="Arimo" w:hAnsi="Arimo" w:cs="Arimo"/>
              <w:color w:val="012169"/>
              <w:sz w:val="18"/>
              <w:szCs w:val="18"/>
            </w:rPr>
          </w:pPr>
          <w:r w:rsidRPr="0057475F">
            <w:rPr>
              <w:rFonts w:ascii="Arimo" w:hAnsi="Arimo" w:cs="Arimo"/>
              <w:color w:val="012169"/>
              <w:sz w:val="18"/>
              <w:szCs w:val="18"/>
            </w:rPr>
            <w:t>WILMINGTON, DE 19809-2306</w:t>
          </w:r>
        </w:p>
        <w:p w14:paraId="66622CC4" w14:textId="77777777" w:rsidR="00BA45FD" w:rsidRPr="00BA45FD" w:rsidRDefault="00BA45FD" w:rsidP="00BA45FD">
          <w:pPr>
            <w:rPr>
              <w:rFonts w:ascii="Arimo" w:hAnsi="Arimo" w:cs="Arimo"/>
              <w:color w:val="012169"/>
              <w:sz w:val="6"/>
              <w:szCs w:val="6"/>
            </w:rPr>
          </w:pPr>
        </w:p>
      </w:tc>
      <w:tc>
        <w:tcPr>
          <w:tcW w:w="2875" w:type="dxa"/>
          <w:tcBorders>
            <w:top w:val="nil"/>
            <w:left w:val="nil"/>
            <w:bottom w:val="nil"/>
            <w:right w:val="nil"/>
          </w:tcBorders>
        </w:tcPr>
        <w:p w14:paraId="5F5C406E" w14:textId="77777777" w:rsidR="00BA45FD" w:rsidRPr="0057475F" w:rsidRDefault="00BA45FD" w:rsidP="00BA45FD">
          <w:pPr>
            <w:jc w:val="right"/>
            <w:rPr>
              <w:rFonts w:ascii="Arimo" w:hAnsi="Arimo" w:cs="Arimo"/>
              <w:b/>
              <w:bCs/>
              <w:color w:val="012169"/>
            </w:rPr>
          </w:pPr>
        </w:p>
      </w:tc>
    </w:tr>
    <w:tr w:rsidR="00BA45FD" w14:paraId="202547DC" w14:textId="77777777" w:rsidTr="00BA45FD">
      <w:tc>
        <w:tcPr>
          <w:tcW w:w="1656" w:type="dxa"/>
          <w:vMerge/>
          <w:tcBorders>
            <w:top w:val="nil"/>
            <w:left w:val="nil"/>
            <w:bottom w:val="nil"/>
            <w:right w:val="nil"/>
          </w:tcBorders>
        </w:tcPr>
        <w:p w14:paraId="0C6730E5" w14:textId="77777777" w:rsidR="00BA45FD" w:rsidRDefault="00BA45FD" w:rsidP="00BA45FD"/>
      </w:tc>
      <w:tc>
        <w:tcPr>
          <w:tcW w:w="6038" w:type="dxa"/>
          <w:gridSpan w:val="3"/>
          <w:vMerge/>
          <w:tcBorders>
            <w:left w:val="nil"/>
            <w:right w:val="nil"/>
          </w:tcBorders>
        </w:tcPr>
        <w:p w14:paraId="6DCB7BB5" w14:textId="77777777" w:rsidR="00BA45FD" w:rsidRDefault="00BA45FD" w:rsidP="00BA45FD"/>
      </w:tc>
      <w:tc>
        <w:tcPr>
          <w:tcW w:w="2875" w:type="dxa"/>
          <w:tcBorders>
            <w:top w:val="nil"/>
            <w:left w:val="nil"/>
            <w:bottom w:val="nil"/>
            <w:right w:val="nil"/>
          </w:tcBorders>
        </w:tcPr>
        <w:p w14:paraId="3255C9A3" w14:textId="77777777" w:rsidR="00BA45FD" w:rsidRDefault="00BA45FD" w:rsidP="00BA45FD">
          <w:pPr>
            <w:jc w:val="right"/>
          </w:pPr>
        </w:p>
      </w:tc>
    </w:tr>
    <w:tr w:rsidR="00BA45FD" w14:paraId="6CE30EAB" w14:textId="77777777" w:rsidTr="00BA45FD">
      <w:trPr>
        <w:trHeight w:val="440"/>
      </w:trPr>
      <w:tc>
        <w:tcPr>
          <w:tcW w:w="1656" w:type="dxa"/>
          <w:vMerge/>
          <w:tcBorders>
            <w:top w:val="nil"/>
            <w:left w:val="nil"/>
            <w:bottom w:val="nil"/>
            <w:right w:val="nil"/>
          </w:tcBorders>
        </w:tcPr>
        <w:p w14:paraId="51428E00" w14:textId="77777777" w:rsidR="00BA45FD" w:rsidRDefault="00BA45FD" w:rsidP="00BA45FD"/>
      </w:tc>
      <w:tc>
        <w:tcPr>
          <w:tcW w:w="6038" w:type="dxa"/>
          <w:gridSpan w:val="3"/>
          <w:vMerge/>
          <w:tcBorders>
            <w:left w:val="nil"/>
            <w:bottom w:val="single" w:sz="12" w:space="0" w:color="012169"/>
            <w:right w:val="nil"/>
          </w:tcBorders>
        </w:tcPr>
        <w:p w14:paraId="014E6FFE" w14:textId="77777777" w:rsidR="00BA45FD" w:rsidRDefault="00BA45FD" w:rsidP="00BA45FD"/>
      </w:tc>
      <w:tc>
        <w:tcPr>
          <w:tcW w:w="2875" w:type="dxa"/>
          <w:tcBorders>
            <w:top w:val="nil"/>
            <w:left w:val="nil"/>
            <w:bottom w:val="single" w:sz="12" w:space="0" w:color="012169"/>
            <w:right w:val="nil"/>
          </w:tcBorders>
        </w:tcPr>
        <w:p w14:paraId="392B1C85" w14:textId="77777777" w:rsidR="00BA45FD" w:rsidRDefault="00BA45FD" w:rsidP="00BA45FD">
          <w:pPr>
            <w:jc w:val="right"/>
            <w:rPr>
              <w:rFonts w:ascii="Arimo" w:hAnsi="Arimo" w:cs="Arimo"/>
              <w:color w:val="012169"/>
              <w:sz w:val="18"/>
              <w:szCs w:val="18"/>
            </w:rPr>
          </w:pPr>
          <w:r>
            <w:rPr>
              <w:rFonts w:ascii="Arimo" w:hAnsi="Arimo" w:cs="Arimo"/>
              <w:color w:val="012169"/>
              <w:sz w:val="18"/>
              <w:szCs w:val="18"/>
            </w:rPr>
            <w:t>(302)793-5000</w:t>
          </w:r>
        </w:p>
        <w:p w14:paraId="4513A3A9" w14:textId="77777777" w:rsidR="00BA45FD" w:rsidRDefault="00BA45FD" w:rsidP="000D7C7B">
          <w:pPr>
            <w:jc w:val="right"/>
            <w:rPr>
              <w:rFonts w:ascii="Arimo" w:hAnsi="Arimo" w:cs="Arimo"/>
              <w:color w:val="012169"/>
              <w:sz w:val="18"/>
              <w:szCs w:val="18"/>
            </w:rPr>
          </w:pPr>
          <w:r>
            <w:rPr>
              <w:rFonts w:ascii="Arimo" w:hAnsi="Arimo" w:cs="Arimo"/>
              <w:color w:val="012169"/>
              <w:sz w:val="18"/>
              <w:szCs w:val="18"/>
            </w:rPr>
            <w:t>www.brandywineschools.org</w:t>
          </w:r>
        </w:p>
        <w:p w14:paraId="45F1EB77" w14:textId="77777777" w:rsidR="000D7C7B" w:rsidRPr="000D7C7B" w:rsidRDefault="000D7C7B" w:rsidP="000D7C7B">
          <w:pPr>
            <w:jc w:val="right"/>
            <w:rPr>
              <w:rFonts w:ascii="Arimo" w:hAnsi="Arimo" w:cs="Arimo"/>
              <w:color w:val="012169"/>
              <w:sz w:val="6"/>
              <w:szCs w:val="6"/>
            </w:rPr>
          </w:pPr>
        </w:p>
      </w:tc>
    </w:tr>
    <w:tr w:rsidR="00BA45FD" w:rsidRPr="00A80435" w14:paraId="48087C70" w14:textId="77777777" w:rsidTr="00BA45FD">
      <w:trPr>
        <w:trHeight w:val="431"/>
      </w:trPr>
      <w:tc>
        <w:tcPr>
          <w:tcW w:w="1656" w:type="dxa"/>
          <w:vMerge/>
          <w:tcBorders>
            <w:top w:val="nil"/>
            <w:left w:val="nil"/>
            <w:bottom w:val="nil"/>
            <w:right w:val="nil"/>
          </w:tcBorders>
        </w:tcPr>
        <w:p w14:paraId="5DB6992D" w14:textId="77777777" w:rsidR="00BA45FD" w:rsidRDefault="00BA45FD" w:rsidP="00BA45FD"/>
      </w:tc>
      <w:tc>
        <w:tcPr>
          <w:tcW w:w="2618" w:type="dxa"/>
          <w:tcBorders>
            <w:top w:val="single" w:sz="12" w:space="0" w:color="012169"/>
            <w:left w:val="nil"/>
            <w:bottom w:val="nil"/>
            <w:right w:val="nil"/>
          </w:tcBorders>
          <w:vAlign w:val="center"/>
        </w:tcPr>
        <w:p w14:paraId="411F3248" w14:textId="31F3D947" w:rsidR="00BA45FD" w:rsidRPr="00A80435" w:rsidRDefault="00BA45FD" w:rsidP="00BA45FD">
          <w:pPr>
            <w:ind w:left="-55"/>
            <w:rPr>
              <w:rFonts w:ascii="Arimo" w:hAnsi="Arimo" w:cs="Arimo"/>
              <w:b/>
              <w:bCs/>
              <w:color w:val="012169"/>
              <w:sz w:val="14"/>
              <w:szCs w:val="14"/>
              <w:lang w:val="es-US"/>
            </w:rPr>
          </w:pPr>
          <w:r w:rsidRPr="00A80435">
            <w:rPr>
              <w:rFonts w:ascii="Arimo" w:hAnsi="Arimo" w:cs="Arimo"/>
              <w:b/>
              <w:bCs/>
              <w:color w:val="012169"/>
              <w:sz w:val="14"/>
              <w:szCs w:val="14"/>
              <w:lang w:val="es-US"/>
            </w:rPr>
            <w:t>LISA A. LAWSON, Ed.D.</w:t>
          </w:r>
        </w:p>
        <w:p w14:paraId="64D8D350" w14:textId="08DA04C3" w:rsidR="00BA45FD" w:rsidRPr="0057475F" w:rsidRDefault="00BA45FD" w:rsidP="00BA45FD">
          <w:pPr>
            <w:ind w:left="-55"/>
            <w:rPr>
              <w:rFonts w:ascii="Arimo" w:hAnsi="Arimo" w:cs="Arimo"/>
              <w:b/>
              <w:bCs/>
              <w:color w:val="012169"/>
              <w:sz w:val="14"/>
              <w:szCs w:val="14"/>
            </w:rPr>
          </w:pPr>
          <w:r w:rsidRPr="0057475F">
            <w:rPr>
              <w:rFonts w:ascii="Arimo" w:hAnsi="Arimo" w:cs="Arimo"/>
              <w:color w:val="012169"/>
              <w:sz w:val="14"/>
              <w:szCs w:val="14"/>
            </w:rPr>
            <w:t>SUPERINTENDENTE DE ESCUELAS</w:t>
          </w:r>
        </w:p>
      </w:tc>
      <w:tc>
        <w:tcPr>
          <w:tcW w:w="3150" w:type="dxa"/>
          <w:tcBorders>
            <w:top w:val="single" w:sz="12" w:space="0" w:color="012169"/>
            <w:left w:val="nil"/>
            <w:bottom w:val="nil"/>
            <w:right w:val="nil"/>
          </w:tcBorders>
          <w:vAlign w:val="center"/>
        </w:tcPr>
        <w:p w14:paraId="6D2F9820" w14:textId="4676992D" w:rsidR="00BA45FD" w:rsidRPr="00A80435" w:rsidRDefault="002A2180" w:rsidP="000815CD">
          <w:pPr>
            <w:ind w:left="302"/>
            <w:rPr>
              <w:rFonts w:ascii="Arimo" w:hAnsi="Arimo" w:cs="Arimo"/>
              <w:b/>
              <w:bCs/>
              <w:color w:val="012169"/>
              <w:sz w:val="14"/>
              <w:szCs w:val="14"/>
              <w:lang w:val="es-US"/>
            </w:rPr>
          </w:pPr>
          <w:r w:rsidRPr="00A80435">
            <w:rPr>
              <w:rFonts w:ascii="Arimo" w:hAnsi="Arimo" w:cs="Arimo"/>
              <w:b/>
              <w:bCs/>
              <w:color w:val="012169"/>
              <w:sz w:val="14"/>
              <w:szCs w:val="14"/>
              <w:lang w:val="es-US"/>
            </w:rPr>
            <w:t>RALPH ACKERMAN</w:t>
          </w:r>
        </w:p>
        <w:p w14:paraId="55EBEB53" w14:textId="77777777" w:rsidR="00BA45FD" w:rsidRPr="00A80435" w:rsidRDefault="00BA45FD" w:rsidP="000815CD">
          <w:pPr>
            <w:ind w:left="302"/>
            <w:rPr>
              <w:lang w:val="es-US"/>
            </w:rPr>
          </w:pPr>
          <w:r w:rsidRPr="00A80435">
            <w:rPr>
              <w:rFonts w:ascii="Arimo" w:hAnsi="Arimo" w:cs="Arimo"/>
              <w:color w:val="012169"/>
              <w:sz w:val="14"/>
              <w:szCs w:val="14"/>
              <w:lang w:val="es-US"/>
            </w:rPr>
            <w:t>PRESIDENTE DE LA JUNTA DE EDUCACIÓN</w:t>
          </w:r>
        </w:p>
      </w:tc>
      <w:tc>
        <w:tcPr>
          <w:tcW w:w="3145" w:type="dxa"/>
          <w:gridSpan w:val="2"/>
          <w:tcBorders>
            <w:top w:val="single" w:sz="12" w:space="0" w:color="012169"/>
            <w:left w:val="nil"/>
            <w:bottom w:val="nil"/>
            <w:right w:val="nil"/>
          </w:tcBorders>
          <w:vAlign w:val="center"/>
        </w:tcPr>
        <w:p w14:paraId="56AFB7FA" w14:textId="4575E3A1" w:rsidR="00BA45FD" w:rsidRPr="00A80435" w:rsidRDefault="002A2180" w:rsidP="000815CD">
          <w:pPr>
            <w:ind w:left="207" w:right="-157"/>
            <w:rPr>
              <w:rFonts w:ascii="Arimo" w:hAnsi="Arimo" w:cs="Arimo"/>
              <w:b/>
              <w:bCs/>
              <w:color w:val="012169"/>
              <w:sz w:val="14"/>
              <w:szCs w:val="14"/>
              <w:lang w:val="es-US"/>
            </w:rPr>
          </w:pPr>
          <w:r w:rsidRPr="00A80435">
            <w:rPr>
              <w:rFonts w:ascii="Arimo" w:hAnsi="Arimo" w:cs="Arimo"/>
              <w:b/>
              <w:bCs/>
              <w:color w:val="012169"/>
              <w:sz w:val="14"/>
              <w:szCs w:val="14"/>
              <w:lang w:val="es-US"/>
            </w:rPr>
            <w:t>DR. SHAWN HUNTED</w:t>
          </w:r>
        </w:p>
        <w:p w14:paraId="2E31D015" w14:textId="77777777" w:rsidR="00BA45FD" w:rsidRPr="00A80435" w:rsidRDefault="00BA45FD" w:rsidP="000815CD">
          <w:pPr>
            <w:ind w:left="207" w:right="-157"/>
            <w:rPr>
              <w:lang w:val="es-US"/>
            </w:rPr>
          </w:pPr>
          <w:r w:rsidRPr="00A80435">
            <w:rPr>
              <w:rFonts w:ascii="Arimo" w:hAnsi="Arimo" w:cs="Arimo"/>
              <w:color w:val="012169"/>
              <w:sz w:val="14"/>
              <w:szCs w:val="14"/>
              <w:lang w:val="es-US"/>
            </w:rPr>
            <w:t>VICEPRESIDENTE DE LA JUNTA DE EDUCACIÓN</w:t>
          </w:r>
        </w:p>
      </w:tc>
    </w:tr>
  </w:tbl>
  <w:p w14:paraId="44F60164" w14:textId="77777777" w:rsidR="00BA45FD" w:rsidRPr="00A80435" w:rsidRDefault="00BA45FD">
    <w:pPr>
      <w:pStyle w:val="Header"/>
      <w:rPr>
        <w:lang w:val="es-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75F"/>
    <w:rsid w:val="000815CD"/>
    <w:rsid w:val="000A195A"/>
    <w:rsid w:val="000D38B7"/>
    <w:rsid w:val="000D7C7B"/>
    <w:rsid w:val="002915E3"/>
    <w:rsid w:val="002A2180"/>
    <w:rsid w:val="00354FCB"/>
    <w:rsid w:val="0035797F"/>
    <w:rsid w:val="003C2C26"/>
    <w:rsid w:val="003D72C1"/>
    <w:rsid w:val="003E5262"/>
    <w:rsid w:val="00413BA7"/>
    <w:rsid w:val="00434AAD"/>
    <w:rsid w:val="004A7D90"/>
    <w:rsid w:val="005148E1"/>
    <w:rsid w:val="0057475F"/>
    <w:rsid w:val="006C7C59"/>
    <w:rsid w:val="006F51EA"/>
    <w:rsid w:val="00737D19"/>
    <w:rsid w:val="00953C09"/>
    <w:rsid w:val="00A80435"/>
    <w:rsid w:val="00A902B8"/>
    <w:rsid w:val="00B13042"/>
    <w:rsid w:val="00BA190B"/>
    <w:rsid w:val="00BA45FD"/>
    <w:rsid w:val="00C11FA7"/>
    <w:rsid w:val="00CE4BCC"/>
    <w:rsid w:val="00DD6AD9"/>
    <w:rsid w:val="00E15DFF"/>
    <w:rsid w:val="00E74939"/>
    <w:rsid w:val="00EB6DEF"/>
    <w:rsid w:val="00F807E9"/>
    <w:rsid w:val="00FA3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6C728"/>
  <w15:chartTrackingRefBased/>
  <w15:docId w15:val="{C4C3CD0F-2D93-40E3-82B6-80BDE976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902B8"/>
    <w:pPr>
      <w:keepNext/>
      <w:tabs>
        <w:tab w:val="right" w:pos="10800"/>
      </w:tabs>
      <w:spacing w:after="0" w:line="240" w:lineRule="auto"/>
      <w:outlineLvl w:val="0"/>
    </w:pPr>
    <w:rPr>
      <w:rFonts w:ascii="Times New Roman" w:eastAsia="Times" w:hAnsi="Times New Roman" w:cs="Times New Roman"/>
      <w:i/>
      <w:kern w:val="0"/>
      <w:sz w:val="18"/>
      <w:szCs w:val="20"/>
      <w14:ligatures w14:val="none"/>
    </w:rPr>
  </w:style>
  <w:style w:type="paragraph" w:styleId="Heading6">
    <w:name w:val="heading 6"/>
    <w:basedOn w:val="Normal"/>
    <w:next w:val="Normal"/>
    <w:link w:val="Heading6Char"/>
    <w:semiHidden/>
    <w:unhideWhenUsed/>
    <w:qFormat/>
    <w:rsid w:val="00A902B8"/>
    <w:pPr>
      <w:keepNext/>
      <w:keepLines/>
      <w:spacing w:before="40" w:after="0" w:line="240" w:lineRule="auto"/>
      <w:outlineLvl w:val="5"/>
    </w:pPr>
    <w:rPr>
      <w:rFonts w:asciiTheme="majorHAnsi" w:eastAsiaTheme="majorEastAsia" w:hAnsiTheme="majorHAnsi" w:cstheme="majorBidi"/>
      <w:color w:val="1F3763" w:themeColor="accent1" w:themeShade="7F"/>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475F"/>
    <w:rPr>
      <w:color w:val="0563C1" w:themeColor="hyperlink"/>
      <w:u w:val="single"/>
    </w:rPr>
  </w:style>
  <w:style w:type="character" w:styleId="UnresolvedMention">
    <w:name w:val="Unresolved Mention"/>
    <w:basedOn w:val="DefaultParagraphFont"/>
    <w:uiPriority w:val="99"/>
    <w:semiHidden/>
    <w:unhideWhenUsed/>
    <w:rsid w:val="0057475F"/>
    <w:rPr>
      <w:color w:val="605E5C"/>
      <w:shd w:val="clear" w:color="auto" w:fill="E1DFDD"/>
    </w:rPr>
  </w:style>
  <w:style w:type="table" w:styleId="TableGrid">
    <w:name w:val="Table Grid"/>
    <w:basedOn w:val="TableNormal"/>
    <w:uiPriority w:val="39"/>
    <w:rsid w:val="00574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5FD"/>
  </w:style>
  <w:style w:type="paragraph" w:styleId="Footer">
    <w:name w:val="footer"/>
    <w:basedOn w:val="Normal"/>
    <w:link w:val="FooterChar"/>
    <w:uiPriority w:val="99"/>
    <w:unhideWhenUsed/>
    <w:rsid w:val="00BA4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5FD"/>
  </w:style>
  <w:style w:type="character" w:styleId="FollowedHyperlink">
    <w:name w:val="FollowedHyperlink"/>
    <w:basedOn w:val="DefaultParagraphFont"/>
    <w:uiPriority w:val="99"/>
    <w:semiHidden/>
    <w:unhideWhenUsed/>
    <w:rsid w:val="006C7C59"/>
    <w:rPr>
      <w:color w:val="954F72" w:themeColor="followedHyperlink"/>
      <w:u w:val="single"/>
    </w:rPr>
  </w:style>
  <w:style w:type="character" w:customStyle="1" w:styleId="Heading1Char">
    <w:name w:val="Heading 1 Char"/>
    <w:basedOn w:val="DefaultParagraphFont"/>
    <w:link w:val="Heading1"/>
    <w:rsid w:val="00A902B8"/>
    <w:rPr>
      <w:rFonts w:ascii="Times New Roman" w:eastAsia="Times" w:hAnsi="Times New Roman" w:cs="Times New Roman"/>
      <w:i/>
      <w:kern w:val="0"/>
      <w:sz w:val="18"/>
      <w:szCs w:val="20"/>
      <w14:ligatures w14:val="none"/>
    </w:rPr>
  </w:style>
  <w:style w:type="character" w:customStyle="1" w:styleId="Heading6Char">
    <w:name w:val="Heading 6 Char"/>
    <w:basedOn w:val="DefaultParagraphFont"/>
    <w:link w:val="Heading6"/>
    <w:semiHidden/>
    <w:rsid w:val="00A902B8"/>
    <w:rPr>
      <w:rFonts w:asciiTheme="majorHAnsi" w:eastAsiaTheme="majorEastAsia" w:hAnsiTheme="majorHAnsi" w:cstheme="majorBidi"/>
      <w:color w:val="1F3763" w:themeColor="accent1" w:themeShade="7F"/>
      <w:kern w:val="0"/>
      <w:sz w:val="24"/>
      <w:szCs w:val="20"/>
      <w14:ligatures w14:val="none"/>
    </w:rPr>
  </w:style>
  <w:style w:type="paragraph" w:styleId="NoSpacing">
    <w:name w:val="No Spacing"/>
    <w:uiPriority w:val="1"/>
    <w:qFormat/>
    <w:rsid w:val="00A902B8"/>
    <w:pPr>
      <w:spacing w:after="0" w:line="240" w:lineRule="auto"/>
    </w:pPr>
    <w:rPr>
      <w:rFonts w:ascii="Times" w:eastAsia="Times" w:hAnsi="Times" w:cs="Times New Roman"/>
      <w:kern w:val="0"/>
      <w:sz w:val="24"/>
      <w:szCs w:val="20"/>
      <w14:ligatures w14:val="none"/>
    </w:rPr>
  </w:style>
  <w:style w:type="character" w:styleId="PlaceholderText">
    <w:name w:val="Placeholder Text"/>
    <w:basedOn w:val="DefaultParagraphFont"/>
    <w:uiPriority w:val="99"/>
    <w:semiHidden/>
    <w:rsid w:val="003E526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agspecialtyinsurance.com/search-document-libra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gspecialtyinsurance.com/search-document-librar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Brandywine School District</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OHanlon William</dc:creator>
  <cp:keywords/>
  <dc:description/>
  <cp:lastModifiedBy>Lurty Rebecca</cp:lastModifiedBy>
  <cp:revision>1</cp:revision>
  <cp:lastPrinted>2024-07-22T13:09:00Z</cp:lastPrinted>
  <dcterms:created xsi:type="dcterms:W3CDTF">2024-08-30T13:05:00Z</dcterms:created>
  <dcterms:modified xsi:type="dcterms:W3CDTF">2024-08-30T13:58:00Z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635ebb82-582f-401e-8233-c228a1b3beb2</vt:lpwstr>
  </property>
</Properties>
</file>