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1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40"/>
        <w:tblGridChange w:id="0">
          <w:tblGrid>
            <w:gridCol w:w="11340"/>
          </w:tblGrid>
        </w:tblGridChange>
      </w:tblGrid>
      <w:tr>
        <w:trPr>
          <w:cantSplit w:val="0"/>
          <w:trHeight w:val="13621.62109375" w:hRule="atLeast"/>
          <w:tblHeader w:val="0"/>
        </w:trPr>
        <w:tc>
          <w:tcPr>
            <w:tcBorders>
              <w:top w:color="073763" w:space="0" w:sz="48" w:val="single"/>
              <w:left w:color="073763" w:space="0" w:sz="48" w:val="single"/>
              <w:bottom w:color="073763" w:space="0" w:sz="48" w:val="single"/>
              <w:right w:color="073763" w:space="0" w:sz="4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6943725" cy="836295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788525" y="152400"/>
                                <a:ext cx="6943725" cy="8362950"/>
                                <a:chOff x="1788525" y="152400"/>
                                <a:chExt cx="3739025" cy="4838725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6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88525" y="152400"/>
                                  <a:ext cx="3739001" cy="48387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 txBox="1"/>
                              <wps:cNvPr id="3" name="Shape 3"/>
                              <wps:spPr>
                                <a:xfrm>
                                  <a:off x="2438275" y="3808625"/>
                                  <a:ext cx="2648400" cy="73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88.0000114440918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Georgia" w:cs="Georgia" w:eastAsia="Georgia" w:hAnsi="Georgia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73763"/>
                                        <w:sz w:val="32"/>
                                        <w:vertAlign w:val="baseline"/>
                                      </w:rPr>
                                      <w:t xml:space="preserve">University / Careers Handbook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943725" cy="836295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43725" cy="8362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color w:val="07376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