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bookmarkStart w:id="0" w:name="_Ref487525041"/>
      <w:r w:rsidRPr="00DB63B7">
        <w:rPr>
          <w:rFonts w:ascii="Calibri" w:eastAsia="Times New Roman" w:hAnsi="Calibri" w:cs="Calibri"/>
          <w:color w:val="000000"/>
          <w:sz w:val="24"/>
          <w:szCs w:val="24"/>
        </w:rPr>
        <w:t>Manual del estudiante intermedio de Big Spring</w:t>
      </w:r>
      <w:bookmarkEnd w:id="0"/>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Año escolar 2019–20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tiene dificultades para acceder a la información en este documento debido a una discapacidad, comuníquese con el distrito al 432-264-3600.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before="240" w:after="0" w:line="346" w:lineRule="atLeast"/>
        <w:rPr>
          <w:rFonts w:ascii="Times New Roman" w:eastAsia="Times New Roman" w:hAnsi="Times New Roman" w:cs="Times New Roman"/>
          <w:color w:val="000000"/>
          <w:sz w:val="32"/>
          <w:szCs w:val="32"/>
        </w:rPr>
      </w:pPr>
      <w:r w:rsidRPr="00DB63B7">
        <w:rPr>
          <w:rFonts w:ascii="Tahoma" w:eastAsia="Times New Roman" w:hAnsi="Tahoma" w:cs="Tahoma"/>
          <w:color w:val="365F91"/>
          <w:sz w:val="32"/>
          <w:szCs w:val="32"/>
        </w:rPr>
        <w:t>Tabla de contenido</w:t>
      </w:r>
    </w:p>
    <w:p w:rsidR="00DB63B7" w:rsidRPr="00DB63B7" w:rsidRDefault="00DB63B7" w:rsidP="00DB63B7">
      <w:pPr>
        <w:spacing w:after="100" w:line="240" w:lineRule="auto"/>
        <w:rPr>
          <w:rFonts w:ascii="Times New Roman" w:eastAsia="Times New Roman" w:hAnsi="Times New Roman" w:cs="Times New Roman"/>
          <w:color w:val="000000"/>
          <w:sz w:val="27"/>
          <w:szCs w:val="27"/>
        </w:rPr>
      </w:pPr>
      <w:hyperlink r:id="rId5" w:anchor="_Toc10819482" w:history="1">
        <w:r w:rsidRPr="00DB63B7">
          <w:rPr>
            <w:rFonts w:ascii="Calibri" w:eastAsia="Times New Roman" w:hAnsi="Calibri" w:cs="Calibri"/>
            <w:b/>
            <w:bCs/>
            <w:color w:val="0000FF"/>
            <w:sz w:val="24"/>
            <w:szCs w:val="24"/>
            <w:u w:val="single"/>
          </w:rPr>
          <w:t>Manual del estudiante intermedio de Big Spring</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 w:anchor="_Toc10819483" w:history="1">
        <w:r w:rsidRPr="00DB63B7">
          <w:rPr>
            <w:rFonts w:ascii="Calibri" w:eastAsia="Times New Roman" w:hAnsi="Calibri" w:cs="Calibri"/>
            <w:b/>
            <w:bCs/>
            <w:color w:val="0000FF"/>
            <w:sz w:val="24"/>
            <w:szCs w:val="24"/>
            <w:u w:val="single"/>
          </w:rPr>
          <w:t>Prefacio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 w:anchor="_Toc10819484" w:history="1">
        <w:r w:rsidRPr="00DB63B7">
          <w:rPr>
            <w:rFonts w:ascii="Calibri" w:eastAsia="Times New Roman" w:hAnsi="Calibri" w:cs="Calibri"/>
            <w:color w:val="0000FF"/>
            <w:sz w:val="24"/>
            <w:szCs w:val="24"/>
            <w:u w:val="single"/>
          </w:rPr>
          <w:t>Accesibilidad</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8" w:anchor="_Toc10819485" w:history="1">
        <w:r w:rsidRPr="00DB63B7">
          <w:rPr>
            <w:rFonts w:ascii="Calibri" w:eastAsia="Times New Roman" w:hAnsi="Calibri" w:cs="Calibri"/>
            <w:b/>
            <w:bCs/>
            <w:color w:val="0000FF"/>
            <w:sz w:val="24"/>
            <w:szCs w:val="24"/>
            <w:u w:val="single"/>
          </w:rPr>
          <w:t>Sección I: Derechos de los padres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9" w:anchor="_Toc10819486" w:history="1">
        <w:r w:rsidRPr="00DB63B7">
          <w:rPr>
            <w:rFonts w:ascii="Calibri" w:eastAsia="Times New Roman" w:hAnsi="Calibri" w:cs="Calibri"/>
            <w:color w:val="0000FF"/>
            <w:sz w:val="24"/>
            <w:szCs w:val="24"/>
            <w:u w:val="single"/>
          </w:rPr>
          <w:t>Consentimiento, exclusión voluntaria y derechos de rechazo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0" w:anchor="_Toc10819487" w:history="1">
        <w:r w:rsidRPr="00DB63B7">
          <w:rPr>
            <w:rFonts w:ascii="Calibri" w:eastAsia="Times New Roman" w:hAnsi="Calibri" w:cs="Calibri"/>
            <w:color w:val="0000FF"/>
            <w:sz w:val="24"/>
            <w:szCs w:val="24"/>
            <w:u w:val="single"/>
          </w:rPr>
          <w:t>Participación en encuestas de terceros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1" w:anchor="_Toc10819488" w:history="1">
        <w:r w:rsidRPr="00DB63B7">
          <w:rPr>
            <w:rFonts w:ascii="Calibri" w:eastAsia="Times New Roman" w:hAnsi="Calibri" w:cs="Calibri"/>
            <w:color w:val="0000FF"/>
            <w:sz w:val="24"/>
            <w:szCs w:val="24"/>
            <w:u w:val="single"/>
          </w:rPr>
          <w:t>Retirar a un estudiante de la instrucción o excusar a un estudiante de un componente de instrucción requerido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2" w:anchor="_Toc10819489" w:history="1">
        <w:r w:rsidRPr="00DB63B7">
          <w:rPr>
            <w:rFonts w:ascii="Calibri" w:eastAsia="Times New Roman" w:hAnsi="Calibri" w:cs="Calibri"/>
            <w:color w:val="0000FF"/>
            <w:sz w:val="24"/>
            <w:szCs w:val="24"/>
            <w:u w:val="single"/>
          </w:rPr>
          <w:t>Derecho de acceso a los registros estudiantiles, materiales curriculares y registros / políticas del distrito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3" w:anchor="_Toc10819490" w:history="1">
        <w:r w:rsidRPr="00DB63B7">
          <w:rPr>
            <w:rFonts w:ascii="Calibri" w:eastAsia="Times New Roman" w:hAnsi="Calibri" w:cs="Calibri"/>
            <w:color w:val="0000FF"/>
            <w:sz w:val="24"/>
            <w:szCs w:val="24"/>
            <w:u w:val="single"/>
          </w:rPr>
          <w:t>Un estudiante con excepcionalidades o circunstancias especiales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4" w:anchor="_Toc10819491" w:history="1">
        <w:r w:rsidRPr="00DB63B7">
          <w:rPr>
            <w:rFonts w:ascii="Calibri" w:eastAsia="Times New Roman" w:hAnsi="Calibri" w:cs="Calibri"/>
            <w:b/>
            <w:bCs/>
            <w:color w:val="0000FF"/>
            <w:sz w:val="24"/>
            <w:szCs w:val="24"/>
            <w:u w:val="single"/>
          </w:rPr>
          <w:t>Sección II: Otra información importante para padres y estudiantes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5" w:anchor="_Toc10819492" w:history="1">
        <w:r w:rsidRPr="00DB63B7">
          <w:rPr>
            <w:rFonts w:ascii="Calibri" w:eastAsia="Times New Roman" w:hAnsi="Calibri" w:cs="Calibri"/>
            <w:color w:val="0000FF"/>
            <w:sz w:val="24"/>
            <w:szCs w:val="24"/>
            <w:u w:val="single"/>
          </w:rPr>
          <w:t>Ausencias / Asistencia</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6" w:anchor="_Toc10819493" w:history="1">
        <w:r w:rsidRPr="00DB63B7">
          <w:rPr>
            <w:rFonts w:ascii="Calibri" w:eastAsia="Times New Roman" w:hAnsi="Calibri" w:cs="Calibri"/>
            <w:color w:val="0000FF"/>
            <w:sz w:val="24"/>
            <w:szCs w:val="24"/>
            <w:u w:val="single"/>
          </w:rPr>
          <w:t>Responsabilidad bajo la ley estatal y federal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7" w:anchor="_Toc10819494" w:history="1">
        <w:r w:rsidRPr="00DB63B7">
          <w:rPr>
            <w:rFonts w:ascii="Calibri" w:eastAsia="Times New Roman" w:hAnsi="Calibri" w:cs="Calibri"/>
            <w:color w:val="0000FF"/>
            <w:sz w:val="24"/>
            <w:szCs w:val="24"/>
            <w:u w:val="single"/>
          </w:rPr>
          <w:t>Premios y distinciones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8" w:anchor="_Toc10819495" w:history="1">
        <w:r w:rsidRPr="00DB63B7">
          <w:rPr>
            <w:rFonts w:ascii="Calibri" w:eastAsia="Times New Roman" w:hAnsi="Calibri" w:cs="Calibri"/>
            <w:color w:val="0000FF"/>
            <w:sz w:val="24"/>
            <w:szCs w:val="24"/>
            <w:u w:val="single"/>
          </w:rPr>
          <w:t>Acoso escolar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19" w:anchor="_Toc10819496" w:history="1">
        <w:r w:rsidRPr="00DB63B7">
          <w:rPr>
            <w:rFonts w:ascii="Calibri" w:eastAsia="Times New Roman" w:hAnsi="Calibri" w:cs="Calibri"/>
            <w:color w:val="0000FF"/>
            <w:sz w:val="24"/>
            <w:szCs w:val="24"/>
            <w:u w:val="single"/>
          </w:rPr>
          <w:t>Celebraciones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0" w:anchor="_Toc10819497" w:history="1">
        <w:r w:rsidRPr="00DB63B7">
          <w:rPr>
            <w:rFonts w:ascii="Calibri" w:eastAsia="Times New Roman" w:hAnsi="Calibri" w:cs="Calibri"/>
            <w:color w:val="0000FF"/>
            <w:sz w:val="24"/>
            <w:szCs w:val="24"/>
            <w:u w:val="single"/>
          </w:rPr>
          <w:t>Abuso sexual infantil y otros malos tratos a niños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1" w:anchor="_Toc10819498" w:history="1">
        <w:r w:rsidRPr="00DB63B7">
          <w:rPr>
            <w:rFonts w:ascii="Calibri" w:eastAsia="Times New Roman" w:hAnsi="Calibri" w:cs="Calibri"/>
            <w:color w:val="0000FF"/>
            <w:sz w:val="24"/>
            <w:szCs w:val="24"/>
            <w:u w:val="single"/>
          </w:rPr>
          <w:t>Horarios de clase (solo niveles de grado secundario)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2" w:anchor="_Toc10819499" w:history="1">
        <w:r w:rsidRPr="00DB63B7">
          <w:rPr>
            <w:rFonts w:ascii="Calibri" w:eastAsia="Times New Roman" w:hAnsi="Calibri" w:cs="Calibri"/>
            <w:color w:val="0000FF"/>
            <w:sz w:val="24"/>
            <w:szCs w:val="24"/>
            <w:u w:val="single"/>
          </w:rPr>
          <w:t>Comunicaciones: automatizadas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3" w:anchor="_Toc10819500" w:history="1">
        <w:r w:rsidRPr="00DB63B7">
          <w:rPr>
            <w:rFonts w:ascii="Calibri" w:eastAsia="Times New Roman" w:hAnsi="Calibri" w:cs="Calibri"/>
            <w:color w:val="0000FF"/>
            <w:sz w:val="24"/>
            <w:szCs w:val="24"/>
            <w:u w:val="single"/>
          </w:rPr>
          <w:t>Quejas y preocupaciones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4" w:anchor="_Toc10819501" w:history="1">
        <w:r w:rsidRPr="00DB63B7">
          <w:rPr>
            <w:rFonts w:ascii="Calibri" w:eastAsia="Times New Roman" w:hAnsi="Calibri" w:cs="Calibri"/>
            <w:color w:val="0000FF"/>
            <w:sz w:val="24"/>
            <w:szCs w:val="24"/>
            <w:u w:val="single"/>
          </w:rPr>
          <w:t>Conducta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5" w:anchor="_Toc10819502" w:history="1">
        <w:r w:rsidRPr="00DB63B7">
          <w:rPr>
            <w:rFonts w:ascii="Calibri" w:eastAsia="Times New Roman" w:hAnsi="Calibri" w:cs="Calibri"/>
            <w:color w:val="0000FF"/>
            <w:sz w:val="24"/>
            <w:szCs w:val="24"/>
            <w:u w:val="single"/>
          </w:rPr>
          <w:t>Asesoramiento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6" w:anchor="_Toc10819503" w:history="1">
        <w:r w:rsidRPr="00DB63B7">
          <w:rPr>
            <w:rFonts w:ascii="Calibri" w:eastAsia="Times New Roman" w:hAnsi="Calibri" w:cs="Calibri"/>
            <w:color w:val="0000FF"/>
            <w:sz w:val="24"/>
            <w:szCs w:val="24"/>
            <w:u w:val="single"/>
          </w:rPr>
          <w:t>Aceleración</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7" w:anchor="_Toc10819504" w:history="1">
        <w:r w:rsidRPr="00DB63B7">
          <w:rPr>
            <w:rFonts w:ascii="Calibri" w:eastAsia="Times New Roman" w:hAnsi="Calibri" w:cs="Calibri"/>
            <w:color w:val="0000FF"/>
            <w:sz w:val="24"/>
            <w:szCs w:val="24"/>
            <w:u w:val="single"/>
          </w:rPr>
          <w:t>Violencia entre parejas, discriminación, acoso y represalias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8" w:anchor="_Toc10819505" w:history="1">
        <w:r w:rsidRPr="00DB63B7">
          <w:rPr>
            <w:rFonts w:ascii="Calibri" w:eastAsia="Times New Roman" w:hAnsi="Calibri" w:cs="Calibri"/>
            <w:color w:val="0000FF"/>
            <w:sz w:val="24"/>
            <w:szCs w:val="24"/>
            <w:u w:val="single"/>
          </w:rPr>
          <w:t>Discriminación</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29" w:anchor="_Toc10819506" w:history="1">
        <w:r w:rsidRPr="00DB63B7">
          <w:rPr>
            <w:rFonts w:ascii="Calibri" w:eastAsia="Times New Roman" w:hAnsi="Calibri" w:cs="Calibri"/>
            <w:color w:val="0000FF"/>
            <w:sz w:val="24"/>
            <w:szCs w:val="24"/>
            <w:u w:val="single"/>
          </w:rPr>
          <w:t>Distribución de literatura, materiales publicados u otros documentos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0" w:anchor="_Toc10819507" w:history="1">
        <w:r w:rsidRPr="00DB63B7">
          <w:rPr>
            <w:rFonts w:ascii="Calibri" w:eastAsia="Times New Roman" w:hAnsi="Calibri" w:cs="Calibri"/>
            <w:color w:val="0000FF"/>
            <w:sz w:val="24"/>
            <w:szCs w:val="24"/>
            <w:u w:val="single"/>
          </w:rPr>
          <w:t>Vestimenta y aseo personal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1" w:anchor="_Toc10819508" w:history="1">
        <w:r w:rsidRPr="00DB63B7">
          <w:rPr>
            <w:rFonts w:ascii="Calibri" w:eastAsia="Times New Roman" w:hAnsi="Calibri" w:cs="Calibri"/>
            <w:color w:val="0000FF"/>
            <w:sz w:val="24"/>
            <w:szCs w:val="24"/>
            <w:u w:val="single"/>
          </w:rPr>
          <w:t>Dispositivos electrónicos y recursos tecnológicos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2" w:anchor="_Toc10819509" w:history="1">
        <w:r w:rsidRPr="00DB63B7">
          <w:rPr>
            <w:rFonts w:ascii="Calibri" w:eastAsia="Times New Roman" w:hAnsi="Calibri" w:cs="Calibri"/>
            <w:color w:val="0000FF"/>
            <w:sz w:val="24"/>
            <w:szCs w:val="24"/>
            <w:u w:val="single"/>
          </w:rPr>
          <w:t>Estudiantes de inglés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3" w:anchor="_Toc10819510" w:history="1">
        <w:r w:rsidRPr="00DB63B7">
          <w:rPr>
            <w:rFonts w:ascii="Calibri" w:eastAsia="Times New Roman" w:hAnsi="Calibri" w:cs="Calibri"/>
            <w:color w:val="0000FF"/>
            <w:sz w:val="24"/>
            <w:szCs w:val="24"/>
            <w:u w:val="single"/>
          </w:rPr>
          <w:t>Actividades extracurriculares, clubes y organizaciones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4" w:anchor="_Toc10819511" w:history="1">
        <w:r w:rsidRPr="00DB63B7">
          <w:rPr>
            <w:rFonts w:ascii="Calibri" w:eastAsia="Times New Roman" w:hAnsi="Calibri" w:cs="Calibri"/>
            <w:color w:val="0000FF"/>
            <w:sz w:val="24"/>
            <w:szCs w:val="24"/>
            <w:u w:val="single"/>
          </w:rPr>
          <w:t>Tarifas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5" w:anchor="_Toc10819512" w:history="1">
        <w:r w:rsidRPr="00DB63B7">
          <w:rPr>
            <w:rFonts w:ascii="Calibri" w:eastAsia="Times New Roman" w:hAnsi="Calibri" w:cs="Calibri"/>
            <w:color w:val="0000FF"/>
            <w:sz w:val="24"/>
            <w:szCs w:val="24"/>
            <w:u w:val="single"/>
          </w:rPr>
          <w:t>Recaudación de fondos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6" w:anchor="_Toc10819513" w:history="1">
        <w:r w:rsidRPr="00DB63B7">
          <w:rPr>
            <w:rFonts w:ascii="Calibri" w:eastAsia="Times New Roman" w:hAnsi="Calibri" w:cs="Calibri"/>
            <w:color w:val="0000FF"/>
            <w:sz w:val="24"/>
            <w:szCs w:val="24"/>
            <w:u w:val="single"/>
          </w:rPr>
          <w:t>Zonas libres de pandillas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7" w:anchor="_Toc10819514" w:history="1">
        <w:r w:rsidRPr="00DB63B7">
          <w:rPr>
            <w:rFonts w:ascii="Calibri" w:eastAsia="Times New Roman" w:hAnsi="Calibri" w:cs="Calibri"/>
            <w:color w:val="0000FF"/>
            <w:sz w:val="24"/>
            <w:szCs w:val="24"/>
            <w:u w:val="single"/>
          </w:rPr>
          <w:t>Acoso por motivos de género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8" w:anchor="_Toc10819515" w:history="1">
        <w:r w:rsidRPr="00DB63B7">
          <w:rPr>
            <w:rFonts w:ascii="Calibri" w:eastAsia="Times New Roman" w:hAnsi="Calibri" w:cs="Calibri"/>
            <w:color w:val="0000FF"/>
            <w:sz w:val="24"/>
            <w:szCs w:val="24"/>
            <w:u w:val="single"/>
          </w:rPr>
          <w:t>Pautas de calificaciones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39" w:anchor="_Toc10819516" w:history="1">
        <w:r w:rsidRPr="00DB63B7">
          <w:rPr>
            <w:rFonts w:ascii="Calibri" w:eastAsia="Times New Roman" w:hAnsi="Calibri" w:cs="Calibri"/>
            <w:color w:val="0000FF"/>
            <w:sz w:val="24"/>
            <w:szCs w:val="24"/>
            <w:u w:val="single"/>
          </w:rPr>
          <w:t>Acoso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0" w:anchor="_Toc10819517" w:history="1">
        <w:r w:rsidRPr="00DB63B7">
          <w:rPr>
            <w:rFonts w:ascii="Calibri" w:eastAsia="Times New Roman" w:hAnsi="Calibri" w:cs="Calibri"/>
            <w:color w:val="0000FF"/>
            <w:sz w:val="24"/>
            <w:szCs w:val="24"/>
            <w:u w:val="single"/>
          </w:rPr>
          <w:t>Novatadas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1" w:anchor="_Toc10819518" w:history="1">
        <w:r w:rsidRPr="00DB63B7">
          <w:rPr>
            <w:rFonts w:ascii="Calibri" w:eastAsia="Times New Roman" w:hAnsi="Calibri" w:cs="Calibri"/>
            <w:color w:val="0000FF"/>
            <w:sz w:val="24"/>
            <w:szCs w:val="24"/>
            <w:u w:val="single"/>
          </w:rPr>
          <w:t>Asuntos relacionados con la salud</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2" w:anchor="_Toc10819519" w:history="1">
        <w:r w:rsidRPr="00DB63B7">
          <w:rPr>
            <w:rFonts w:ascii="Calibri" w:eastAsia="Times New Roman" w:hAnsi="Calibri" w:cs="Calibri"/>
            <w:color w:val="0000FF"/>
            <w:sz w:val="24"/>
            <w:szCs w:val="24"/>
            <w:u w:val="single"/>
          </w:rPr>
          <w:t>Estudiantes sin hogar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3" w:anchor="_Toc10819520" w:history="1">
        <w:r w:rsidRPr="00DB63B7">
          <w:rPr>
            <w:rFonts w:ascii="Calibri" w:eastAsia="Times New Roman" w:hAnsi="Calibri" w:cs="Calibri"/>
            <w:color w:val="0000FF"/>
            <w:sz w:val="24"/>
            <w:szCs w:val="24"/>
            <w:u w:val="single"/>
          </w:rPr>
          <w:t>Tarea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4" w:anchor="_Toc10819521" w:history="1">
        <w:r w:rsidRPr="00DB63B7">
          <w:rPr>
            <w:rFonts w:ascii="Calibri" w:eastAsia="Times New Roman" w:hAnsi="Calibri" w:cs="Calibri"/>
            <w:color w:val="0000FF"/>
            <w:sz w:val="24"/>
            <w:szCs w:val="24"/>
            <w:u w:val="single"/>
          </w:rPr>
          <w:t>Enfermedad</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5" w:anchor="_Toc10819522" w:history="1">
        <w:r w:rsidRPr="00DB63B7">
          <w:rPr>
            <w:rFonts w:ascii="Calibri" w:eastAsia="Times New Roman" w:hAnsi="Calibri" w:cs="Calibri"/>
            <w:color w:val="0000FF"/>
            <w:sz w:val="24"/>
            <w:szCs w:val="24"/>
            <w:u w:val="single"/>
          </w:rPr>
          <w:t>Vacunación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6" w:anchor="_Toc10819523" w:history="1">
        <w:r w:rsidRPr="00DB63B7">
          <w:rPr>
            <w:rFonts w:ascii="Calibri" w:eastAsia="Times New Roman" w:hAnsi="Calibri" w:cs="Calibri"/>
            <w:color w:val="0000FF"/>
            <w:sz w:val="24"/>
            <w:szCs w:val="24"/>
            <w:u w:val="single"/>
          </w:rPr>
          <w:t>Agencias de aplicación de la ley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7" w:anchor="_Toc10819524" w:history="1">
        <w:r w:rsidRPr="00DB63B7">
          <w:rPr>
            <w:rFonts w:ascii="Calibri" w:eastAsia="Times New Roman" w:hAnsi="Calibri" w:cs="Calibri"/>
            <w:color w:val="0000FF"/>
            <w:sz w:val="24"/>
            <w:szCs w:val="24"/>
            <w:u w:val="single"/>
          </w:rPr>
          <w:t>Salir del campus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8" w:anchor="_Toc10819525" w:history="1">
        <w:r w:rsidRPr="00DB63B7">
          <w:rPr>
            <w:rFonts w:ascii="Calibri" w:eastAsia="Times New Roman" w:hAnsi="Calibri" w:cs="Calibri"/>
            <w:color w:val="0000FF"/>
            <w:sz w:val="24"/>
            <w:szCs w:val="24"/>
            <w:u w:val="single"/>
          </w:rPr>
          <w:t>Perdido y encontrado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49" w:anchor="_Toc10819526" w:history="1">
        <w:r w:rsidRPr="00DB63B7">
          <w:rPr>
            <w:rFonts w:ascii="Calibri" w:eastAsia="Times New Roman" w:hAnsi="Calibri" w:cs="Calibri"/>
            <w:color w:val="0000FF"/>
            <w:sz w:val="24"/>
            <w:szCs w:val="24"/>
            <w:u w:val="single"/>
          </w:rPr>
          <w:t>Trabajo de maquillaje</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0" w:anchor="_Toc10819527" w:history="1">
        <w:r w:rsidRPr="00DB63B7">
          <w:rPr>
            <w:rFonts w:ascii="Calibri" w:eastAsia="Times New Roman" w:hAnsi="Calibri" w:cs="Calibri"/>
            <w:color w:val="0000FF"/>
            <w:sz w:val="24"/>
            <w:szCs w:val="24"/>
            <w:u w:val="single"/>
          </w:rPr>
          <w:t>Medicina en la escuela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1" w:anchor="_Toc10819528" w:history="1">
        <w:r w:rsidRPr="00DB63B7">
          <w:rPr>
            <w:rFonts w:ascii="Calibri" w:eastAsia="Times New Roman" w:hAnsi="Calibri" w:cs="Calibri"/>
            <w:color w:val="0000FF"/>
            <w:sz w:val="24"/>
            <w:szCs w:val="24"/>
            <w:u w:val="single"/>
          </w:rPr>
          <w:t>Declaración de no discriminación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2" w:anchor="_Toc10819529" w:history="1">
        <w:r w:rsidRPr="00DB63B7">
          <w:rPr>
            <w:rFonts w:ascii="Calibri" w:eastAsia="Times New Roman" w:hAnsi="Calibri" w:cs="Calibri"/>
            <w:color w:val="0000FF"/>
            <w:sz w:val="24"/>
            <w:szCs w:val="24"/>
            <w:u w:val="single"/>
          </w:rPr>
          <w:t>Participación de los padres y la familia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3" w:anchor="_Toc10819530" w:history="1">
        <w:r w:rsidRPr="00DB63B7">
          <w:rPr>
            <w:rFonts w:ascii="Calibri" w:eastAsia="Times New Roman" w:hAnsi="Calibri" w:cs="Calibri"/>
            <w:color w:val="0000FF"/>
            <w:sz w:val="24"/>
            <w:szCs w:val="24"/>
            <w:u w:val="single"/>
          </w:rPr>
          <w:t>Exámenes físicos / exámenes de salud</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4" w:anchor="_Toc10819531" w:history="1">
        <w:r w:rsidRPr="00DB63B7">
          <w:rPr>
            <w:rFonts w:ascii="Calibri" w:eastAsia="Times New Roman" w:hAnsi="Calibri" w:cs="Calibri"/>
            <w:color w:val="0000FF"/>
            <w:sz w:val="24"/>
            <w:szCs w:val="24"/>
            <w:u w:val="single"/>
          </w:rPr>
          <w:t>Promesas de lealtad y un minuto de silencio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5" w:anchor="_Toc10819532" w:history="1">
        <w:r w:rsidRPr="00DB63B7">
          <w:rPr>
            <w:rFonts w:ascii="Calibri" w:eastAsia="Times New Roman" w:hAnsi="Calibri" w:cs="Calibri"/>
            <w:color w:val="0000FF"/>
            <w:sz w:val="24"/>
            <w:szCs w:val="24"/>
            <w:u w:val="single"/>
          </w:rPr>
          <w:t>Oración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6" w:anchor="_Toc10819533" w:history="1">
        <w:r w:rsidRPr="00DB63B7">
          <w:rPr>
            <w:rFonts w:ascii="Calibri" w:eastAsia="Times New Roman" w:hAnsi="Calibri" w:cs="Calibri"/>
            <w:color w:val="0000FF"/>
            <w:sz w:val="24"/>
            <w:szCs w:val="24"/>
            <w:u w:val="single"/>
          </w:rPr>
          <w:t>Promoción y retención</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7" w:anchor="_Toc10819534" w:history="1">
        <w:r w:rsidRPr="00DB63B7">
          <w:rPr>
            <w:rFonts w:ascii="Calibri" w:eastAsia="Times New Roman" w:hAnsi="Calibri" w:cs="Calibri"/>
            <w:color w:val="0000FF"/>
            <w:sz w:val="24"/>
            <w:szCs w:val="24"/>
            <w:u w:val="single"/>
          </w:rPr>
          <w:t>Salida de estudiantes de la escuela</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8" w:anchor="_Toc10819535" w:history="1">
        <w:r w:rsidRPr="00DB63B7">
          <w:rPr>
            <w:rFonts w:ascii="Calibri" w:eastAsia="Times New Roman" w:hAnsi="Calibri" w:cs="Calibri"/>
            <w:color w:val="0000FF"/>
            <w:sz w:val="24"/>
            <w:szCs w:val="24"/>
            <w:u w:val="single"/>
          </w:rPr>
          <w:t>Boletas de calificaciones / informes de progreso y conferencias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59" w:anchor="_Toc10819536" w:history="1">
        <w:r w:rsidRPr="00DB63B7">
          <w:rPr>
            <w:rFonts w:ascii="Calibri" w:eastAsia="Times New Roman" w:hAnsi="Calibri" w:cs="Calibri"/>
            <w:color w:val="0000FF"/>
            <w:sz w:val="24"/>
            <w:szCs w:val="24"/>
            <w:u w:val="single"/>
          </w:rPr>
          <w:t>Represalias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0" w:anchor="_Toc10819537" w:history="1">
        <w:r w:rsidRPr="00DB63B7">
          <w:rPr>
            <w:rFonts w:ascii="Calibri" w:eastAsia="Times New Roman" w:hAnsi="Calibri" w:cs="Calibri"/>
            <w:color w:val="0000FF"/>
            <w:sz w:val="24"/>
            <w:szCs w:val="24"/>
            <w:u w:val="single"/>
          </w:rPr>
          <w:t>Seguridad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1" w:anchor="_Toc10819538" w:history="1">
        <w:r w:rsidRPr="00DB63B7">
          <w:rPr>
            <w:rFonts w:ascii="Calibri" w:eastAsia="Times New Roman" w:hAnsi="Calibri" w:cs="Calibri"/>
            <w:color w:val="0000FF"/>
            <w:sz w:val="24"/>
            <w:szCs w:val="24"/>
            <w:u w:val="single"/>
          </w:rPr>
          <w:t>SAT, ACT y otras pruebas estandarizadas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2" w:anchor="_Toc10819539" w:history="1">
        <w:r w:rsidRPr="00DB63B7">
          <w:rPr>
            <w:rFonts w:ascii="Calibri" w:eastAsia="Times New Roman" w:hAnsi="Calibri" w:cs="Calibri"/>
            <w:color w:val="0000FF"/>
            <w:sz w:val="24"/>
            <w:szCs w:val="24"/>
            <w:u w:val="single"/>
          </w:rPr>
          <w:t>Cambios de horario (Niveles de grado de secundaria / preparatoria y preparatoria)</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3" w:anchor="_Toc10819540" w:history="1">
        <w:r w:rsidRPr="00DB63B7">
          <w:rPr>
            <w:rFonts w:ascii="Calibri" w:eastAsia="Times New Roman" w:hAnsi="Calibri" w:cs="Calibri"/>
            <w:color w:val="0000FF"/>
            <w:sz w:val="24"/>
            <w:szCs w:val="24"/>
            <w:u w:val="single"/>
          </w:rPr>
          <w:t>Instalaciones escolares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4" w:anchor="_Toc10819541" w:history="1">
        <w:r w:rsidRPr="00DB63B7">
          <w:rPr>
            <w:rFonts w:ascii="Calibri" w:eastAsia="Times New Roman" w:hAnsi="Calibri" w:cs="Calibri"/>
            <w:color w:val="0000FF"/>
            <w:sz w:val="24"/>
            <w:szCs w:val="24"/>
            <w:u w:val="single"/>
          </w:rPr>
          <w:t>Excursiones patrocinadas por la escuela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5" w:anchor="_Toc10819542" w:history="1">
        <w:r w:rsidRPr="00DB63B7">
          <w:rPr>
            <w:rFonts w:ascii="Calibri" w:eastAsia="Times New Roman" w:hAnsi="Calibri" w:cs="Calibri"/>
            <w:color w:val="0000FF"/>
            <w:sz w:val="24"/>
            <w:szCs w:val="24"/>
            <w:u w:val="single"/>
          </w:rPr>
          <w:t>Búsquedas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6" w:anchor="_Toc10819543" w:history="1">
        <w:r w:rsidRPr="00DB63B7">
          <w:rPr>
            <w:rFonts w:ascii="Calibri" w:eastAsia="Times New Roman" w:hAnsi="Calibri" w:cs="Calibri"/>
            <w:color w:val="0000FF"/>
            <w:sz w:val="24"/>
            <w:szCs w:val="24"/>
            <w:u w:val="single"/>
          </w:rPr>
          <w:t>Acoso sexual</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7" w:anchor="_Toc10819544" w:history="1">
        <w:r w:rsidRPr="00DB63B7">
          <w:rPr>
            <w:rFonts w:ascii="Calibri" w:eastAsia="Times New Roman" w:hAnsi="Calibri" w:cs="Calibri"/>
            <w:color w:val="0000FF"/>
            <w:sz w:val="24"/>
            <w:szCs w:val="24"/>
            <w:u w:val="single"/>
          </w:rPr>
          <w:t>Programas especiales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8" w:anchor="_Toc10819545" w:history="1">
        <w:r w:rsidRPr="00DB63B7">
          <w:rPr>
            <w:rFonts w:ascii="Calibri" w:eastAsia="Times New Roman" w:hAnsi="Calibri" w:cs="Calibri"/>
            <w:color w:val="0000FF"/>
            <w:sz w:val="24"/>
            <w:szCs w:val="24"/>
            <w:u w:val="single"/>
          </w:rPr>
          <w:t>Pruebas estandarizadas</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69" w:anchor="_Toc10819546" w:history="1">
        <w:r w:rsidRPr="00DB63B7">
          <w:rPr>
            <w:rFonts w:ascii="Calibri" w:eastAsia="Times New Roman" w:hAnsi="Calibri" w:cs="Calibri"/>
            <w:color w:val="0000FF"/>
            <w:sz w:val="24"/>
            <w:szCs w:val="24"/>
            <w:u w:val="single"/>
          </w:rPr>
          <w:t>Estudiantes en cuidado de crianza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0" w:anchor="_Toc10819547" w:history="1">
        <w:r w:rsidRPr="00DB63B7">
          <w:rPr>
            <w:rFonts w:ascii="Calibri" w:eastAsia="Times New Roman" w:hAnsi="Calibri" w:cs="Calibri"/>
            <w:color w:val="0000FF"/>
            <w:sz w:val="24"/>
            <w:szCs w:val="24"/>
            <w:u w:val="single"/>
          </w:rPr>
          <w:t>Estudiantes oradores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1" w:anchor="_Toc10819548" w:history="1">
        <w:r w:rsidRPr="00DB63B7">
          <w:rPr>
            <w:rFonts w:ascii="Calibri" w:eastAsia="Times New Roman" w:hAnsi="Calibri" w:cs="Calibri"/>
            <w:color w:val="0000FF"/>
            <w:sz w:val="24"/>
            <w:szCs w:val="24"/>
            <w:u w:val="single"/>
          </w:rPr>
          <w:t>Prevención e intervención de abuso de sustancias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2" w:anchor="_Toc10819549" w:history="1">
        <w:r w:rsidRPr="00DB63B7">
          <w:rPr>
            <w:rFonts w:ascii="Calibri" w:eastAsia="Times New Roman" w:hAnsi="Calibri" w:cs="Calibri"/>
            <w:color w:val="0000FF"/>
            <w:sz w:val="24"/>
            <w:szCs w:val="24"/>
            <w:u w:val="single"/>
          </w:rPr>
          <w:t>Conciencia del suicidio y apoyo a la salud mental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3" w:anchor="_Toc10819550" w:history="1">
        <w:r w:rsidRPr="00DB63B7">
          <w:rPr>
            <w:rFonts w:ascii="Calibri" w:eastAsia="Times New Roman" w:hAnsi="Calibri" w:cs="Calibri"/>
            <w:color w:val="0000FF"/>
            <w:sz w:val="24"/>
            <w:szCs w:val="24"/>
            <w:u w:val="single"/>
          </w:rPr>
          <w:t>Escuela de verano (solo BSI- </w:t>
        </w:r>
        <w:r w:rsidRPr="00DB63B7">
          <w:rPr>
            <w:rFonts w:ascii="Calibri" w:eastAsia="Times New Roman" w:hAnsi="Calibri" w:cs="Calibri"/>
            <w:color w:val="0000FF"/>
            <w:sz w:val="16"/>
            <w:szCs w:val="16"/>
            <w:u w:val="single"/>
            <w:vertAlign w:val="superscript"/>
          </w:rPr>
          <w:t>5to </w:t>
        </w:r>
        <w:r w:rsidRPr="00DB63B7">
          <w:rPr>
            <w:rFonts w:ascii="Calibri" w:eastAsia="Times New Roman" w:hAnsi="Calibri" w:cs="Calibri"/>
            <w:color w:val="0000FF"/>
            <w:sz w:val="24"/>
            <w:szCs w:val="24"/>
            <w:u w:val="single"/>
          </w:rPr>
          <w:t>grado)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4" w:anchor="_Toc10819551" w:history="1">
        <w:r w:rsidRPr="00DB63B7">
          <w:rPr>
            <w:rFonts w:ascii="Calibri" w:eastAsia="Times New Roman" w:hAnsi="Calibri" w:cs="Calibri"/>
            <w:color w:val="0000FF"/>
            <w:sz w:val="24"/>
            <w:szCs w:val="24"/>
            <w:u w:val="single"/>
          </w:rPr>
          <w:t>Tardanzas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5" w:anchor="_Toc10819552" w:history="1">
        <w:r w:rsidRPr="00DB63B7">
          <w:rPr>
            <w:rFonts w:ascii="Calibri" w:eastAsia="Times New Roman" w:hAnsi="Calibri" w:cs="Calibri"/>
            <w:color w:val="0000FF"/>
            <w:sz w:val="24"/>
            <w:szCs w:val="24"/>
            <w:u w:val="single"/>
          </w:rPr>
          <w:t>Libros de texto, libros de texto electrónicos, equipo tecnológico y otros materiales de instrucción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6" w:anchor="_Toc10819553" w:history="1">
        <w:r w:rsidRPr="00DB63B7">
          <w:rPr>
            <w:rFonts w:ascii="Calibri" w:eastAsia="Times New Roman" w:hAnsi="Calibri" w:cs="Calibri"/>
            <w:color w:val="0000FF"/>
            <w:sz w:val="24"/>
            <w:szCs w:val="24"/>
            <w:u w:val="single"/>
          </w:rPr>
          <w:t>Transferencias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7" w:anchor="_Toc10819554" w:history="1">
        <w:r w:rsidRPr="00DB63B7">
          <w:rPr>
            <w:rFonts w:ascii="Calibri" w:eastAsia="Times New Roman" w:hAnsi="Calibri" w:cs="Calibri"/>
            <w:color w:val="0000FF"/>
            <w:sz w:val="24"/>
            <w:szCs w:val="24"/>
            <w:u w:val="single"/>
          </w:rPr>
          <w:t>Transporte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8" w:anchor="_Toc10819555" w:history="1">
        <w:r w:rsidRPr="00DB63B7">
          <w:rPr>
            <w:rFonts w:ascii="Calibri" w:eastAsia="Times New Roman" w:hAnsi="Calibri" w:cs="Calibri"/>
            <w:color w:val="0000FF"/>
            <w:sz w:val="24"/>
            <w:szCs w:val="24"/>
            <w:u w:val="single"/>
          </w:rPr>
          <w:t>Vandalismo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79" w:anchor="_Toc10819556" w:history="1">
        <w:r w:rsidRPr="00DB63B7">
          <w:rPr>
            <w:rFonts w:ascii="Calibri" w:eastAsia="Times New Roman" w:hAnsi="Calibri" w:cs="Calibri"/>
            <w:color w:val="0000FF"/>
            <w:sz w:val="24"/>
            <w:szCs w:val="24"/>
            <w:u w:val="single"/>
          </w:rPr>
          <w:t>Cámaras de video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80" w:anchor="_Toc10819557" w:history="1">
        <w:r w:rsidRPr="00DB63B7">
          <w:rPr>
            <w:rFonts w:ascii="Calibri" w:eastAsia="Times New Roman" w:hAnsi="Calibri" w:cs="Calibri"/>
            <w:color w:val="0000FF"/>
            <w:sz w:val="24"/>
            <w:szCs w:val="24"/>
            <w:u w:val="single"/>
          </w:rPr>
          <w:t>Visitantes a la escuela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81" w:anchor="_Toc10819558" w:history="1">
        <w:r w:rsidRPr="00DB63B7">
          <w:rPr>
            <w:rFonts w:ascii="Calibri" w:eastAsia="Times New Roman" w:hAnsi="Calibri" w:cs="Calibri"/>
            <w:color w:val="0000FF"/>
            <w:sz w:val="24"/>
            <w:szCs w:val="24"/>
            <w:u w:val="single"/>
          </w:rPr>
          <w:t>Voluntarios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82" w:anchor="_Toc10819559" w:history="1">
        <w:r w:rsidRPr="00DB63B7">
          <w:rPr>
            <w:rFonts w:ascii="Calibri" w:eastAsia="Times New Roman" w:hAnsi="Calibri" w:cs="Calibri"/>
            <w:color w:val="0000FF"/>
            <w:sz w:val="24"/>
            <w:szCs w:val="24"/>
            <w:u w:val="single"/>
          </w:rPr>
          <w:t>Retirarse de la escuela (todos los niveles de grado)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83" w:anchor="_Toc10819560" w:history="1">
        <w:r w:rsidRPr="00DB63B7">
          <w:rPr>
            <w:rFonts w:ascii="Calibri" w:eastAsia="Times New Roman" w:hAnsi="Calibri" w:cs="Calibri"/>
            <w:b/>
            <w:bCs/>
            <w:color w:val="0000FF"/>
            <w:sz w:val="24"/>
            <w:szCs w:val="24"/>
            <w:u w:val="single"/>
          </w:rPr>
          <w:t>Glosario</w:t>
        </w:r>
      </w:hyperlink>
    </w:p>
    <w:p w:rsidR="00DB63B7" w:rsidRPr="00DB63B7" w:rsidRDefault="00DB63B7" w:rsidP="00DB63B7">
      <w:pPr>
        <w:spacing w:after="100" w:line="240" w:lineRule="auto"/>
        <w:ind w:left="400"/>
        <w:rPr>
          <w:rFonts w:ascii="Times New Roman" w:eastAsia="Times New Roman" w:hAnsi="Times New Roman" w:cs="Times New Roman"/>
          <w:color w:val="000000"/>
          <w:sz w:val="27"/>
          <w:szCs w:val="27"/>
        </w:rPr>
      </w:pPr>
      <w:hyperlink r:id="rId84" w:anchor="_Toc10819561" w:history="1">
        <w:r w:rsidRPr="00DB63B7">
          <w:rPr>
            <w:rFonts w:ascii="Calibri" w:eastAsia="Times New Roman" w:hAnsi="Calibri" w:cs="Calibri"/>
            <w:b/>
            <w:bCs/>
            <w:color w:val="0000FF"/>
            <w:sz w:val="24"/>
            <w:szCs w:val="24"/>
            <w:u w:val="single"/>
          </w:rPr>
          <w:t>Apéndice: Política de libertad contra la intimidación</w:t>
        </w:r>
      </w:hyperlink>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before="240" w:after="120" w:line="240" w:lineRule="auto"/>
        <w:outlineLvl w:val="1"/>
        <w:rPr>
          <w:rFonts w:ascii="Times New Roman" w:eastAsia="Times New Roman" w:hAnsi="Times New Roman" w:cs="Times New Roman"/>
          <w:b/>
          <w:bCs/>
          <w:color w:val="000000"/>
          <w:sz w:val="36"/>
          <w:szCs w:val="36"/>
        </w:rPr>
      </w:pPr>
      <w:bookmarkStart w:id="1" w:name="_Toc6996644"/>
      <w:bookmarkStart w:id="2" w:name="_Toc10819483"/>
      <w:bookmarkEnd w:id="1"/>
      <w:r w:rsidRPr="00DB63B7">
        <w:rPr>
          <w:rFonts w:ascii="Tahoma" w:eastAsia="Times New Roman" w:hAnsi="Tahoma" w:cs="Tahoma"/>
          <w:b/>
          <w:bCs/>
          <w:color w:val="000000"/>
          <w:sz w:val="32"/>
          <w:szCs w:val="32"/>
        </w:rPr>
        <w:t>Prefacio</w:t>
      </w:r>
      <w:bookmarkEnd w:id="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Padres y alumnos: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¡Bienvenidos al nuevo año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educación es un esfuerzo de equipo, y los estudiantes, padres, maestros y otros miembros del personal que trabajan juntos pueden hacer de este un año exitoso.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El Manual del Estudiante Intermedio de Big Spring es una guía de referencia general que se divide en dos secciones: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Sección I : Derechos de los padres </w:t>
      </w:r>
      <w:r w:rsidRPr="00DB63B7">
        <w:rPr>
          <w:rFonts w:ascii="Calibri" w:eastAsia="Times New Roman" w:hAnsi="Calibri" w:cs="Calibri"/>
          <w:color w:val="000000"/>
          <w:sz w:val="24"/>
          <w:szCs w:val="24"/>
        </w:rPr>
        <w:t>lo ayudará a responder a los problemas relacionados con la escuela con respecto al plan de estudios y el entorno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La Sección II : Otra información importante para padres y estudiantes </w:t>
      </w:r>
      <w:r w:rsidRPr="00DB63B7">
        <w:rPr>
          <w:rFonts w:ascii="Calibri" w:eastAsia="Times New Roman" w:hAnsi="Calibri" w:cs="Calibri"/>
          <w:color w:val="000000"/>
          <w:sz w:val="24"/>
          <w:szCs w:val="24"/>
        </w:rPr>
        <w:t>está organizada alfabéticamente por tema. En su caso, se divide por edad y / o nivel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 </w:t>
      </w:r>
      <w:r w:rsidRPr="00DB63B7">
        <w:rPr>
          <w:rFonts w:ascii="Calibri" w:eastAsia="Times New Roman" w:hAnsi="Calibri" w:cs="Calibri"/>
          <w:color w:val="000000"/>
          <w:sz w:val="24"/>
          <w:szCs w:val="24"/>
        </w:rPr>
        <w:t>A menos que se indique lo contrario, el término "padre" se refiere al padre, tutor legal , cualquier persona a la que se le haya otorgado algún otro tipo de control legal de un estudiante, o cualquier otra persona que haya aceptado asumir la responsabilidad relacionada con la escuela de un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Manual del Estudiante está diseñado para alinearse con la política de la junta y el Código de Conducta del Estudiante , un documento adoptado por la junta destinado a promover la seguridad escolar y una atmósfera para el aprendizaje . El Manual del Estudiante está </w:t>
      </w:r>
      <w:r w:rsidRPr="00DB63B7">
        <w:rPr>
          <w:rFonts w:ascii="Calibri" w:eastAsia="Times New Roman" w:hAnsi="Calibri" w:cs="Calibri"/>
          <w:b/>
          <w:bCs/>
          <w:color w:val="000000"/>
          <w:sz w:val="24"/>
          <w:szCs w:val="24"/>
        </w:rPr>
        <w:t>no </w:t>
      </w:r>
      <w:r w:rsidRPr="00DB63B7">
        <w:rPr>
          <w:rFonts w:ascii="Calibri" w:eastAsia="Times New Roman" w:hAnsi="Calibri" w:cs="Calibri"/>
          <w:color w:val="000000"/>
          <w:sz w:val="24"/>
          <w:szCs w:val="24"/>
        </w:rPr>
        <w:t>pretende ser una completa exposición de todas las políticas, procedimientos o reglas en un ny circunstancia dada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caso de conflictos entre la política de la junta (incluido el Código de Conducta del Estudiante ) y cualquier disposición del Manual del Estudiante , el distrito seguirá la política de la junta y el Código de Conducta del Estudiante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lo tanto, los padres y los estudiantes deben llegar a ser familiarizado con el Intermedio Big Spring Código de Conducta del Estudiante . Para revisar el Código de Conducta, visite el sitio web del distrito en </w:t>
      </w:r>
      <w:hyperlink r:id="rId85" w:history="1">
        <w:r w:rsidRPr="00DB63B7">
          <w:rPr>
            <w:rFonts w:ascii="Calibri" w:eastAsia="Times New Roman" w:hAnsi="Calibri" w:cs="Calibri"/>
            <w:color w:val="0000FF"/>
            <w:sz w:val="24"/>
            <w:szCs w:val="24"/>
            <w:u w:val="single"/>
          </w:rPr>
          <w:t>www.bsisd.esc18.net</w:t>
        </w:r>
      </w:hyperlink>
      <w:r w:rsidRPr="00DB63B7">
        <w:rPr>
          <w:rFonts w:ascii="Calibri" w:eastAsia="Times New Roman" w:hAnsi="Calibri" w:cs="Calibri"/>
          <w:color w:val="000000"/>
          <w:sz w:val="24"/>
          <w:szCs w:val="24"/>
        </w:rPr>
        <w:t> . La ley estatal requiere que el Código de Conducta se muestre prominentemente o esté disponible para su revisión en cada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Una copia en papel de cualquiera de los Estudiante Código de Conducta o manual del estudiante puede solicitar en </w:t>
      </w:r>
      <w:r w:rsidRPr="00DB63B7">
        <w:rPr>
          <w:rFonts w:ascii="Calibri" w:eastAsia="Times New Roman" w:hAnsi="Calibri" w:cs="Calibri"/>
          <w:i/>
          <w:iCs/>
          <w:color w:val="000000"/>
          <w:sz w:val="24"/>
          <w:szCs w:val="24"/>
        </w:rPr>
        <w:t>la oficina de Big Spring Intermedio bajo petición.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Manual del estudiante se actualiza anualmente; sin embargo, la adopción de políticas y las revisiones pueden ocurrir durante todo el año. El distrito alienta a los padres a mantenerse informados de los cambios de política propuestos asistiendo a las reuniones de la junta y revisando el boletín y otras comunicaciones explicando los cambios en la política u otras reglas que afectan las disposiciones del Manual del Estudiante . El distrito se reserva el derecho de modificar el Manual del Estudiante en cualquier momento. Se proporcionará un aviso de revisiones como sea razonablemente práctico.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Aunque el Manual del estudiante puede referirse a los derechos establecidos a través de la ley o la política del distrito, no crea derechos adicionales para padres y estudiantes . Que no lo hace , ni tiene la intención de, representan un contrato entre cualquier padre o el estudiante y 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preguntas sobre el material en este manual, comuníquese con Big Spring Intermediate al 432-264-4121.</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Complete y devuelva al campus del estudiante los siguientes formularios ( provistos en el paquete de formularios distribuido al comienzo del año o al momento de la inscripción ):</w:t>
      </w:r>
    </w:p>
    <w:p w:rsidR="00DB63B7" w:rsidRPr="00DB63B7" w:rsidRDefault="00DB63B7" w:rsidP="00DB63B7">
      <w:pPr>
        <w:numPr>
          <w:ilvl w:val="0"/>
          <w:numId w:val="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Formulario de acuse de recibo </w:t>
      </w:r>
      <w:r w:rsidRPr="00DB63B7">
        <w:rPr>
          <w:rFonts w:ascii="Calibri" w:eastAsia="Times New Roman" w:hAnsi="Calibri" w:cs="Calibri"/>
          <w:b/>
          <w:bCs/>
          <w:i/>
          <w:iCs/>
          <w:color w:val="000000"/>
          <w:sz w:val="24"/>
          <w:szCs w:val="24"/>
          <w:u w:val="single"/>
        </w:rPr>
        <w:t>o </w:t>
      </w:r>
      <w:r w:rsidRPr="00DB63B7">
        <w:rPr>
          <w:rFonts w:ascii="Calibri" w:eastAsia="Times New Roman" w:hAnsi="Calibri" w:cs="Calibri"/>
          <w:color w:val="000000"/>
          <w:sz w:val="24"/>
          <w:szCs w:val="24"/>
        </w:rPr>
        <w:t>acuse de recibo de la distribución electrónica del manual del estudiante ,</w:t>
      </w:r>
    </w:p>
    <w:p w:rsidR="00DB63B7" w:rsidRPr="00DB63B7" w:rsidRDefault="00DB63B7" w:rsidP="00DB63B7">
      <w:pPr>
        <w:numPr>
          <w:ilvl w:val="0"/>
          <w:numId w:val="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Aviso sobre la información del directorio y la respuesta de los padres sobre la divulgación de información del estudiante,</w:t>
      </w:r>
    </w:p>
    <w:p w:rsidR="00DB63B7" w:rsidRPr="00DB63B7" w:rsidRDefault="00DB63B7" w:rsidP="00DB63B7">
      <w:pPr>
        <w:numPr>
          <w:ilvl w:val="0"/>
          <w:numId w:val="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Formulario de consentimiento / exclusión.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w:t>
      </w:r>
      <w:r w:rsidRPr="00DB63B7">
        <w:rPr>
          <w:rFonts w:ascii="Calibri" w:eastAsia="Times New Roman" w:hAnsi="Calibri" w:cs="Calibri"/>
          <w:b/>
          <w:bCs/>
          <w:color w:val="000000"/>
          <w:sz w:val="24"/>
          <w:szCs w:val="24"/>
        </w:rPr>
        <w:t>Objetar la divulgación de información del directorio </w:t>
      </w:r>
      <w:r w:rsidRPr="00DB63B7">
        <w:rPr>
          <w:rFonts w:ascii="Calibri" w:eastAsia="Times New Roman" w:hAnsi="Calibri" w:cs="Calibri"/>
          <w:color w:val="000000"/>
          <w:sz w:val="24"/>
          <w:szCs w:val="24"/>
        </w:rPr>
        <w:t>en la página 11 y el </w:t>
      </w:r>
      <w:r w:rsidRPr="00DB63B7">
        <w:rPr>
          <w:rFonts w:ascii="Calibri" w:eastAsia="Times New Roman" w:hAnsi="Calibri" w:cs="Calibri"/>
          <w:b/>
          <w:bCs/>
          <w:color w:val="000000"/>
          <w:sz w:val="24"/>
          <w:szCs w:val="24"/>
        </w:rPr>
        <w:t>consentimiento requerido antes de la participación del estudiante en una encuesta, análisis o evaluación financiada por el gobierno federal </w:t>
      </w:r>
      <w:r w:rsidRPr="00DB63B7">
        <w:rPr>
          <w:rFonts w:ascii="Calibri" w:eastAsia="Times New Roman" w:hAnsi="Calibri" w:cs="Calibri"/>
          <w:color w:val="000000"/>
          <w:sz w:val="24"/>
          <w:szCs w:val="24"/>
        </w:rPr>
        <w:t>en la página 11 para obtener más información].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 </w:t>
      </w:r>
      <w:r w:rsidRPr="00DB63B7">
        <w:rPr>
          <w:rFonts w:ascii="Calibri" w:eastAsia="Times New Roman" w:hAnsi="Calibri" w:cs="Calibri"/>
          <w:color w:val="000000"/>
          <w:sz w:val="24"/>
          <w:szCs w:val="24"/>
        </w:rPr>
        <w:t>Las referencias a B códigos de las reglas UNTA se incluyen para facilitar la consulta. La copia impresa del manual oficial de políticas del distrito está disponible para su revisión en la oficina de administración del distrito , y una copia electrónica no oficial está disponible en www.bsisd.esc18.net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 w:name="_Toc6996645"/>
      <w:bookmarkStart w:id="4" w:name="_Toc10819484"/>
      <w:bookmarkEnd w:id="3"/>
      <w:r w:rsidRPr="00DB63B7">
        <w:rPr>
          <w:rFonts w:ascii="Tahoma" w:eastAsia="Times New Roman" w:hAnsi="Tahoma" w:cs="Tahoma"/>
          <w:b/>
          <w:bCs/>
          <w:color w:val="000000"/>
          <w:sz w:val="26"/>
          <w:szCs w:val="26"/>
        </w:rPr>
        <w:t>Accesibilidad</w:t>
      </w:r>
      <w:bookmarkEnd w:id="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tiene dificultades para acceder a este manual debido a una discapacidad , comuníquese con la oficina de administración de BSISD al 432-264-3600. </w:t>
      </w: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before="240" w:after="120" w:line="240" w:lineRule="auto"/>
        <w:outlineLvl w:val="1"/>
        <w:rPr>
          <w:rFonts w:ascii="Times New Roman" w:eastAsia="Times New Roman" w:hAnsi="Times New Roman" w:cs="Times New Roman"/>
          <w:b/>
          <w:bCs/>
          <w:color w:val="000000"/>
          <w:sz w:val="36"/>
          <w:szCs w:val="36"/>
        </w:rPr>
      </w:pPr>
      <w:bookmarkStart w:id="5" w:name="_Toc7014002"/>
      <w:bookmarkStart w:id="6" w:name="_Toc276128928"/>
      <w:bookmarkStart w:id="7" w:name="_Toc286392480"/>
      <w:bookmarkStart w:id="8" w:name="_Toc288554467"/>
      <w:bookmarkStart w:id="9" w:name="_Toc294173549"/>
      <w:bookmarkStart w:id="10" w:name="parental_rights"/>
      <w:bookmarkStart w:id="11" w:name="_Toc10819485"/>
      <w:bookmarkEnd w:id="5"/>
      <w:bookmarkEnd w:id="6"/>
      <w:bookmarkEnd w:id="7"/>
      <w:bookmarkEnd w:id="8"/>
      <w:bookmarkEnd w:id="9"/>
      <w:bookmarkEnd w:id="10"/>
      <w:r w:rsidRPr="00DB63B7">
        <w:rPr>
          <w:rFonts w:ascii="Tahoma" w:eastAsia="Times New Roman" w:hAnsi="Tahoma" w:cs="Tahoma"/>
          <w:b/>
          <w:bCs/>
          <w:color w:val="000000"/>
          <w:sz w:val="28"/>
          <w:szCs w:val="28"/>
        </w:rPr>
        <w:t>Sección I: Derechos de los padres</w:t>
      </w:r>
      <w:bookmarkEnd w:id="1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Esta sección describe ciertos derechos de los padres como se especifica en la ley estatal o federal.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12" w:name="_PARENTAL_INVOLVEMENT"/>
      <w:bookmarkStart w:id="13" w:name="_Working_Together"/>
      <w:bookmarkStart w:id="14" w:name="_Parent_Involvement_Coordinator"/>
      <w:bookmarkStart w:id="15" w:name="_PARENTAL_RIGHTS"/>
      <w:bookmarkStart w:id="16" w:name="_Toc7014003"/>
      <w:bookmarkStart w:id="17" w:name="_Toc10819486"/>
      <w:bookmarkEnd w:id="12"/>
      <w:bookmarkEnd w:id="13"/>
      <w:bookmarkEnd w:id="14"/>
      <w:bookmarkEnd w:id="15"/>
      <w:bookmarkEnd w:id="16"/>
      <w:r w:rsidRPr="00DB63B7">
        <w:rPr>
          <w:rFonts w:ascii="Tahoma" w:eastAsia="Times New Roman" w:hAnsi="Tahoma" w:cs="Tahoma"/>
          <w:b/>
          <w:bCs/>
          <w:color w:val="000000"/>
          <w:sz w:val="26"/>
          <w:szCs w:val="26"/>
        </w:rPr>
        <w:t>Consentimiento, exclusión voluntaria y derechos de rechazo</w:t>
      </w:r>
      <w:bookmarkEnd w:id="17"/>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Consentimiento para realizar una evaluación psicológica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menos que sea requerido por la ley estatal o federal, un empleado del distrito no llevará a cabo un examen psicológico, prueba o tratamiento sin obtener el consentimiento por escrito de los padres.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 </w:t>
      </w:r>
      <w:r w:rsidRPr="00DB63B7">
        <w:rPr>
          <w:rFonts w:ascii="Calibri" w:eastAsia="Times New Roman" w:hAnsi="Calibri" w:cs="Calibri"/>
          <w:color w:val="000000"/>
          <w:sz w:val="24"/>
          <w:szCs w:val="24"/>
        </w:rPr>
        <w:t>: Una evaluación puede ser legalmente requerida bajo las reglas de educación especial o por la Agencia de Educación de Texas (TEA) para investigaciones e informes de abuso infantil.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Consentimiento para mostrar las obras originales y la información personal de un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bookmarkStart w:id="18" w:name="_Hlk6496015"/>
      <w:r w:rsidRPr="00DB63B7">
        <w:rPr>
          <w:rFonts w:ascii="Calibri" w:eastAsia="Times New Roman" w:hAnsi="Calibri" w:cs="Calibri"/>
          <w:color w:val="000000"/>
          <w:sz w:val="24"/>
          <w:szCs w:val="24"/>
        </w:rPr>
        <w:t>Los maestros pueden mostrar el trabajo de un estudiante en las aulas o en cualquier otro lugar del campus como reconocimiento del logro del estudiante sin buscar el consentimiento previo de los padres. Estas pantallas pueden incluir información de identificación personal del estudiante. El trabajo del alumno incluye:</w:t>
      </w:r>
      <w:bookmarkEnd w:id="18"/>
    </w:p>
    <w:p w:rsidR="00DB63B7" w:rsidRPr="00DB63B7" w:rsidRDefault="00DB63B7" w:rsidP="00DB63B7">
      <w:pPr>
        <w:numPr>
          <w:ilvl w:val="0"/>
          <w:numId w:val="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Ilustraciones,</w:t>
      </w:r>
    </w:p>
    <w:p w:rsidR="00DB63B7" w:rsidRPr="00DB63B7" w:rsidRDefault="00DB63B7" w:rsidP="00DB63B7">
      <w:pPr>
        <w:numPr>
          <w:ilvl w:val="0"/>
          <w:numId w:val="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Proyectos especiales,</w:t>
      </w:r>
    </w:p>
    <w:p w:rsidR="00DB63B7" w:rsidRPr="00DB63B7" w:rsidRDefault="00DB63B7" w:rsidP="00DB63B7">
      <w:pPr>
        <w:numPr>
          <w:ilvl w:val="0"/>
          <w:numId w:val="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Fotografías,</w:t>
      </w:r>
    </w:p>
    <w:p w:rsidR="00DB63B7" w:rsidRPr="00DB63B7" w:rsidRDefault="00DB63B7" w:rsidP="00DB63B7">
      <w:pPr>
        <w:numPr>
          <w:ilvl w:val="0"/>
          <w:numId w:val="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Videos originales o grabaciones de voz, y</w:t>
      </w:r>
    </w:p>
    <w:p w:rsidR="00DB63B7" w:rsidRPr="00DB63B7" w:rsidRDefault="00DB63B7" w:rsidP="00DB63B7">
      <w:pPr>
        <w:numPr>
          <w:ilvl w:val="0"/>
          <w:numId w:val="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Otras obras originales.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embargo, el distrito buscará el consentimiento de los padres antes de mostrar el trabajo de un estudiante en el sitio web del distrito, un sitio web afiliado o patrocinado por el distrito (como un sitio web del campus o del aula), o en publicaciones del distrito, que pueden incluir materiales impresos, videos o Otros métodos de comunicación de masas.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9" w:name="_Toc276128941"/>
      <w:bookmarkStart w:id="20" w:name="_Toc286392493"/>
      <w:bookmarkStart w:id="21" w:name="_Toc288554480"/>
      <w:bookmarkStart w:id="22" w:name="_Toc294173562"/>
      <w:bookmarkEnd w:id="19"/>
      <w:bookmarkEnd w:id="20"/>
      <w:bookmarkEnd w:id="21"/>
      <w:r w:rsidRPr="00DB63B7">
        <w:rPr>
          <w:rFonts w:ascii="Tahoma" w:eastAsia="Times New Roman" w:hAnsi="Tahoma" w:cs="Tahoma"/>
          <w:b/>
          <w:bCs/>
          <w:i/>
          <w:iCs/>
          <w:color w:val="000000"/>
          <w:sz w:val="26"/>
          <w:szCs w:val="26"/>
        </w:rPr>
        <w:t>Consentimiento para recibir instrucción de concientización sobre paternidad y paternidad</w:t>
      </w:r>
      <w:bookmarkEnd w:id="22"/>
      <w:r w:rsidRPr="00DB63B7">
        <w:rPr>
          <w:rFonts w:ascii="Tahoma" w:eastAsia="Times New Roman" w:hAnsi="Tahoma" w:cs="Tahoma"/>
          <w:b/>
          <w:bCs/>
          <w:i/>
          <w:iCs/>
          <w:color w:val="000000"/>
          <w:sz w:val="26"/>
          <w:szCs w:val="26"/>
        </w:rPr>
        <w:t> si un estudiante es menor de 14 años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menor de 14 años debe tener permiso de los padres para participar en el programa de concientización de paternidad y paternidad del distrito. Este programa fue desarrollado por la Oficina del Fiscal General de Texas y la Junta de Educación del Estado (SBOE) para ser incorporado a las clases de educación para la salud.</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3" w:name="_Toc276128940"/>
      <w:bookmarkStart w:id="24" w:name="_Toc286392492"/>
      <w:bookmarkStart w:id="25" w:name="_Toc288554479"/>
      <w:bookmarkStart w:id="26" w:name="_Toc294173561"/>
      <w:bookmarkEnd w:id="23"/>
      <w:bookmarkEnd w:id="24"/>
      <w:bookmarkEnd w:id="25"/>
      <w:r w:rsidRPr="00DB63B7">
        <w:rPr>
          <w:rFonts w:ascii="Tahoma" w:eastAsia="Times New Roman" w:hAnsi="Tahoma" w:cs="Tahoma"/>
          <w:b/>
          <w:bCs/>
          <w:i/>
          <w:iCs/>
          <w:color w:val="000000"/>
          <w:sz w:val="26"/>
          <w:szCs w:val="26"/>
        </w:rPr>
        <w:t>Consentimiento para grabar en video o audio a un estudiante</w:t>
      </w:r>
      <w:bookmarkEnd w:id="26"/>
      <w:r w:rsidRPr="00DB63B7">
        <w:rPr>
          <w:rFonts w:ascii="Tahoma" w:eastAsia="Times New Roman" w:hAnsi="Tahoma" w:cs="Tahoma"/>
          <w:b/>
          <w:bCs/>
          <w:i/>
          <w:iCs/>
          <w:color w:val="000000"/>
          <w:sz w:val="26"/>
          <w:szCs w:val="26"/>
        </w:rPr>
        <w:t> cuando la ley ya no lo permite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permite a la escuela hacer un video o una grabación de voz sin el permiso de los padres cuando:</w:t>
      </w:r>
    </w:p>
    <w:p w:rsidR="00DB63B7" w:rsidRPr="00DB63B7" w:rsidRDefault="00DB63B7" w:rsidP="00DB63B7">
      <w:pPr>
        <w:numPr>
          <w:ilvl w:val="0"/>
          <w:numId w:val="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Se debe usar para la seguridad escolar,</w:t>
      </w:r>
    </w:p>
    <w:p w:rsidR="00DB63B7" w:rsidRPr="00DB63B7" w:rsidRDefault="00DB63B7" w:rsidP="00DB63B7">
      <w:pPr>
        <w:numPr>
          <w:ilvl w:val="0"/>
          <w:numId w:val="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Se relaciona con la instrucción en el aula o una actividad cocurricular o extracurricular,</w:t>
      </w:r>
    </w:p>
    <w:p w:rsidR="00DB63B7" w:rsidRPr="00DB63B7" w:rsidRDefault="00DB63B7" w:rsidP="00DB63B7">
      <w:pPr>
        <w:numPr>
          <w:ilvl w:val="0"/>
          <w:numId w:val="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Se relaciona con la cobertura mediática de la escuela, o</w:t>
      </w:r>
    </w:p>
    <w:p w:rsidR="00DB63B7" w:rsidRPr="00DB63B7" w:rsidRDefault="00DB63B7" w:rsidP="00DB63B7">
      <w:pPr>
        <w:numPr>
          <w:ilvl w:val="0"/>
          <w:numId w:val="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Se relaciona con la promoción de la seguridad del estudiante según lo dispuesto por la ley para un estudiante que recibe servicios de educación especial en ciertos entornos.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otras circunstancias, el distrito buscará el consentimiento por escrito de los padres antes de hacer un video o una grabación de voz de un estudiante.</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7" w:name="_Ref318890460"/>
      <w:bookmarkStart w:id="28" w:name="corporal_punishment"/>
      <w:bookmarkEnd w:id="27"/>
      <w:r w:rsidRPr="00DB63B7">
        <w:rPr>
          <w:rFonts w:ascii="Tahoma" w:eastAsia="Times New Roman" w:hAnsi="Tahoma" w:cs="Tahoma"/>
          <w:b/>
          <w:bCs/>
          <w:i/>
          <w:iCs/>
          <w:color w:val="000000"/>
          <w:sz w:val="26"/>
          <w:szCs w:val="26"/>
        </w:rPr>
        <w:t>Prohibir el uso del castigo corporal</w:t>
      </w:r>
      <w:bookmarkEnd w:id="2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castigo corporal (azotar o remar a un estudiante) puede usarse como una técnica de manejo de disciplina de acuerdo con el Código de Conducta del Estudiante y la política del distrito FO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embargo, de acuerdo con la ley, el distrito no puede administrar castigos corporales si el padre de un estudiante presenta una declaración escrita y firmada que prohíbe su uso.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que no quiere que se administre castigo corporal a su hijo debe [devolver el formulario incluido en el paquete de formularios </w:t>
      </w:r>
      <w:r w:rsidRPr="00DB63B7">
        <w:rPr>
          <w:rFonts w:ascii="Calibri" w:eastAsia="Times New Roman" w:hAnsi="Calibri" w:cs="Calibri"/>
          <w:b/>
          <w:bCs/>
          <w:color w:val="000000"/>
          <w:sz w:val="24"/>
          <w:szCs w:val="24"/>
        </w:rPr>
        <w:t>o </w:t>
      </w:r>
      <w:r w:rsidRPr="00DB63B7">
        <w:rPr>
          <w:rFonts w:ascii="Calibri" w:eastAsia="Times New Roman" w:hAnsi="Calibri" w:cs="Calibri"/>
          <w:color w:val="000000"/>
          <w:sz w:val="24"/>
          <w:szCs w:val="24"/>
        </w:rPr>
        <w:t>presentar una declaración por escrito al director de la escuela indicando esta decisión] . Esta declaración firmada debe presentarse cada año escolar. Un padre puede revocar esta prohibición en cualquier momento durante el año escolar mediante una declaración firmada al director de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w:t>
      </w:r>
    </w:p>
    <w:p w:rsidR="00DB63B7" w:rsidRPr="00DB63B7" w:rsidRDefault="00DB63B7" w:rsidP="00DB63B7">
      <w:pPr>
        <w:numPr>
          <w:ilvl w:val="0"/>
          <w:numId w:val="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El personal del distrito puede usar métodos de disciplina distintos al castigo corporal si un padre solicita que no se use el castigo corporal.</w:t>
      </w:r>
    </w:p>
    <w:p w:rsidR="00DB63B7" w:rsidRPr="00DB63B7" w:rsidRDefault="00DB63B7" w:rsidP="00DB63B7">
      <w:pPr>
        <w:numPr>
          <w:ilvl w:val="0"/>
          <w:numId w:val="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 el distrito sabe que un estudiante está bajo custodia temporal o permanente del estado (a través de cuidado de crianza, cuidado familiar u otros arreglos), el castigo corporal no será administrado, incluso cuando el cuidador o trabajador social del estudiante no haya presentado una declaración firmada que prohíba su uso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Limitar las comunicaciones electrónicas entre estudiantes y empleados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permite que los maestros y otros empleados aprobados usen comunicaciones electrónicas con los estudiantes dentro del alcance de las responsabilidades profesionales, como se describe en las pautas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permite que los maestros y otros empleados aprobados se comuniquen con los estudiantes mediante el uso de medios electrónicos dentro del alcance de las responsabilidades profesionales del individuo. Por ejemplo, un maestro puede configurar una página de redes sociales para su clase que tenga información relacionada con el trabajo de clase, la tarea y los exámenes. Como padre, puede unirse o hacerse miembro de dicha página.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empleado descrito anteriormente también puede contactar a un estudiante individualmente a través de medios electrónicos para comunicarse sobre elementos como la tarea o las próximas pruebas.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embargo, los mensajes instantáneos o de texto enviados a un alumno individual solo se permiten si un empleado del distrito responsable de una actividad extracurricular necesita comunicarse con un alumno que participa en la actividad extracurricular. Se requiere que el empleado incluya a su supervisor inmediato y al padre del estudiante como destinatarios en todos los mensajes de texto. El empleado debe enviar una copia del mensaje de texto a la dirección de correo electrónico del distrito del empleado.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prefiere que su hijo no reciba comunicaciones electrónicas individuales de un empleado del distrito o si tiene preguntas relacionadas con el uso de medios electrónicos por parte de los empleados del distrito, comuníquese con el director de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que no quiere que su hijo reciba comunicaciones electrónicas individuales de un empleado del distrito debe comunicarse con el director de la escuela.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9" w:name="_Objecting_to_the"/>
      <w:bookmarkStart w:id="30" w:name="_Ref250358457"/>
      <w:bookmarkStart w:id="31" w:name="_Toc276128954"/>
      <w:bookmarkStart w:id="32" w:name="_Toc286392507"/>
      <w:bookmarkStart w:id="33" w:name="_Toc288554495"/>
      <w:bookmarkStart w:id="34" w:name="_Toc294173577"/>
      <w:bookmarkStart w:id="35" w:name="directory_information"/>
      <w:bookmarkEnd w:id="29"/>
      <w:bookmarkEnd w:id="30"/>
      <w:bookmarkEnd w:id="31"/>
      <w:bookmarkEnd w:id="32"/>
      <w:bookmarkEnd w:id="33"/>
      <w:bookmarkEnd w:id="34"/>
      <w:r w:rsidRPr="00DB63B7">
        <w:rPr>
          <w:rFonts w:ascii="Tahoma" w:eastAsia="Times New Roman" w:hAnsi="Tahoma" w:cs="Tahoma"/>
          <w:b/>
          <w:bCs/>
          <w:i/>
          <w:iCs/>
          <w:color w:val="000000"/>
          <w:sz w:val="26"/>
          <w:szCs w:val="26"/>
        </w:rPr>
        <w:t>Objetar la divulgación de información del directorio</w:t>
      </w:r>
      <w:bookmarkEnd w:id="3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La Ley de Derechos Educativos y Privacidad de la Familia, o FERPA, permite que el distrito divulgue "información de directorio" designada apropiadamente de los registros educativos de un estudiante sin consentimiento por escrito. La "información de directorio" es información que generalmente no se considera dañina o una invasión de la privacidad si se divulga. Los ejemplos incluyen la fotografía de un estudiante para su publicación en el anuario escolar; el nombre del estudiante y el nivel de grado para comunicar la clase y la tarea del maestro; el nombre, peso y estatura de un atleta para publicación en un programa deportivo de la escuela; una lista de cumpleaños de estudiantes para generar reconocimiento en toda la </w:t>
      </w:r>
      <w:r w:rsidRPr="00DB63B7">
        <w:rPr>
          <w:rFonts w:ascii="Calibri" w:eastAsia="Times New Roman" w:hAnsi="Calibri" w:cs="Calibri"/>
          <w:color w:val="000000"/>
          <w:sz w:val="24"/>
          <w:szCs w:val="24"/>
        </w:rPr>
        <w:lastRenderedPageBreak/>
        <w:t>escuela o en el aula; el nombre y fotografía de un estudiante publicado en una plataforma de redes sociales aprobada y administrada por el distrito; y los nombres y niveles de grado de los estudiantes enviados por el distrito a un periódico local u otra publicación comunitaria para reconocer el cuadro de honor A / B para un período de calificación específico. La información del directorio se divulgará a cualquiera que siga los procedimientos para solicitarla.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embargo, un padre o estudiante elegible puede oponerse a la divulgación de la información del directorio de un estudiante. Esta objeción debe hacerse por escrito al director [dentro de los diez días escolares del primer día de instrucción de su hijo para este año escolar. [Consulte el "Aviso sobre la información del directorio y la respuesta de los padres sobre la divulgación de información del estudiante" incluida en el paquete de formularios.]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ha identificado lo siguiente como información de directorio: [incluya solo los elementos enumerados como información de directorio en su FL (LOCAL)]. Si se opone a la divulgación de la información del estudiante incluida en el formulario de respuesta de información del directorio, su decisión también se aplicará al uso de esa información para fines patrocinados por la escuela, como el cuadro de honor, el periódico escolar, el anuario, actividades de reconocimiento, comunicados de prensa y programas deportivos.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También revise la información en Inspección autorizada y uso de registros de estudiantes en la página 11.</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6" w:name="_Objecting_to_the_1"/>
      <w:bookmarkStart w:id="37" w:name="_Toc10819487"/>
      <w:bookmarkEnd w:id="36"/>
      <w:r w:rsidRPr="00DB63B7">
        <w:rPr>
          <w:rFonts w:ascii="Tahoma" w:eastAsia="Times New Roman" w:hAnsi="Tahoma" w:cs="Tahoma"/>
          <w:b/>
          <w:bCs/>
          <w:color w:val="000000"/>
          <w:sz w:val="26"/>
          <w:szCs w:val="26"/>
        </w:rPr>
        <w:t>Participación en encuestas de terceros</w:t>
      </w:r>
      <w:bookmarkEnd w:id="37"/>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8" w:name="_Obtaining_Information_and"/>
      <w:bookmarkStart w:id="39" w:name="_Consent_Required_Before"/>
      <w:bookmarkStart w:id="40" w:name="_Ref507765775"/>
      <w:bookmarkEnd w:id="38"/>
      <w:bookmarkEnd w:id="39"/>
      <w:r w:rsidRPr="00DB63B7">
        <w:rPr>
          <w:rFonts w:ascii="Tahoma" w:eastAsia="Times New Roman" w:hAnsi="Tahoma" w:cs="Tahoma"/>
          <w:b/>
          <w:bCs/>
          <w:i/>
          <w:iCs/>
          <w:color w:val="000000"/>
          <w:sz w:val="26"/>
          <w:szCs w:val="26"/>
        </w:rPr>
        <w:t>Consentimiento requerido antes de la participación del estudiante en una encuesta, análisis o evaluación financiada por el gobierno federal</w:t>
      </w:r>
      <w:bookmarkEnd w:id="4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se requerirá que un estudiante participe sin el consentimiento de los padres en ninguna encuesta, análisis o evaluación, financiada total o parcialmente por el Departamento de Educación de los EE. UU., Que se refiera a:</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Afiliaciones políticas o creencias del estudiante o de los padres del estudiante;</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Problemas mentales o psicológicos del alumno o de la familia del alumno;</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Comportamiento o actitudes sexuales;</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Comportamiento ilegal, antisocial, autoinculpatorio o degradante;</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Evaluaciones críticas de individuos con quienes el estudiante tiene una relación familiar cercana;</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Relaciones privilegiadas por la ley, como las relaciones con abogados, médicos y ministros;</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Prácticas religiosas , afiliaciones o creencias del estudiante o padre; o</w:t>
      </w:r>
    </w:p>
    <w:p w:rsidR="00DB63B7" w:rsidRPr="00DB63B7" w:rsidRDefault="00DB63B7" w:rsidP="00DB63B7">
      <w:pPr>
        <w:numPr>
          <w:ilvl w:val="0"/>
          <w:numId w:val="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Ingresos, excepto cuando la información es requerida por ley y se utilizará para determinar la elegibilidad del estudiante para participar o recibir asistencia financiera bajo un programa.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Un padre puede inspeccionar la encuesta u otro instrumento y cualquier material de instrucción correspondiente utilizado en relación con dicha encuesta, análisis o evaluación. [Para más información, vea la política EF (LEGAL).]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1" w:name="__Opting_Out__of"/>
      <w:bookmarkStart w:id="42" w:name="_Ref250359327"/>
      <w:bookmarkStart w:id="43" w:name="_Toc276128934"/>
      <w:bookmarkStart w:id="44" w:name="_Toc286392486"/>
      <w:bookmarkStart w:id="45" w:name="_Toc288554473"/>
      <w:bookmarkStart w:id="46" w:name="_Toc294173555"/>
      <w:bookmarkStart w:id="47" w:name="Opting_out_surveys_activities"/>
      <w:bookmarkEnd w:id="41"/>
      <w:bookmarkEnd w:id="42"/>
      <w:bookmarkEnd w:id="43"/>
      <w:bookmarkEnd w:id="44"/>
      <w:bookmarkEnd w:id="45"/>
      <w:bookmarkEnd w:id="46"/>
      <w:r w:rsidRPr="00DB63B7">
        <w:rPr>
          <w:rFonts w:ascii="Tahoma" w:eastAsia="Times New Roman" w:hAnsi="Tahoma" w:cs="Tahoma"/>
          <w:b/>
          <w:bCs/>
          <w:i/>
          <w:iCs/>
          <w:color w:val="000000"/>
          <w:sz w:val="26"/>
          <w:szCs w:val="26"/>
        </w:rPr>
        <w:t>"Optar por no participar" en otros tipos de encuestas o evaluaciones y la divulgación de información personal</w:t>
      </w:r>
      <w:bookmarkEnd w:id="4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Enmienda de Protección de los Derechos del Alumno (PPRA) requiere que se notifique a los padres cuando una encuesta no está financiada por el Departamento de Educación de los EE. UU.</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tiene derecho a negar el permiso para la participación de su hijo en:</w:t>
      </w:r>
    </w:p>
    <w:p w:rsidR="00DB63B7" w:rsidRPr="00DB63B7" w:rsidRDefault="00DB63B7" w:rsidP="00DB63B7">
      <w:pPr>
        <w:numPr>
          <w:ilvl w:val="0"/>
          <w:numId w:val="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encuesta relacionada con la información privada mencionada anteriormente, independientemente de la financiación.</w:t>
      </w:r>
    </w:p>
    <w:p w:rsidR="00DB63B7" w:rsidRPr="00DB63B7" w:rsidRDefault="00DB63B7" w:rsidP="00DB63B7">
      <w:pPr>
        <w:numPr>
          <w:ilvl w:val="0"/>
          <w:numId w:val="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Actividades escolares que involucran la recopilación, divulgación o uso de información personal recopilada del niño con el propósito de comercializar, vender o divulgar esa información.</w:t>
      </w:r>
    </w:p>
    <w:p w:rsidR="00DB63B7" w:rsidRPr="00DB63B7" w:rsidRDefault="00DB63B7" w:rsidP="00DB63B7">
      <w:pPr>
        <w:numPr>
          <w:ilvl w:val="0"/>
          <w:numId w:val="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examen o examen físico invasivo que no sea de emergencia requerido como condición de asistencia, administrado y programado por la escuela por adelantado, y no es necesario para proteger la salud y seguridad inmediatas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excepciones son los exámenes de audición, visión o columna vertebral, o cualquier examen físico o examen permitido o requerido por la ley estatal. [Ver políticas EF y FFAA.]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puede inspeccionar una encuesta creada por un tercero antes de que la encuesta sea administrada o distribuida a su hijo.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8" w:name="_Toc7014004"/>
      <w:bookmarkStart w:id="49" w:name="_Toc10819488"/>
      <w:bookmarkEnd w:id="48"/>
      <w:r w:rsidRPr="00DB63B7">
        <w:rPr>
          <w:rFonts w:ascii="Tahoma" w:eastAsia="Times New Roman" w:hAnsi="Tahoma" w:cs="Tahoma"/>
          <w:b/>
          <w:bCs/>
          <w:color w:val="000000"/>
          <w:sz w:val="26"/>
          <w:szCs w:val="26"/>
        </w:rPr>
        <w:t>Retirar a un estudiante de la instrucción o excusar a un estudiante de un componente de instrucción requerido</w:t>
      </w:r>
      <w:bookmarkEnd w:id="49"/>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0" w:name="_Removing_a_Student"/>
      <w:bookmarkStart w:id="51" w:name="_Human_Sexuality_Instruction"/>
      <w:bookmarkStart w:id="52" w:name="_Toc276128943"/>
      <w:bookmarkStart w:id="53" w:name="_Toc286392495"/>
      <w:bookmarkStart w:id="54" w:name="_Toc288554482"/>
      <w:bookmarkStart w:id="55" w:name="_Toc294173564"/>
      <w:bookmarkStart w:id="56" w:name="_Ref507999843"/>
      <w:bookmarkEnd w:id="50"/>
      <w:bookmarkEnd w:id="51"/>
      <w:bookmarkEnd w:id="52"/>
      <w:bookmarkEnd w:id="53"/>
      <w:bookmarkEnd w:id="54"/>
      <w:bookmarkEnd w:id="55"/>
      <w:r w:rsidRPr="00DB63B7">
        <w:rPr>
          <w:rFonts w:ascii="Tahoma" w:eastAsia="Times New Roman" w:hAnsi="Tahoma" w:cs="Tahoma"/>
          <w:b/>
          <w:bCs/>
          <w:i/>
          <w:iCs/>
          <w:color w:val="000000"/>
          <w:sz w:val="26"/>
          <w:szCs w:val="26"/>
        </w:rPr>
        <w:t>Instrucción de sexualidad humana</w:t>
      </w:r>
      <w:bookmarkEnd w:id="5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Como parte del plan de estudios del distrito, los estudiantes reciben instrucción relacionada con la sexualidad humana. El Consejo Asesor de Salud Escolar (SHAC) hace recomendaciones para los materiales del curso.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requiere que el distrito proporcione un aviso por escrito antes de cada año escolar de la decisión de la junta de proporcionar instrucción sobre sexualidad humana.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también requiere que la instrucción relacionada con la sexualidad humana, las enfermedades de transmisión sexual o el virus de inmunodeficiencia humana (VIH) o el síndrome de inmunodeficiencia adquirida (SIDA):</w:t>
      </w:r>
    </w:p>
    <w:p w:rsidR="00DB63B7" w:rsidRPr="00DB63B7" w:rsidRDefault="00DB63B7" w:rsidP="00DB63B7">
      <w:pPr>
        <w:numPr>
          <w:ilvl w:val="0"/>
          <w:numId w:val="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Presente la abstinencia de la actividad sexual como la opción preferida en relación con toda actividad sexual para personas solteras en edad escolar;</w:t>
      </w:r>
    </w:p>
    <w:p w:rsidR="00DB63B7" w:rsidRPr="00DB63B7" w:rsidRDefault="00DB63B7" w:rsidP="00DB63B7">
      <w:pPr>
        <w:numPr>
          <w:ilvl w:val="0"/>
          <w:numId w:val="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Dedicar más atención a la abstinencia de la actividad sexual que a cualquier otro comportamiento;</w:t>
      </w:r>
    </w:p>
    <w:p w:rsidR="00DB63B7" w:rsidRPr="00DB63B7" w:rsidRDefault="00DB63B7" w:rsidP="00DB63B7">
      <w:pPr>
        <w:numPr>
          <w:ilvl w:val="0"/>
          <w:numId w:val="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Enfatice que la abstinencia, si se usa de manera consistente y correcta, es el único método que es 100 por ciento efectivo para prevenir el embarazo, las infecciones de transmisión sexual y el trauma emocional asociado con la actividad sexual adolescente;</w:t>
      </w:r>
    </w:p>
    <w:p w:rsidR="00DB63B7" w:rsidRPr="00DB63B7" w:rsidRDefault="00DB63B7" w:rsidP="00DB63B7">
      <w:pPr>
        <w:numPr>
          <w:ilvl w:val="0"/>
          <w:numId w:val="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Dirigir a los adolescentes a abstenerse de la actividad sexual antes del matrimonio como la forma más efectiva de prevenir el embarazo y las enfermedades de transmisión sexual; y</w:t>
      </w:r>
    </w:p>
    <w:p w:rsidR="00DB63B7" w:rsidRPr="00DB63B7" w:rsidRDefault="00DB63B7" w:rsidP="00DB63B7">
      <w:pPr>
        <w:numPr>
          <w:ilvl w:val="0"/>
          <w:numId w:val="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 se incluye en el contenido del plan de estudios, enseñe la anticoncepción y el uso del condón en términos de tasas de realidad de uso humano en lugar de tasas teóricas de laboratorio.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Según la ley estatal, aquí hay un resumen del plan de estudios del distrito con respecto a la instrucción sobre sexualidad humana: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tiene derecho a revisar los materiales del plan de estudios. Además, un padre puede remover a su hijo de cualquier parte de la instrucción de sexualidad humana sin sanciones académicas, disciplinarias u otras. Un padre también puede optar por participar más en el desarrollo de este plan de estudios al convertirse en miembro del SHAC del distrito. (Consulte al director del campus para más detalles).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7" w:name="_Toc276128945"/>
      <w:bookmarkStart w:id="58" w:name="_Toc286392497"/>
      <w:bookmarkStart w:id="59" w:name="_Toc288554484"/>
      <w:bookmarkStart w:id="60" w:name="_Toc294173566"/>
      <w:bookmarkEnd w:id="57"/>
      <w:bookmarkEnd w:id="58"/>
      <w:bookmarkEnd w:id="59"/>
      <w:r w:rsidRPr="00DB63B7">
        <w:rPr>
          <w:rFonts w:ascii="Tahoma" w:eastAsia="Times New Roman" w:hAnsi="Tahoma" w:cs="Tahoma"/>
          <w:b/>
          <w:bCs/>
          <w:i/>
          <w:iCs/>
          <w:color w:val="000000"/>
          <w:sz w:val="26"/>
          <w:szCs w:val="26"/>
        </w:rPr>
        <w:t>Recitar una porción de la Declaración de Independencia</w:t>
      </w:r>
      <w:bookmarkEnd w:id="60"/>
      <w:r w:rsidRPr="00DB63B7">
        <w:rPr>
          <w:rFonts w:ascii="Tahoma" w:eastAsia="Times New Roman" w:hAnsi="Tahoma" w:cs="Tahoma"/>
          <w:b/>
          <w:bCs/>
          <w:i/>
          <w:iCs/>
          <w:color w:val="000000"/>
          <w:sz w:val="26"/>
          <w:szCs w:val="26"/>
        </w:rPr>
        <w:t> en los grados 3–12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designa la semana del 17 de septiembre como Celebrate Freedom Week y requiere que todas las clases de estudios sociales proporcionen:</w:t>
      </w:r>
    </w:p>
    <w:p w:rsidR="00DB63B7" w:rsidRPr="00DB63B7" w:rsidRDefault="00DB63B7" w:rsidP="00DB63B7">
      <w:pPr>
        <w:numPr>
          <w:ilvl w:val="0"/>
          <w:numId w:val="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Instrucciones sobre la intención, el significado y la importancia de la Declaración de Independencia y la Constitución de los Estados Unidos, y</w:t>
      </w:r>
    </w:p>
    <w:p w:rsidR="00DB63B7" w:rsidRPr="00DB63B7" w:rsidRDefault="00DB63B7" w:rsidP="00DB63B7">
      <w:pPr>
        <w:numPr>
          <w:ilvl w:val="0"/>
          <w:numId w:val="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recitación específica de la Declaración de Independencia para estudiantes en los grados 3–12.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Según la ley estatal, un estudiante puede ser excusado de recitar una parte de la Declaración de Independencia si:</w:t>
      </w:r>
    </w:p>
    <w:p w:rsidR="00DB63B7" w:rsidRPr="00DB63B7" w:rsidRDefault="00DB63B7" w:rsidP="00DB63B7">
      <w:pPr>
        <w:numPr>
          <w:ilvl w:val="0"/>
          <w:numId w:val="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padre proporciona una declaración por escrito solicitando que su hijo sea excusado,</w:t>
      </w:r>
    </w:p>
    <w:p w:rsidR="00DB63B7" w:rsidRPr="00DB63B7" w:rsidRDefault="00DB63B7" w:rsidP="00DB63B7">
      <w:pPr>
        <w:numPr>
          <w:ilvl w:val="0"/>
          <w:numId w:val="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distrito determina que el estudiante tiene una objeción de conciencia a la recitación, o</w:t>
      </w:r>
    </w:p>
    <w:p w:rsidR="00DB63B7" w:rsidRPr="00DB63B7" w:rsidRDefault="00DB63B7" w:rsidP="00DB63B7">
      <w:pPr>
        <w:numPr>
          <w:ilvl w:val="0"/>
          <w:numId w:val="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padre es un representante de un gobierno extranjero a quien el gobierno de los Estados Unidos extiende la inmunidad diplomática.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EHBK (LEGAL).]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1" w:name="_Ref250389695"/>
      <w:bookmarkStart w:id="62" w:name="_Toc276128944"/>
      <w:bookmarkStart w:id="63" w:name="_Toc286392496"/>
      <w:bookmarkStart w:id="64" w:name="_Toc288554483"/>
      <w:bookmarkStart w:id="65" w:name="_Toc294173565"/>
      <w:bookmarkEnd w:id="61"/>
      <w:bookmarkEnd w:id="62"/>
      <w:bookmarkEnd w:id="63"/>
      <w:bookmarkEnd w:id="64"/>
      <w:r w:rsidRPr="00DB63B7">
        <w:rPr>
          <w:rFonts w:ascii="Tahoma" w:eastAsia="Times New Roman" w:hAnsi="Tahoma" w:cs="Tahoma"/>
          <w:b/>
          <w:bCs/>
          <w:i/>
          <w:iCs/>
          <w:color w:val="000000"/>
          <w:sz w:val="26"/>
          <w:szCs w:val="26"/>
        </w:rPr>
        <w:t>Recitando las promesas a las banderas de los Estados Unidos y de Texas</w:t>
      </w:r>
      <w:bookmarkEnd w:id="6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puede solicitar que su hijo sea excusado de participar en la recitación diaria de la Promesa de lealtad a la bandera de los Estados Unidos y la Promesa de lealtad a la bandera de Texas. La solicitud debe hacerse por escrito.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La ley estatal, sin embargo, requiere que todos los estudiantes participen en un minuto de silencio luego de recitar las promesas.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Promesas de lealtad y un minuto de silencio </w:t>
      </w:r>
      <w:r w:rsidRPr="00DB63B7">
        <w:rPr>
          <w:rFonts w:ascii="Calibri" w:eastAsia="Times New Roman" w:hAnsi="Calibri" w:cs="Calibri"/>
          <w:color w:val="000000"/>
          <w:sz w:val="24"/>
          <w:szCs w:val="24"/>
        </w:rPr>
        <w:t>en la página 63 y la política CE (LEGAL).]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Creencias religiosas o morales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puede retirar a su hijo temporalmente del aula si una actividad educativa programada entra en conflicto con las creencias religiosas o morales de los padres.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extracción no puede usarse para evitar una prueba y no puede extenderse por un semestre completo. Además, el estudiante debe cumplir con los requisitos de nivel de grado y graduación según lo determine la escuela y la ley estatal.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Tutoría o preparación de exámenes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 base en observaciones informales, datos evaluativos tales como calificaciones obtenidas en tareas o pruebas, o resultados de evaluaciones de diagnóstico, un maestro puede determinar que un estudiante necesita asistencia específica adicional para que el estudiante logre el dominio de los conocimientos y habilidades esenciales desarrollados por el estado. . La escuela siempre intentará proporcionar tutoría y estrategias para tomar exámenes de manera que eviten la eliminación de otras instrucciones tanto como sea posible. De acuerdo con la ley estatal y la política EC, la escuela no eliminará a un estudiante de una clase regularmente programada para tutoría correctiva o preparación de exámenes por más del diez por ciento de los días escolares en los que se ofrece la clase, a menos que los padres del estudiante consientan en esto. eliminación.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escuela también puede ofrecer servicios de tutoría; a qué estudiantes cuyas calificaciones estén por debajo de 70 se les requerirá asistir.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también las políticas EC y EHBC, y póngase en contacto con el maestro de su hijo si tiene preguntas sobre los programas de tutoría proporcionados por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Según la ley estatal, los estudiantes con calificaciones inferiores a 70 durante un período de informe deben asistir a los servicios de tutoría, si el distrito ofrece estos servicios.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preguntas sobre los programas de tutoría proporcionados por la escuela, vea las políticas EC y EHBC, y contacte al maestro del estudiante.]</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6" w:name="_Toc7014005"/>
      <w:bookmarkStart w:id="67" w:name="_Toc10819489"/>
      <w:bookmarkEnd w:id="66"/>
      <w:r w:rsidRPr="00DB63B7">
        <w:rPr>
          <w:rFonts w:ascii="Tahoma" w:eastAsia="Times New Roman" w:hAnsi="Tahoma" w:cs="Tahoma"/>
          <w:b/>
          <w:bCs/>
          <w:color w:val="000000"/>
          <w:sz w:val="26"/>
          <w:szCs w:val="26"/>
        </w:rPr>
        <w:t>Derecho de acceso a los registros estudiantiles, materiales curriculares y registros / políticas del distrito</w:t>
      </w:r>
      <w:bookmarkEnd w:id="67"/>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8" w:name="_Toc276128937"/>
      <w:bookmarkStart w:id="69" w:name="_Toc286392489"/>
      <w:bookmarkStart w:id="70" w:name="_Toc288554476"/>
      <w:bookmarkStart w:id="71" w:name="_Toc294173558"/>
      <w:bookmarkEnd w:id="68"/>
      <w:bookmarkEnd w:id="69"/>
      <w:bookmarkEnd w:id="70"/>
      <w:r w:rsidRPr="00DB63B7">
        <w:rPr>
          <w:rFonts w:ascii="Tahoma" w:eastAsia="Times New Roman" w:hAnsi="Tahoma" w:cs="Tahoma"/>
          <w:b/>
          <w:bCs/>
          <w:i/>
          <w:iCs/>
          <w:color w:val="000000"/>
          <w:sz w:val="26"/>
          <w:szCs w:val="26"/>
        </w:rPr>
        <w:t>Materiales de instruccion</w:t>
      </w:r>
      <w:bookmarkEnd w:id="7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tiene derecho a revisar los materiales de enseñanza, los libros de texto y otras ayudas de enseñanza y materiales de instrucción utilizados en el plan de estudios, y a examinar los exámenes que se han administrado.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también tiene derecho a solicitar que la escuela permita que el estudiante lleve a casa los materiales de instrucción que usa el estudiante. La escuela puede pedirle al estudiante que devuelva los materiales al comienzo del próximo día escolar.</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2" w:name="_Toc276128947"/>
      <w:bookmarkStart w:id="73" w:name="_Toc286392499"/>
      <w:bookmarkStart w:id="74" w:name="_Toc288554486"/>
      <w:bookmarkStart w:id="75" w:name="_Toc294173568"/>
      <w:bookmarkEnd w:id="72"/>
      <w:bookmarkEnd w:id="73"/>
      <w:bookmarkEnd w:id="74"/>
      <w:r w:rsidRPr="00DB63B7">
        <w:rPr>
          <w:rFonts w:ascii="Tahoma" w:eastAsia="Times New Roman" w:hAnsi="Tahoma" w:cs="Tahoma"/>
          <w:b/>
          <w:bCs/>
          <w:i/>
          <w:iCs/>
          <w:color w:val="000000"/>
          <w:sz w:val="26"/>
          <w:szCs w:val="26"/>
        </w:rPr>
        <w:lastRenderedPageBreak/>
        <w:t>Avisos de ciertas conductas indebidas de los estudiantes</w:t>
      </w:r>
      <w:bookmarkEnd w:id="75"/>
      <w:r w:rsidRPr="00DB63B7">
        <w:rPr>
          <w:rFonts w:ascii="Tahoma" w:eastAsia="Times New Roman" w:hAnsi="Tahoma" w:cs="Tahoma"/>
          <w:b/>
          <w:bCs/>
          <w:i/>
          <w:iCs/>
          <w:color w:val="000000"/>
          <w:sz w:val="26"/>
          <w:szCs w:val="26"/>
        </w:rPr>
        <w:t> a los padres sin custodia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sin custodia puede solicitar por escrito que se le proporcione, durante el resto del año escolar, una copia de cualquier aviso por escrito que generalmente se le proporciona a un padre relacionado con la mala conducta de su hijo que puede implicar la colocación en un programa disciplinario de educación alternativa. (DAEP) o expulsión. [Ver política FO (LEGAL) y el Código de Conducta del Estudiante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6" w:name="_Participation_in_Federally"/>
      <w:bookmarkStart w:id="77" w:name="_Ref442598088"/>
      <w:bookmarkEnd w:id="76"/>
      <w:r w:rsidRPr="00DB63B7">
        <w:rPr>
          <w:rFonts w:ascii="Tahoma" w:eastAsia="Times New Roman" w:hAnsi="Tahoma" w:cs="Tahoma"/>
          <w:b/>
          <w:bCs/>
          <w:i/>
          <w:iCs/>
          <w:color w:val="000000"/>
          <w:sz w:val="26"/>
          <w:szCs w:val="26"/>
        </w:rPr>
        <w:t>Participación en evaluaciones requeridas federalmente, obligatorias por el estado y del distrito</w:t>
      </w:r>
      <w:bookmarkEnd w:id="7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la Ley de éxito de todos los estudiantes (ESSA), un padre puede solicitar información sobre cualquier política federal, estatal o del distrito relacionada con la participación de su hijo en las evaluaciones requeridas.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8" w:name="_Student_Records"/>
      <w:bookmarkStart w:id="79" w:name="student_records"/>
      <w:bookmarkEnd w:id="78"/>
      <w:r w:rsidRPr="00DB63B7">
        <w:rPr>
          <w:rFonts w:ascii="Tahoma" w:eastAsia="Times New Roman" w:hAnsi="Tahoma" w:cs="Tahoma"/>
          <w:b/>
          <w:bCs/>
          <w:i/>
          <w:iCs/>
          <w:color w:val="000000"/>
          <w:sz w:val="26"/>
          <w:szCs w:val="26"/>
        </w:rPr>
        <w:t>Registros estudiantiles</w:t>
      </w:r>
      <w:bookmarkEnd w:id="79"/>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80" w:name="_Toc276128939"/>
      <w:bookmarkStart w:id="81" w:name="_Toc286392491"/>
      <w:bookmarkStart w:id="82" w:name="_Toc288554478"/>
      <w:bookmarkStart w:id="83" w:name="_Toc294173560"/>
      <w:bookmarkEnd w:id="80"/>
      <w:bookmarkEnd w:id="81"/>
      <w:bookmarkEnd w:id="82"/>
      <w:r w:rsidRPr="00DB63B7">
        <w:rPr>
          <w:rFonts w:ascii="Tahoma" w:eastAsia="Times New Roman" w:hAnsi="Tahoma" w:cs="Tahoma"/>
          <w:b/>
          <w:bCs/>
          <w:color w:val="000000"/>
          <w:sz w:val="24"/>
          <w:szCs w:val="24"/>
        </w:rPr>
        <w:t>Accediendo a los registros de los estudiantes</w:t>
      </w:r>
      <w:bookmarkEnd w:id="83"/>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padre puede revisar los registros de su hijo. Estos registros incluyen:</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Registros de asistencia,</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Resultados de las pruebas,</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Grados,</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Registros disciplinarios,</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Registros de asesoramiento,</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Registros psicológicos,</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Solicitudes de admisión,</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Información de salud e inmunización.</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Otros registros médicos</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Evaluaciones de maestros y consejeros escolares,</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Informes de patrones de comportamiento,</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Registros relacionados con la asistencia brindada para dificultades de aprendizaje, incluida la información recopilada sobre cualquier estrategia de intervención utilizada con el niño, ya que el término "estrategia de intervención" está definido por ley,</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Instrumentos de evaluación estatales que se han administrado al niño, y</w:t>
      </w:r>
    </w:p>
    <w:p w:rsidR="00DB63B7" w:rsidRPr="00DB63B7" w:rsidRDefault="00DB63B7" w:rsidP="00DB63B7">
      <w:pPr>
        <w:numPr>
          <w:ilvl w:val="0"/>
          <w:numId w:val="1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Materiales de enseñanza y exámenes utilizados en el aula del niño.</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84" w:name="_Toc276128953"/>
      <w:bookmarkStart w:id="85" w:name="_Toc286392506"/>
      <w:bookmarkStart w:id="86" w:name="_Toc288554494"/>
      <w:bookmarkStart w:id="87" w:name="_Toc294173576"/>
      <w:bookmarkStart w:id="88" w:name="_Ref507765923"/>
      <w:bookmarkEnd w:id="84"/>
      <w:bookmarkEnd w:id="85"/>
      <w:bookmarkEnd w:id="86"/>
      <w:bookmarkEnd w:id="87"/>
      <w:r w:rsidRPr="00DB63B7">
        <w:rPr>
          <w:rFonts w:ascii="Tahoma" w:eastAsia="Times New Roman" w:hAnsi="Tahoma" w:cs="Tahoma"/>
          <w:b/>
          <w:bCs/>
          <w:color w:val="000000"/>
          <w:sz w:val="24"/>
          <w:szCs w:val="24"/>
        </w:rPr>
        <w:t>Inspección autorizada y uso de registros estudiantiles</w:t>
      </w:r>
      <w:bookmarkEnd w:id="8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de Derechos Educativos y Privacidad de la Familia (FERPA) otorga a los padres y estudiantes elegibles ciertos derechos con respecto a los registros educativos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Para fines de los registros de los estudiantes, un estudiante "elegible" es cualquier persona de 18 años o más o que asiste a una institución educativa postsecundaria. Estos derechos, como se discute aquí y en </w:t>
      </w:r>
      <w:r w:rsidRPr="00DB63B7">
        <w:rPr>
          <w:rFonts w:ascii="Calibri" w:eastAsia="Times New Roman" w:hAnsi="Calibri" w:cs="Calibri"/>
          <w:b/>
          <w:bCs/>
          <w:color w:val="000000"/>
          <w:sz w:val="24"/>
          <w:szCs w:val="24"/>
        </w:rPr>
        <w:t>Objetar la divulgación de información del directorio </w:t>
      </w:r>
      <w:r w:rsidRPr="00DB63B7">
        <w:rPr>
          <w:rFonts w:ascii="Calibri" w:eastAsia="Times New Roman" w:hAnsi="Calibri" w:cs="Calibri"/>
          <w:color w:val="000000"/>
          <w:sz w:val="24"/>
          <w:szCs w:val="24"/>
        </w:rPr>
        <w:t>en la página 11 , son los siguientes:</w:t>
      </w:r>
    </w:p>
    <w:p w:rsidR="00DB63B7" w:rsidRPr="00DB63B7" w:rsidRDefault="00DB63B7" w:rsidP="00DB63B7">
      <w:pPr>
        <w:numPr>
          <w:ilvl w:val="0"/>
          <w:numId w:val="1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Inspeccionar y revisar los registros de los estudiantes dentro de los 45 días posteriores al día en que la escuela recibe una solicitud de acceso;</w:t>
      </w:r>
    </w:p>
    <w:p w:rsidR="00DB63B7" w:rsidRPr="00DB63B7" w:rsidRDefault="00DB63B7" w:rsidP="00DB63B7">
      <w:pPr>
        <w:numPr>
          <w:ilvl w:val="0"/>
          <w:numId w:val="1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Solicitar una enmienda al registro de un estudiante que el padre o estudiante elegible cree que es inexacto, engañoso o de otra manera viola FERPA;</w:t>
      </w:r>
    </w:p>
    <w:p w:rsidR="00DB63B7" w:rsidRPr="00DB63B7" w:rsidRDefault="00DB63B7" w:rsidP="00DB63B7">
      <w:pPr>
        <w:numPr>
          <w:ilvl w:val="0"/>
          <w:numId w:val="1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Brindar consentimiento por escrito antes de que la escuela divulgue información de identificación personal de los registros del estudiante, excepto en la medida en que FERPA autorice la divulgación sin consentimiento; y</w:t>
      </w:r>
    </w:p>
    <w:p w:rsidR="00DB63B7" w:rsidRPr="00DB63B7" w:rsidRDefault="00DB63B7" w:rsidP="00DB63B7">
      <w:pPr>
        <w:numPr>
          <w:ilvl w:val="0"/>
          <w:numId w:val="1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Presente una queja ante el Departamento de Educación de los EE. UU. En relación con el incumplimiento por parte de la escuela del cumplimiento de los requisitos de FERPA. La oficina que administra FERPA 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Oficina de Cumplimiento de Políticas Familiares </w:t>
      </w:r>
      <w:r w:rsidRPr="00DB63B7">
        <w:rPr>
          <w:rFonts w:ascii="Times New Roman" w:eastAsia="Times New Roman" w:hAnsi="Times New Roman" w:cs="Times New Roman"/>
          <w:color w:val="000000"/>
          <w:sz w:val="27"/>
          <w:szCs w:val="27"/>
        </w:rPr>
        <w:br/>
      </w:r>
      <w:r w:rsidRPr="00DB63B7">
        <w:rPr>
          <w:rFonts w:ascii="Calibri" w:eastAsia="Times New Roman" w:hAnsi="Calibri" w:cs="Calibri"/>
          <w:color w:val="000000"/>
          <w:sz w:val="24"/>
          <w:szCs w:val="24"/>
        </w:rPr>
        <w:t>Departamento de Educación de los Estados Unidos </w:t>
      </w:r>
      <w:r w:rsidRPr="00DB63B7">
        <w:rPr>
          <w:rFonts w:ascii="Times New Roman" w:eastAsia="Times New Roman" w:hAnsi="Times New Roman" w:cs="Times New Roman"/>
          <w:color w:val="000000"/>
          <w:sz w:val="27"/>
          <w:szCs w:val="27"/>
        </w:rPr>
        <w:br/>
      </w:r>
      <w:r w:rsidRPr="00DB63B7">
        <w:rPr>
          <w:rFonts w:ascii="Calibri" w:eastAsia="Times New Roman" w:hAnsi="Calibri" w:cs="Calibri"/>
          <w:color w:val="000000"/>
          <w:sz w:val="24"/>
          <w:szCs w:val="24"/>
        </w:rPr>
        <w:t>400 Maryland Ave., SW </w:t>
      </w:r>
      <w:r w:rsidRPr="00DB63B7">
        <w:rPr>
          <w:rFonts w:ascii="Times New Roman" w:eastAsia="Times New Roman" w:hAnsi="Times New Roman" w:cs="Times New Roman"/>
          <w:color w:val="000000"/>
          <w:sz w:val="27"/>
          <w:szCs w:val="27"/>
        </w:rPr>
        <w:br/>
      </w:r>
      <w:r w:rsidRPr="00DB63B7">
        <w:rPr>
          <w:rFonts w:ascii="Calibri" w:eastAsia="Times New Roman" w:hAnsi="Calibri" w:cs="Calibri"/>
          <w:color w:val="000000"/>
          <w:sz w:val="24"/>
          <w:szCs w:val="24"/>
        </w:rPr>
        <w:t>Washington, DC 20202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Tanto FERPA como las leyes estatales protegen los registros de los estudiantes de una inspección o uso no autorizado y brindan a los padres y estudiantes elegibles ciertos derechos de privacidad.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Antes de revelar información de identificación personal de los registros de un estudiante, el distrito debe verificar la identidad de la persona, incluidos los padres o el estudiante, solicitando la información.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Prácticamente toda la información relacionada con el rendimiento de los estudiantes, incluidas las calificaciones, los resultados de las pruebas y los registros disciplinarios, se considera registros educativos confidenciales.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inspección y divulgación de los registros de los estudiantes está restringida a un estudiante elegible o al padre de un estudiante, ya sea casado, separado o divorciado, a menos que la escuela reciba una copia de una orden judicial que cancele los derechos de los padres o el derecho a acceder a los registros educativos de un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federal exige que el control de los registros pase al alumno tan pronto como el alumno:</w:t>
      </w:r>
    </w:p>
    <w:p w:rsidR="00DB63B7" w:rsidRPr="00DB63B7" w:rsidRDefault="00DB63B7" w:rsidP="00DB63B7">
      <w:pPr>
        <w:numPr>
          <w:ilvl w:val="0"/>
          <w:numId w:val="1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Alcanza la edad de 18 años,</w:t>
      </w:r>
    </w:p>
    <w:p w:rsidR="00DB63B7" w:rsidRPr="00DB63B7" w:rsidRDefault="00DB63B7" w:rsidP="00DB63B7">
      <w:pPr>
        <w:numPr>
          <w:ilvl w:val="0"/>
          <w:numId w:val="1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Está emancipado por un tribunal, o</w:t>
      </w:r>
    </w:p>
    <w:p w:rsidR="00DB63B7" w:rsidRPr="00DB63B7" w:rsidRDefault="00DB63B7" w:rsidP="00DB63B7">
      <w:pPr>
        <w:numPr>
          <w:ilvl w:val="0"/>
          <w:numId w:val="1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Se inscribe en una institución educativa post secundaria.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embargo, el padre puede continuar teniendo acceso a los registros si el alumno es dependiente a efectos fiscales y, en circunstancias limitadas, cuando existe una amenaza para la salud y la seguridad del alumno u otras personas.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FERPA permite la divulgación de información de identificación personal de los registros educativos de un estudiante sin el consentimiento por escrito del padre o estudiante elegible:</w:t>
      </w:r>
    </w:p>
    <w:p w:rsidR="00DB63B7" w:rsidRPr="00DB63B7" w:rsidRDefault="00DB63B7" w:rsidP="00DB63B7">
      <w:pPr>
        <w:numPr>
          <w:ilvl w:val="0"/>
          <w:numId w:val="1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Cuando los funcionarios del distrito tienen lo que la ley federal se refiere como un "interés educativo legítimo" en los registros de un estudiante. Los funcionarios escolares incluirían:</w:t>
      </w:r>
    </w:p>
    <w:p w:rsidR="00DB63B7" w:rsidRPr="00DB63B7" w:rsidRDefault="00DB63B7" w:rsidP="00DB63B7">
      <w:pPr>
        <w:numPr>
          <w:ilvl w:val="1"/>
          <w:numId w:val="13"/>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Miembros de la junta y empleados, como el superintendente, administradores y directores;</w:t>
      </w:r>
    </w:p>
    <w:p w:rsidR="00DB63B7" w:rsidRPr="00DB63B7" w:rsidRDefault="00DB63B7" w:rsidP="00DB63B7">
      <w:pPr>
        <w:numPr>
          <w:ilvl w:val="1"/>
          <w:numId w:val="13"/>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Maestros, consejeros escolares, diagnosticadores y personal de apoyo (incluido el personal de salud o médico del distrito);</w:t>
      </w:r>
    </w:p>
    <w:p w:rsidR="00DB63B7" w:rsidRPr="00DB63B7" w:rsidRDefault="00DB63B7" w:rsidP="00DB63B7">
      <w:pPr>
        <w:numPr>
          <w:ilvl w:val="1"/>
          <w:numId w:val="13"/>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persona o compañía con la cual el distrito ha contratado o permitido proporcionar un servicio o función institucional específica (como un abogado, consultor, proveedor externo que ofrece programas o software en línea, auditor, consultor médico, terapeuta, oficial de recursos escolares, o voluntario);</w:t>
      </w:r>
    </w:p>
    <w:p w:rsidR="00DB63B7" w:rsidRPr="00DB63B7" w:rsidRDefault="00DB63B7" w:rsidP="00DB63B7">
      <w:pPr>
        <w:numPr>
          <w:ilvl w:val="1"/>
          <w:numId w:val="13"/>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padre o estudiante que sirve en un comité escolar; o</w:t>
      </w:r>
    </w:p>
    <w:p w:rsidR="00DB63B7" w:rsidRPr="00DB63B7" w:rsidRDefault="00DB63B7" w:rsidP="00DB63B7">
      <w:pPr>
        <w:numPr>
          <w:ilvl w:val="1"/>
          <w:numId w:val="13"/>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padre o estudiante que asiste a un funcionario escolar en el desempeño de sus funciones.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“interés educativo legítimo” en los registros de un estudiante incluye trabajar con el estudiante; considerando acciones disciplinarias o académicas, el caso del estudiante o un programa educativo individualizado para un estudiante con discapacidades; compilación de datos estadísticos; revisar un registro educativo para cumplir con la responsabilidad profesional del funcionario hacia la escuela y el estudiante; o investigando o evaluando programas.</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 representantes autorizados de varias agencias gubernamentales, incluidos los proveedores de servicios juveniles, la Oficina del Contralor General de los EE. UU., La Oficina del Fiscal General de los EE. UU., La Secretaría de Educación de los EE. UU., La Agencia de Educación de Texas, la oficina de la Secretaría de Agricultura de los EE. UU. Y los Servicios de Protección Infantil (CPS) trabajadores sociales o, en ciertos casos, otros representantes de bienestar infantil.</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 individuos o entidades a quienes se les otorgó acceso en respuesta a una citación u orden judicial.</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 otra escuela, distrito / sistema o institución educativa postsecundaria en la que un estudiante busca o intenta inscribirse o en el que el estudiante ya está inscrito.</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En relación con la ayuda financiera que un estudiante ha solicitado o ha recibido.</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 las organizaciones de acreditación para llevar a cabo funciones de acreditación.</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 las organizaciones que realizan estudios para, o en nombre de, la escuela para desarrollar, validar o administrar pruebas predictivas; administrar programas de ayuda estudiantil; o mejorar la instrucción.</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 los funcionarios apropiados en relación con una emergencia de salud o seguridad.</w:t>
      </w:r>
    </w:p>
    <w:p w:rsidR="00DB63B7" w:rsidRPr="00DB63B7" w:rsidRDefault="00DB63B7" w:rsidP="00DB63B7">
      <w:pPr>
        <w:numPr>
          <w:ilvl w:val="0"/>
          <w:numId w:val="1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Cuando el distrito divulga información de directorio designada detalles. [Para prohibir esta divulgación, consulte </w:t>
      </w:r>
      <w:r w:rsidRPr="00DB63B7">
        <w:rPr>
          <w:rFonts w:ascii="Calibri" w:eastAsia="Times New Roman" w:hAnsi="Calibri" w:cs="Calibri"/>
          <w:b/>
          <w:bCs/>
          <w:color w:val="000000"/>
          <w:sz w:val="24"/>
          <w:szCs w:val="24"/>
        </w:rPr>
        <w:t>Objetar la </w:t>
      </w:r>
      <w:r w:rsidRPr="00DB63B7">
        <w:rPr>
          <w:rFonts w:ascii="Calibri" w:eastAsia="Times New Roman" w:hAnsi="Calibri" w:cs="Calibri"/>
          <w:color w:val="000000"/>
          <w:sz w:val="24"/>
          <w:szCs w:val="24"/>
        </w:rPr>
        <w:t>divulgación </w:t>
      </w:r>
      <w:r w:rsidRPr="00DB63B7">
        <w:rPr>
          <w:rFonts w:ascii="Calibri" w:eastAsia="Times New Roman" w:hAnsi="Calibri" w:cs="Calibri"/>
          <w:b/>
          <w:bCs/>
          <w:color w:val="000000"/>
          <w:sz w:val="24"/>
          <w:szCs w:val="24"/>
        </w:rPr>
        <w:t>de información del directorio </w:t>
      </w:r>
      <w:r w:rsidRPr="00DB63B7">
        <w:rPr>
          <w:rFonts w:ascii="Calibri" w:eastAsia="Times New Roman" w:hAnsi="Calibri" w:cs="Calibri"/>
          <w:color w:val="000000"/>
          <w:sz w:val="24"/>
          <w:szCs w:val="24"/>
        </w:rPr>
        <w:t>en la página 11 ].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divulgación de información de identificación personal a cualquier otra persona o agencia, como un posible empleador o para una solicitud de beca, se realizará solo con el permiso de los padres o estudiantes, según corresponda.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BSISD Records &amp; Registration es el custodio de todos los registros de los estudiantes actualmente matriculados en la escuela asignada. BSISD Records &amp; Registration es el custodio de todos los registros de los estudiantes que se retiraron o se graduaron.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o estudiante elegible que quiera inspeccionar los registros del estudiante debe presentar una solicitud por escrito al custodio de los registros identificando los registros que desea inspeccionar.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registros pueden ser revisados ​​en persona durante el horario escolar regular. El custodio de los registros o la persona designada estarán disponibles para explicar el registro y responder preguntas.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o estudiante elegible que presente una solicitud por escrito y pague los costos de copia de diez centavos por página puede obtener copias. Si las circunstancias impiden la inspección durante el horario escolar regular y el estudiante califica para recibir comidas gratuitas o de precio reducido, el distrito proporcionará una copia de los registros solicitados o hará otros arreglos para que el padre o el estudiante revisen los registros.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dirección de la oficina del superintendente es 708 East 11th, Big Spring Texas 79720.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dirección de las oficinas de los directores es: 2000 South Goliad, Big Spring Texas 79720.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o estudiante elegible puede inspeccionar los registros del estudiante y solicitar una corrección o enmienda si los registros se consideran inexactos, engañosos o de otra manera en violación de los derechos de privacidad del estudiante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Una solicitud para corregir el registro de un estudiante debe presentarse al custodio de registros apropiado. La solicitud debe identificar claramente la parte del registro que debe corregirse e incluir una explicación de cómo la información es inexacta. Si el distrito niega la solicitud de enmendar los registros, el padre o el estudiante elegible tiene derecho a solicitar una audiencia. Si después de la audiencia no se modifican los registros, el padre o el estudiante elegible tiene 30 días escolares para colocar una declaración en el registro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Aunque las calificaciones registradas incorrectamente pueden ser impugnadas, la impugnación de la calificación de un estudiante en un curso o en un examen se maneja a través del proceso de queja que se encuentra en la política FNG (LOCAL). Una calificación emitida por un maestro puede cambiarse solo si, según lo determine la junta de síndicos, la calificación es arbitraria, errónea o inconsistente con las pautas de calificación del distrito. [Vea Finalidad de calificaciones en FNG (LEGAL), Boletas de calificaciones </w:t>
      </w:r>
      <w:r w:rsidRPr="00DB63B7">
        <w:rPr>
          <w:rFonts w:ascii="Calibri" w:eastAsia="Times New Roman" w:hAnsi="Calibri" w:cs="Calibri"/>
          <w:b/>
          <w:bCs/>
          <w:color w:val="000000"/>
          <w:sz w:val="24"/>
          <w:szCs w:val="24"/>
        </w:rPr>
        <w:t>/ Informes de progreso y conferencias </w:t>
      </w:r>
      <w:r w:rsidRPr="00DB63B7">
        <w:rPr>
          <w:rFonts w:ascii="Calibri" w:eastAsia="Times New Roman" w:hAnsi="Calibri" w:cs="Calibri"/>
          <w:color w:val="000000"/>
          <w:sz w:val="24"/>
          <w:szCs w:val="24"/>
        </w:rPr>
        <w:t>en la página 64 , y </w:t>
      </w:r>
      <w:r w:rsidRPr="00DB63B7">
        <w:rPr>
          <w:rFonts w:ascii="Calibri" w:eastAsia="Times New Roman" w:hAnsi="Calibri" w:cs="Calibri"/>
          <w:b/>
          <w:bCs/>
          <w:color w:val="000000"/>
          <w:sz w:val="24"/>
          <w:szCs w:val="24"/>
        </w:rPr>
        <w:t>Quejas y preocupaciones </w:t>
      </w:r>
      <w:r w:rsidRPr="00DB63B7">
        <w:rPr>
          <w:rFonts w:ascii="Calibri" w:eastAsia="Times New Roman" w:hAnsi="Calibri" w:cs="Calibri"/>
          <w:color w:val="000000"/>
          <w:sz w:val="24"/>
          <w:szCs w:val="24"/>
        </w:rPr>
        <w:t>en la página 34 ].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La política de registros de estudiantes del distrito se encuentra en la política FL (LEGAL) y (LOCAL) y está disponible en la oficina del director o superintendente o en el sitio web del distrito: www.bsisd.esc18.net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Nota: El derecho de acceso de los padres o del estudiante elegible y las copias de los registros del estudiante no se extienden a todos los registros. Los materiales que no se consideran registros educativos, como las notas personales de un maestro sobre un estudiante compartido solo con un maestro sustituto, no tienen que estar disponibles.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89" w:name="_Requesting_Teacher_and"/>
      <w:bookmarkStart w:id="90" w:name="_Teacher_and_Staff"/>
      <w:bookmarkStart w:id="91" w:name="_Toc276128936"/>
      <w:bookmarkStart w:id="92" w:name="_Toc286392488"/>
      <w:bookmarkStart w:id="93" w:name="_Toc288554475"/>
      <w:bookmarkStart w:id="94" w:name="_Toc294173557"/>
      <w:bookmarkEnd w:id="89"/>
      <w:bookmarkEnd w:id="90"/>
      <w:bookmarkEnd w:id="91"/>
      <w:bookmarkEnd w:id="92"/>
      <w:bookmarkEnd w:id="93"/>
      <w:r w:rsidRPr="00DB63B7">
        <w:rPr>
          <w:rFonts w:ascii="Tahoma" w:eastAsia="Times New Roman" w:hAnsi="Tahoma" w:cs="Tahoma"/>
          <w:b/>
          <w:bCs/>
          <w:i/>
          <w:iCs/>
          <w:color w:val="000000"/>
          <w:sz w:val="26"/>
          <w:szCs w:val="26"/>
        </w:rPr>
        <w:t>Calificaciones Profesionales de Maestros y Personal</w:t>
      </w:r>
      <w:bookmarkEnd w:id="9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puede solicitar información sobre las calificaciones profesionales de los maestros de su hijo, incluso si el maestro:</w:t>
      </w:r>
    </w:p>
    <w:p w:rsidR="00DB63B7" w:rsidRPr="00DB63B7" w:rsidRDefault="00DB63B7" w:rsidP="00DB63B7">
      <w:pPr>
        <w:numPr>
          <w:ilvl w:val="0"/>
          <w:numId w:val="1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Ha cumplido con los criterios estatales de calificación y licencia para los niveles de grado y las materias en las que el maestro brinda instrucción,</w:t>
      </w:r>
    </w:p>
    <w:p w:rsidR="00DB63B7" w:rsidRPr="00DB63B7" w:rsidRDefault="00DB63B7" w:rsidP="00DB63B7">
      <w:pPr>
        <w:numPr>
          <w:ilvl w:val="0"/>
          <w:numId w:val="1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Tiene un permiso de emergencia u otro estado provisional para el cual se han renunciado los requisitos estatales, y</w:t>
      </w:r>
    </w:p>
    <w:p w:rsidR="00DB63B7" w:rsidRPr="00DB63B7" w:rsidRDefault="00DB63B7" w:rsidP="00DB63B7">
      <w:pPr>
        <w:numPr>
          <w:ilvl w:val="0"/>
          <w:numId w:val="1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Actualmente está enseñando en el campo de la disciplina de su certificación.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padre también tiene derecho a solicitar información sobre las calificaciones de cualquier paraprofesional que pueda proporcionar servicios al niño.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95" w:name="_Toc7014006"/>
      <w:bookmarkStart w:id="96" w:name="_Toc7786415"/>
      <w:bookmarkStart w:id="97" w:name="_Toc10819490"/>
      <w:bookmarkEnd w:id="95"/>
      <w:bookmarkEnd w:id="96"/>
      <w:r w:rsidRPr="00DB63B7">
        <w:rPr>
          <w:rFonts w:ascii="Tahoma" w:eastAsia="Times New Roman" w:hAnsi="Tahoma" w:cs="Tahoma"/>
          <w:b/>
          <w:bCs/>
          <w:color w:val="000000"/>
          <w:sz w:val="26"/>
          <w:szCs w:val="26"/>
        </w:rPr>
        <w:t>Un estudiante con excepcionalidades o circunstancias especiales</w:t>
      </w:r>
      <w:bookmarkEnd w:id="97"/>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98" w:name="_Toc276128952"/>
      <w:bookmarkStart w:id="99" w:name="_Toc286392505"/>
      <w:bookmarkStart w:id="100" w:name="_Toc288554493"/>
      <w:bookmarkStart w:id="101" w:name="_Toc294173575"/>
      <w:bookmarkStart w:id="102" w:name="_Ref507766846"/>
      <w:bookmarkEnd w:id="98"/>
      <w:bookmarkEnd w:id="99"/>
      <w:bookmarkEnd w:id="100"/>
      <w:bookmarkEnd w:id="101"/>
      <w:r w:rsidRPr="00DB63B7">
        <w:rPr>
          <w:rFonts w:ascii="Tahoma" w:eastAsia="Times New Roman" w:hAnsi="Tahoma" w:cs="Tahoma"/>
          <w:b/>
          <w:bCs/>
          <w:i/>
          <w:iCs/>
          <w:color w:val="000000"/>
          <w:sz w:val="26"/>
          <w:szCs w:val="26"/>
        </w:rPr>
        <w:t>Hijos de familias militares</w:t>
      </w:r>
      <w:bookmarkEnd w:id="10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Acuerdo Interestatal sobre Oportunidades Educativas para Niños Militares da derecho a los hijos de familias militares a flexibilidad con respecto a ciertos requisitos del distrito y del estado, que incluyen:</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vacunación;</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Colocación de nivel de grado, curso o programa educativo;</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elegibilidad para participar en actividades extracurriculares;</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Inscripción en la Red de Escuelas Virtuales de Texas (TXVSN); y</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graduación.</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distrito excusará las ausencias relacionadas con un estudiante que visita a un padre, incluido un padrastro o tutor legal, que es:</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Llamado al servicio activo,</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En licencia, o</w:t>
      </w:r>
    </w:p>
    <w:p w:rsidR="00DB63B7" w:rsidRPr="00DB63B7" w:rsidRDefault="00DB63B7" w:rsidP="00DB63B7">
      <w:pPr>
        <w:numPr>
          <w:ilvl w:val="0"/>
          <w:numId w:val="1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Al regresar de un despliegue de al menos cuatro meses.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permitirá </w:t>
      </w:r>
      <w:r w:rsidRPr="00DB63B7">
        <w:rPr>
          <w:rFonts w:ascii="Calibri" w:eastAsia="Times New Roman" w:hAnsi="Calibri" w:cs="Calibri"/>
          <w:b/>
          <w:bCs/>
          <w:color w:val="000000"/>
          <w:sz w:val="24"/>
          <w:szCs w:val="24"/>
        </w:rPr>
        <w:t>no más de cinco </w:t>
      </w:r>
      <w:r w:rsidRPr="00DB63B7">
        <w:rPr>
          <w:rFonts w:ascii="Calibri" w:eastAsia="Times New Roman" w:hAnsi="Calibri" w:cs="Calibri"/>
          <w:color w:val="000000"/>
          <w:sz w:val="24"/>
          <w:szCs w:val="24"/>
        </w:rPr>
        <w:t>ausencias justificadas por año para este propósito. Para que la ausencia sea justificada, la ausencia debe ocurrir no antes del día 60 antes del despliegue o no más tarde del día 30 después del regreso de los padres del despliegue.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Se puede encontrar información adicional en </w:t>
      </w:r>
      <w:hyperlink r:id="rId86" w:history="1">
        <w:r w:rsidRPr="00DB63B7">
          <w:rPr>
            <w:rFonts w:ascii="Calibri" w:eastAsia="Times New Roman" w:hAnsi="Calibri" w:cs="Calibri"/>
            <w:color w:val="0000FF"/>
            <w:sz w:val="24"/>
            <w:szCs w:val="24"/>
            <w:u w:val="single"/>
          </w:rPr>
          <w:t>Military Family Resources en la Agencia de Educación de Texas</w:t>
        </w:r>
      </w:hyperlink>
      <w:r w:rsidRPr="00DB63B7">
        <w:rPr>
          <w:rFonts w:ascii="Calibri" w:eastAsia="Times New Roman" w:hAnsi="Calibri" w:cs="Calibri"/>
          <w:color w:val="000000"/>
          <w:sz w:val="24"/>
          <w:szCs w:val="24"/>
        </w:rPr>
        <w:t>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Rol de los padres en ciertas tareas escolares y en el aula</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103" w:name="_Toc276128949"/>
      <w:bookmarkStart w:id="104" w:name="_Toc286392501"/>
      <w:bookmarkStart w:id="105" w:name="_Toc288554488"/>
      <w:bookmarkStart w:id="106" w:name="_Toc294173570"/>
      <w:bookmarkEnd w:id="103"/>
      <w:bookmarkEnd w:id="104"/>
      <w:bookmarkEnd w:id="105"/>
      <w:r w:rsidRPr="00DB63B7">
        <w:rPr>
          <w:rFonts w:ascii="Tahoma" w:eastAsia="Times New Roman" w:hAnsi="Tahoma" w:cs="Tahoma"/>
          <w:b/>
          <w:bCs/>
          <w:color w:val="000000"/>
          <w:sz w:val="24"/>
          <w:szCs w:val="24"/>
        </w:rPr>
        <w:t>Hermanos de nacimiento múltiple</w:t>
      </w:r>
      <w:bookmarkEnd w:id="10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permite que un padre de hermanos de nacimiento múltiple (por ejemplo, gemelos, trillizos) asignados al mismo grado y campus solicite por escrito que los niños sean ubicados en el mismo salón de clases o en aulas separadas.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solicitudes por escrito deben presentarse antes del día 14 después de la inscripción de los estudiantes. [Ver política FDB (LEGAL).]</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107" w:name="_School_Safety_Transfers_Assignments"/>
      <w:bookmarkStart w:id="108" w:name="_Safety_Transfers_Assignments"/>
      <w:bookmarkStart w:id="109" w:name="_Toc276128948"/>
      <w:bookmarkStart w:id="110" w:name="_Toc286392500"/>
      <w:bookmarkStart w:id="111" w:name="_Toc288554487"/>
      <w:bookmarkStart w:id="112" w:name="_Toc294173569"/>
      <w:bookmarkStart w:id="113" w:name="_Ref507766956"/>
      <w:bookmarkStart w:id="114" w:name="_Ref507766993"/>
      <w:bookmarkStart w:id="115" w:name="_Ref508004265"/>
      <w:bookmarkEnd w:id="107"/>
      <w:bookmarkEnd w:id="108"/>
      <w:bookmarkEnd w:id="109"/>
      <w:bookmarkEnd w:id="110"/>
      <w:bookmarkEnd w:id="111"/>
      <w:bookmarkEnd w:id="112"/>
      <w:bookmarkEnd w:id="113"/>
      <w:bookmarkEnd w:id="114"/>
      <w:r w:rsidRPr="00DB63B7">
        <w:rPr>
          <w:rFonts w:ascii="Tahoma" w:eastAsia="Times New Roman" w:hAnsi="Tahoma" w:cs="Tahoma"/>
          <w:b/>
          <w:bCs/>
          <w:color w:val="000000"/>
          <w:sz w:val="24"/>
          <w:szCs w:val="24"/>
        </w:rPr>
        <w:t>Transferencias / Asignaciones de seguridad</w:t>
      </w:r>
      <w:bookmarkEnd w:id="11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puede:</w:t>
      </w:r>
    </w:p>
    <w:p w:rsidR="00DB63B7" w:rsidRPr="00DB63B7" w:rsidRDefault="00DB63B7" w:rsidP="00DB63B7">
      <w:pPr>
        <w:numPr>
          <w:ilvl w:val="0"/>
          <w:numId w:val="1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Solicite la transferencia de su hijo a otro aula o campus si el distrito ha determinado que el niño ha sido víctima de acoso escolar, incluido el acoso cibernético, según lo define el Código de Educación 37.0832.</w:t>
      </w:r>
    </w:p>
    <w:p w:rsidR="00DB63B7" w:rsidRPr="00DB63B7" w:rsidRDefault="00DB63B7" w:rsidP="00DB63B7">
      <w:pPr>
        <w:numPr>
          <w:ilvl w:val="0"/>
          <w:numId w:val="1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Consulte con los administradores del distrito si el distrito ha determinado que su hijo ha participado en la intimidación y la junta ha decidido transferir al niño a otro salón de clases o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se proporciona transporte para una transferencia a otro campus. Vea al superintendente </w:t>
      </w:r>
      <w:r w:rsidRPr="00DB63B7">
        <w:rPr>
          <w:rFonts w:ascii="Calibri" w:eastAsia="Times New Roman" w:hAnsi="Calibri" w:cs="Calibri"/>
          <w:b/>
          <w:bCs/>
          <w:i/>
          <w:iCs/>
          <w:color w:val="000000"/>
          <w:sz w:val="24"/>
          <w:szCs w:val="24"/>
          <w:u w:val="single"/>
        </w:rPr>
        <w:t>o </w:t>
      </w:r>
      <w:r w:rsidRPr="00DB63B7">
        <w:rPr>
          <w:rFonts w:ascii="Calibri" w:eastAsia="Times New Roman" w:hAnsi="Calibri" w:cs="Calibri"/>
          <w:color w:val="000000"/>
          <w:sz w:val="24"/>
          <w:szCs w:val="24"/>
        </w:rPr>
        <w:t>director para más información.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Acoso escolar </w:t>
      </w:r>
      <w:r w:rsidRPr="00DB63B7">
        <w:rPr>
          <w:rFonts w:ascii="Calibri" w:eastAsia="Times New Roman" w:hAnsi="Calibri" w:cs="Calibri"/>
          <w:color w:val="000000"/>
          <w:sz w:val="24"/>
          <w:szCs w:val="24"/>
        </w:rPr>
        <w:t>en la página 30 , y las políticas FDB y FFI.]</w:t>
      </w:r>
    </w:p>
    <w:p w:rsidR="00DB63B7" w:rsidRPr="00DB63B7" w:rsidRDefault="00DB63B7" w:rsidP="00DB63B7">
      <w:pPr>
        <w:numPr>
          <w:ilvl w:val="0"/>
          <w:numId w:val="1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Solicite la transferencia de su hijo a una escuela pública segura en el distrito si el niño asiste a una escuela identificada por la Agencia de Educación de Texas como persistentemente peligrosa o si el niño ha sido víctima de un delito penal violento mientras estaba en la escuela o en la escuela jardines.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FDE.]</w:t>
      </w:r>
    </w:p>
    <w:p w:rsidR="00DB63B7" w:rsidRPr="00DB63B7" w:rsidRDefault="00DB63B7" w:rsidP="00DB63B7">
      <w:pPr>
        <w:numPr>
          <w:ilvl w:val="0"/>
          <w:numId w:val="1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Solicitar la transferencia de su hijo a una escuela del distrito tro </w:t>
      </w:r>
      <w:r w:rsidRPr="00DB63B7">
        <w:rPr>
          <w:rFonts w:ascii="Calibri" w:eastAsia="Times New Roman" w:hAnsi="Calibri" w:cs="Calibri"/>
          <w:b/>
          <w:bCs/>
          <w:i/>
          <w:iCs/>
          <w:color w:val="000000"/>
          <w:sz w:val="24"/>
          <w:szCs w:val="24"/>
          <w:u w:val="single"/>
        </w:rPr>
        <w:t>o </w:t>
      </w:r>
      <w:r w:rsidRPr="00DB63B7">
        <w:rPr>
          <w:rFonts w:ascii="Calibri" w:eastAsia="Times New Roman" w:hAnsi="Calibri" w:cs="Calibri"/>
          <w:color w:val="000000"/>
          <w:sz w:val="24"/>
          <w:szCs w:val="24"/>
        </w:rPr>
        <w:t>un distrito vecino si el niño ha sido víctima de asalto sexual por otro estudiante asignado a la misma escuela, si el asalto ocurrió dentro o fuera de la escuela, y que el estudiante ha sido condenado o puesto en juicio diferido por el asalto. De acuerdo con la política FDE, si la víctima no desea transferir, el distrito transferirá al agresor.</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16" w:name="_Toc288554490"/>
      <w:bookmarkStart w:id="117" w:name="_Toc294173572"/>
      <w:bookmarkStart w:id="118" w:name="students_disability"/>
      <w:bookmarkEnd w:id="116"/>
      <w:bookmarkEnd w:id="117"/>
      <w:r w:rsidRPr="00DB63B7">
        <w:rPr>
          <w:rFonts w:ascii="Tahoma" w:eastAsia="Times New Roman" w:hAnsi="Tahoma" w:cs="Tahoma"/>
          <w:b/>
          <w:bCs/>
          <w:i/>
          <w:iCs/>
          <w:color w:val="000000"/>
          <w:sz w:val="26"/>
          <w:szCs w:val="26"/>
        </w:rPr>
        <w:t>Uso estudiantil de un animal de servicio / asistencia</w:t>
      </w:r>
      <w:bookmarkEnd w:id="11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de un estudiante que usa un animal de servicio / asistencia debido a la discapacidad del estudiante debe presentar una solicitud por escrito al director antes de llevar el animal de servicio / asistencia al campus. El distrito intentará atender una solicitud lo antes posible, pero lo hará dentro de los diez días hábiles del distrito.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19" w:name="_Ref476065205"/>
      <w:r w:rsidRPr="00DB63B7">
        <w:rPr>
          <w:rFonts w:ascii="Tahoma" w:eastAsia="Times New Roman" w:hAnsi="Tahoma" w:cs="Tahoma"/>
          <w:b/>
          <w:bCs/>
          <w:i/>
          <w:iCs/>
          <w:color w:val="000000"/>
          <w:sz w:val="26"/>
          <w:szCs w:val="26"/>
        </w:rPr>
        <w:t>Un estudiante en la curatela del estado (cuidado de crianza)</w:t>
      </w:r>
      <w:bookmarkEnd w:id="11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Un estudiante en la curatela (custodia) del estado que se inscribe en el distrito después del comienzo del año escolar tendrá oportunidades de crédito por examen en cualquier momento durante el año.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otorgará crédito parcial del curso por semestre cuando el estudiante solo apruebe un semestre de un curso de dos semestres.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en la curatela del estado que se muda fuera de los límites de asistencia del distrito o la escuela, o que inicialmente se coloca en la curatela del estado y se muda fuera de los límites del distrito o la escuela, tiene derecho a permanecer en la escuela a la que asistía el estudiante. antes de la colocación o traslado hasta que el estudiante alcance el nivel de grado más alto en esa escuela en particular.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en el grado 11 o 12 se transfiere a otro distrito pero no cumple con los requisitos de graduación del distrito receptor, el estudiante puede solicitar un diploma del distrito anterior si cumple con los criterios de graduación.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un estudiante en la curatela del estado que es elegible para una exención de matrícula y cuotas de acuerdo con la ley estatal y que probablemente esté bajo cuidado el día anterior al cumpleaños número 18 del estudiante, el distrito:</w:t>
      </w:r>
    </w:p>
    <w:p w:rsidR="00DB63B7" w:rsidRPr="00DB63B7" w:rsidRDefault="00DB63B7" w:rsidP="00DB63B7">
      <w:pPr>
        <w:numPr>
          <w:ilvl w:val="0"/>
          <w:numId w:val="2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Ayudar al estudiante a completar solicitudes de admisión o ayuda financiera;</w:t>
      </w:r>
    </w:p>
    <w:p w:rsidR="00DB63B7" w:rsidRPr="00DB63B7" w:rsidRDefault="00DB63B7" w:rsidP="00DB63B7">
      <w:pPr>
        <w:numPr>
          <w:ilvl w:val="0"/>
          <w:numId w:val="2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Organizar y acompañar al estudiante en las visitas al campus;</w:t>
      </w:r>
    </w:p>
    <w:p w:rsidR="00DB63B7" w:rsidRPr="00DB63B7" w:rsidRDefault="00DB63B7" w:rsidP="00DB63B7">
      <w:pPr>
        <w:numPr>
          <w:ilvl w:val="0"/>
          <w:numId w:val="2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Asistir en la investigación y solicitud de becas privadas o patrocinadas por instituciones;</w:t>
      </w:r>
    </w:p>
    <w:p w:rsidR="00DB63B7" w:rsidRPr="00DB63B7" w:rsidRDefault="00DB63B7" w:rsidP="00DB63B7">
      <w:pPr>
        <w:numPr>
          <w:ilvl w:val="0"/>
          <w:numId w:val="2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Identificar si el estudiante es candidato para el nombramiento en una academia militar;</w:t>
      </w:r>
    </w:p>
    <w:p w:rsidR="00DB63B7" w:rsidRPr="00DB63B7" w:rsidRDefault="00DB63B7" w:rsidP="00DB63B7">
      <w:pPr>
        <w:numPr>
          <w:ilvl w:val="0"/>
          <w:numId w:val="2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Ayudar al estudiante a registrarse y prepararse para los exámenes de ingreso a la universidad, incluyendo (sujeto a la disponibilidad de fondos) organizar el pago de las tarifas de examen por parte del Departamento de Servicios Familiares y de Protección de Texas (DFPS); y</w:t>
      </w:r>
    </w:p>
    <w:p w:rsidR="00DB63B7" w:rsidRPr="00DB63B7" w:rsidRDefault="00DB63B7" w:rsidP="00DB63B7">
      <w:pPr>
        <w:numPr>
          <w:ilvl w:val="0"/>
          <w:numId w:val="2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Coordinar el contacto entre el estudiante y un oficial de enlace para los estudiantes que anteriormente estaban en la curatela del estado.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Crédito por examen para avance / aceleración </w:t>
      </w:r>
      <w:r w:rsidRPr="00DB63B7">
        <w:rPr>
          <w:rFonts w:ascii="Calibri" w:eastAsia="Times New Roman" w:hAnsi="Calibri" w:cs="Calibri"/>
          <w:color w:val="000000"/>
          <w:sz w:val="24"/>
          <w:szCs w:val="24"/>
        </w:rPr>
        <w:t>en la página </w:t>
      </w:r>
      <w:r w:rsidRPr="00DB63B7">
        <w:rPr>
          <w:rFonts w:ascii="Calibri" w:eastAsia="Times New Roman" w:hAnsi="Calibri" w:cs="Calibri"/>
          <w:b/>
          <w:bCs/>
          <w:color w:val="000000"/>
          <w:sz w:val="24"/>
          <w:szCs w:val="24"/>
        </w:rPr>
        <w:t>¡Error! Marcador no definido. </w:t>
      </w:r>
      <w:r w:rsidRPr="00DB63B7">
        <w:rPr>
          <w:rFonts w:ascii="Calibri" w:eastAsia="Times New Roman" w:hAnsi="Calibri" w:cs="Calibri"/>
          <w:color w:val="000000"/>
          <w:sz w:val="24"/>
          <w:szCs w:val="24"/>
        </w:rPr>
        <w:t>, </w:t>
      </w:r>
      <w:r w:rsidRPr="00DB63B7">
        <w:rPr>
          <w:rFonts w:ascii="Calibri" w:eastAsia="Times New Roman" w:hAnsi="Calibri" w:cs="Calibri"/>
          <w:b/>
          <w:bCs/>
          <w:color w:val="000000"/>
          <w:sz w:val="24"/>
          <w:szCs w:val="24"/>
        </w:rPr>
        <w:t>Crédito del curso </w:t>
      </w:r>
      <w:r w:rsidRPr="00DB63B7">
        <w:rPr>
          <w:rFonts w:ascii="Calibri" w:eastAsia="Times New Roman" w:hAnsi="Calibri" w:cs="Calibri"/>
          <w:color w:val="000000"/>
          <w:sz w:val="24"/>
          <w:szCs w:val="24"/>
        </w:rPr>
        <w:t>en la página </w:t>
      </w:r>
      <w:r w:rsidRPr="00DB63B7">
        <w:rPr>
          <w:rFonts w:ascii="Calibri" w:eastAsia="Times New Roman" w:hAnsi="Calibri" w:cs="Calibri"/>
          <w:b/>
          <w:bCs/>
          <w:color w:val="000000"/>
          <w:sz w:val="24"/>
          <w:szCs w:val="24"/>
        </w:rPr>
        <w:t>¡Error! Marcador no definido. </w:t>
      </w:r>
      <w:r w:rsidRPr="00DB63B7">
        <w:rPr>
          <w:rFonts w:ascii="Calibri" w:eastAsia="Times New Roman" w:hAnsi="Calibri" w:cs="Calibri"/>
          <w:color w:val="000000"/>
          <w:sz w:val="24"/>
          <w:szCs w:val="24"/>
        </w:rPr>
        <w:t>y </w:t>
      </w:r>
      <w:r w:rsidRPr="00DB63B7">
        <w:rPr>
          <w:rFonts w:ascii="Calibri" w:eastAsia="Times New Roman" w:hAnsi="Calibri" w:cs="Calibri"/>
          <w:b/>
          <w:bCs/>
          <w:color w:val="000000"/>
          <w:sz w:val="24"/>
          <w:szCs w:val="24"/>
        </w:rPr>
        <w:t>A Student in Foster Care </w:t>
      </w:r>
      <w:r w:rsidRPr="00DB63B7">
        <w:rPr>
          <w:rFonts w:ascii="Calibri" w:eastAsia="Times New Roman" w:hAnsi="Calibri" w:cs="Calibri"/>
          <w:color w:val="000000"/>
          <w:sz w:val="24"/>
          <w:szCs w:val="24"/>
        </w:rPr>
        <w:t>en la página 71 para obtener más información.]</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20" w:name="_Ref507999874"/>
      <w:r w:rsidRPr="00DB63B7">
        <w:rPr>
          <w:rFonts w:ascii="Tahoma" w:eastAsia="Times New Roman" w:hAnsi="Tahoma" w:cs="Tahoma"/>
          <w:b/>
          <w:bCs/>
          <w:i/>
          <w:iCs/>
          <w:color w:val="000000"/>
          <w:sz w:val="26"/>
          <w:szCs w:val="26"/>
        </w:rPr>
        <w:t>Un estudiante sin hogar</w:t>
      </w:r>
      <w:bookmarkEnd w:id="12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niños sin hogar recibirán flexibilidad con respecto a ciertas disposiciones del distrito, que incluyen:</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prueba de residencia;</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vacunación;</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Colocación en el programa educativo (si el estudiante no puede proporcionar registros académicos anteriores o no cumple con el plazo de solicitud durante un período de falta de vivienda);</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Oportunidades de crédito por examen en cualquier momento durante el año (si el estudiante se inscribió en el distrito después del comienzo del año escolar), según las reglas de la Junta Estatal de Educación (SBOE);</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Otorgar crédito parcial cuando un estudiante aprueba solo un semestre de un curso de dos semestres;</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elegibilidad para participar en actividades extracurriculares; y</w:t>
      </w:r>
    </w:p>
    <w:p w:rsidR="00DB63B7" w:rsidRPr="00DB63B7" w:rsidRDefault="00DB63B7" w:rsidP="00DB63B7">
      <w:pPr>
        <w:numPr>
          <w:ilvl w:val="0"/>
          <w:numId w:val="2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Requisitos de graduación.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federal permite que un estudiante sin hogar permanezca inscrito en la "escuela de origen" o que se inscriba en una nueva escuela en el área de asistencia donde el estudiante reside actualmente.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sin hogar en el grado 11 o 12 se transfiere a otro distrito pero no cumple con los requisitos de graduación del distrito receptor, la ley estatal le permite al estudiante solicitar un diploma del distrito anterior si el estudiante cumple con los criterios para graduarse del distrito anterior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o padre que no esté satisfecho con la elegibilidad del distrito, la selección de la escuela o la decisión de inscripción puede apelar a través de la política FNG (LOCAL). El distrito acelerará los plazos locales, cuando sea posible, para la pronta resolución de disputas.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Crédito por examen para avance / aceleración </w:t>
      </w:r>
      <w:r w:rsidRPr="00DB63B7">
        <w:rPr>
          <w:rFonts w:ascii="Calibri" w:eastAsia="Times New Roman" w:hAnsi="Calibri" w:cs="Calibri"/>
          <w:color w:val="000000"/>
          <w:sz w:val="24"/>
          <w:szCs w:val="24"/>
        </w:rPr>
        <w:t>en la página </w:t>
      </w:r>
      <w:r w:rsidRPr="00DB63B7">
        <w:rPr>
          <w:rFonts w:ascii="Calibri" w:eastAsia="Times New Roman" w:hAnsi="Calibri" w:cs="Calibri"/>
          <w:b/>
          <w:bCs/>
          <w:color w:val="000000"/>
          <w:sz w:val="24"/>
          <w:szCs w:val="24"/>
        </w:rPr>
        <w:t>¡Error! Marcador no definido. </w:t>
      </w:r>
      <w:r w:rsidRPr="00DB63B7">
        <w:rPr>
          <w:rFonts w:ascii="Calibri" w:eastAsia="Times New Roman" w:hAnsi="Calibri" w:cs="Calibri"/>
          <w:color w:val="000000"/>
          <w:sz w:val="24"/>
          <w:szCs w:val="24"/>
        </w:rPr>
        <w:t>, </w:t>
      </w:r>
      <w:r w:rsidRPr="00DB63B7">
        <w:rPr>
          <w:rFonts w:ascii="Calibri" w:eastAsia="Times New Roman" w:hAnsi="Calibri" w:cs="Calibri"/>
          <w:b/>
          <w:bCs/>
          <w:color w:val="000000"/>
          <w:sz w:val="24"/>
          <w:szCs w:val="24"/>
        </w:rPr>
        <w:t>Crédito del curso </w:t>
      </w:r>
      <w:r w:rsidRPr="00DB63B7">
        <w:rPr>
          <w:rFonts w:ascii="Calibri" w:eastAsia="Times New Roman" w:hAnsi="Calibri" w:cs="Calibri"/>
          <w:color w:val="000000"/>
          <w:sz w:val="24"/>
          <w:szCs w:val="24"/>
        </w:rPr>
        <w:t>en la página </w:t>
      </w:r>
      <w:r w:rsidRPr="00DB63B7">
        <w:rPr>
          <w:rFonts w:ascii="Calibri" w:eastAsia="Times New Roman" w:hAnsi="Calibri" w:cs="Calibri"/>
          <w:b/>
          <w:bCs/>
          <w:color w:val="000000"/>
          <w:sz w:val="24"/>
          <w:szCs w:val="24"/>
        </w:rPr>
        <w:t>¡Error! Marcador no definido. </w:t>
      </w:r>
      <w:r w:rsidRPr="00DB63B7">
        <w:rPr>
          <w:rFonts w:ascii="Calibri" w:eastAsia="Times New Roman" w:hAnsi="Calibri" w:cs="Calibri"/>
          <w:color w:val="000000"/>
          <w:sz w:val="24"/>
          <w:szCs w:val="24"/>
        </w:rPr>
        <w:t>y </w:t>
      </w:r>
      <w:r w:rsidRPr="00DB63B7">
        <w:rPr>
          <w:rFonts w:ascii="Calibri" w:eastAsia="Times New Roman" w:hAnsi="Calibri" w:cs="Calibri"/>
          <w:b/>
          <w:bCs/>
          <w:color w:val="000000"/>
          <w:sz w:val="24"/>
          <w:szCs w:val="24"/>
        </w:rPr>
        <w:t>estudiantes sin hogar </w:t>
      </w:r>
      <w:r w:rsidRPr="00DB63B7">
        <w:rPr>
          <w:rFonts w:ascii="Calibri" w:eastAsia="Times New Roman" w:hAnsi="Calibri" w:cs="Calibri"/>
          <w:color w:val="000000"/>
          <w:sz w:val="24"/>
          <w:szCs w:val="24"/>
        </w:rPr>
        <w:t>en la página 54 para obtener más información.]</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21" w:name="_Providing_Assistance_to"/>
      <w:bookmarkStart w:id="122" w:name="_Students_Who_Have"/>
      <w:bookmarkStart w:id="123" w:name="_Ref254938048"/>
      <w:bookmarkStart w:id="124" w:name="_Toc276128951"/>
      <w:bookmarkStart w:id="125" w:name="_Toc286392504"/>
      <w:bookmarkStart w:id="126" w:name="_Toc288554491"/>
      <w:bookmarkStart w:id="127" w:name="_Toc294173573"/>
      <w:bookmarkStart w:id="128" w:name="_Ref507766801"/>
      <w:bookmarkStart w:id="129" w:name="_Ref508004022"/>
      <w:bookmarkEnd w:id="121"/>
      <w:bookmarkEnd w:id="122"/>
      <w:bookmarkEnd w:id="123"/>
      <w:bookmarkEnd w:id="124"/>
      <w:bookmarkEnd w:id="125"/>
      <w:bookmarkEnd w:id="126"/>
      <w:bookmarkEnd w:id="127"/>
      <w:bookmarkEnd w:id="128"/>
      <w:r w:rsidRPr="00DB63B7">
        <w:rPr>
          <w:rFonts w:ascii="Tahoma" w:eastAsia="Times New Roman" w:hAnsi="Tahoma" w:cs="Tahoma"/>
          <w:b/>
          <w:bCs/>
          <w:i/>
          <w:iCs/>
          <w:color w:val="000000"/>
          <w:sz w:val="26"/>
          <w:szCs w:val="26"/>
        </w:rPr>
        <w:t>Un estudiante que tiene dificultades de aprendizaje o que necesita educación especial o servicios de la Sección 504</w:t>
      </w:r>
      <w:bookmarkEnd w:id="12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aquellos estudiantes que tienen dificultades en el aula regular, todos los distritos escolares deben considerar tutoriales, compensatorios y otros servicios de apoyo académico o de comportamiento que estén disponibles para todos los estudiantes, incluido un proceso basado en la Respuesta a la Intervención (RtI). La implementación de RtI tiene el potencial de tener un impacto positivo en la capacidad de los distritos para satisfacer las necesidades de todos los estudiantes con dificultades.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tiene dificultades de aprendizaje, sus padres pueden comunicarse con las personas que se enumeran a continuación para obtener información sobre el sistema general de derivación o evaluación de educación general de la escuela para servicios de apoyo.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Este sistema vincula a los estudiantes con una variedad de opciones de apoyo, incluida la recomendación para una evaluación de educación especial o para una evaluación de la Sección 504 para determinar si el estudiante necesita ayudas, adaptaciones o servicios específicos. Un padre puede solicitar una evaluación para educación especial o servicios de la Sección 504 en cualquier momento.</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130" w:name="_Toc507476964"/>
      <w:r w:rsidRPr="00DB63B7">
        <w:rPr>
          <w:rFonts w:ascii="Tahoma" w:eastAsia="Times New Roman" w:hAnsi="Tahoma" w:cs="Tahoma"/>
          <w:b/>
          <w:bCs/>
          <w:color w:val="000000"/>
          <w:sz w:val="24"/>
          <w:szCs w:val="24"/>
        </w:rPr>
        <w:t>Referencias de educación especial</w:t>
      </w:r>
      <w:bookmarkEnd w:id="13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Si un padre hace una </w:t>
      </w:r>
      <w:r w:rsidRPr="00DB63B7">
        <w:rPr>
          <w:rFonts w:ascii="Calibri" w:eastAsia="Times New Roman" w:hAnsi="Calibri" w:cs="Calibri"/>
          <w:b/>
          <w:bCs/>
          <w:color w:val="000000"/>
          <w:sz w:val="24"/>
          <w:szCs w:val="24"/>
        </w:rPr>
        <w:t>solicitud </w:t>
      </w:r>
      <w:r w:rsidRPr="00DB63B7">
        <w:rPr>
          <w:rFonts w:ascii="Calibri" w:eastAsia="Times New Roman" w:hAnsi="Calibri" w:cs="Calibri"/>
          <w:color w:val="000000"/>
          <w:sz w:val="24"/>
          <w:szCs w:val="24"/>
        </w:rPr>
        <w:t>por </w:t>
      </w:r>
      <w:r w:rsidRPr="00DB63B7">
        <w:rPr>
          <w:rFonts w:ascii="Calibri" w:eastAsia="Times New Roman" w:hAnsi="Calibri" w:cs="Calibri"/>
          <w:b/>
          <w:bCs/>
          <w:color w:val="000000"/>
          <w:sz w:val="24"/>
          <w:szCs w:val="24"/>
        </w:rPr>
        <w:t>escrito </w:t>
      </w:r>
      <w:r w:rsidRPr="00DB63B7">
        <w:rPr>
          <w:rFonts w:ascii="Calibri" w:eastAsia="Times New Roman" w:hAnsi="Calibri" w:cs="Calibri"/>
          <w:color w:val="000000"/>
          <w:sz w:val="24"/>
          <w:szCs w:val="24"/>
        </w:rPr>
        <w:t>para una evaluación inicial de servicios de educación especial al director de servicios de educación especial o a un empleado administrativo del distrito del distrito escolar, el distrito debe responder a más tardar </w:t>
      </w:r>
      <w:r w:rsidRPr="00DB63B7">
        <w:rPr>
          <w:rFonts w:ascii="Calibri" w:eastAsia="Times New Roman" w:hAnsi="Calibri" w:cs="Calibri"/>
          <w:b/>
          <w:bCs/>
          <w:color w:val="000000"/>
          <w:sz w:val="24"/>
          <w:szCs w:val="24"/>
        </w:rPr>
        <w:t>15 días escolares </w:t>
      </w:r>
      <w:r w:rsidRPr="00DB63B7">
        <w:rPr>
          <w:rFonts w:ascii="Calibri" w:eastAsia="Times New Roman" w:hAnsi="Calibri" w:cs="Calibri"/>
          <w:color w:val="000000"/>
          <w:sz w:val="24"/>
          <w:szCs w:val="24"/>
        </w:rPr>
        <w:t>después de recibir la solicitud. En ese momento, el distrito debe dar a los padres un aviso previo por escrito de si está de acuerdo o se niega a evaluar al estudiante, junto con una copia del Aviso de garantías procesales. Si el distrito acepta evaluar al estudiante, también debe darle al padre la oportunidad de dar su consentimiento por escrito para la evaluación.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 </w:t>
      </w:r>
      <w:r w:rsidRPr="00DB63B7">
        <w:rPr>
          <w:rFonts w:ascii="Calibri" w:eastAsia="Times New Roman" w:hAnsi="Calibri" w:cs="Calibri"/>
          <w:color w:val="000000"/>
          <w:sz w:val="24"/>
          <w:szCs w:val="24"/>
        </w:rPr>
        <w:t>: Una solicitud para una evaluación de educación especial puede hacerse verbalmente; No necesita hacerse por escrito. Los distritos aún deben cumplir con todos los avisos federales previos por escrito y los requisitos de salvaguarda procesal, así como los requisitos para identificar, localizar y evaluar a los niños sospechosos de tener una discapacidad y que necesitan educación especial. Sin embargo, una solicitud verbal no requiere que el distrito responda dentro del plazo de 15 días escolares.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el distrito decide evaluar al estudiante, debe completar la evaluación inicial y el informe de evaluación del estudiante a más tardar 45 días escolares desde el día en que recibe el consentimiento por escrito de los padres. Sin embargo, si el estudiante está ausente de la escuela durante el período de evaluación durante tres o más días escolares, el período de evaluación se extenderá por el número de días escolares igual al número de días escolares que el estudiante está ausente.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Hay una </w:t>
      </w:r>
      <w:r w:rsidRPr="00DB63B7">
        <w:rPr>
          <w:rFonts w:ascii="Calibri" w:eastAsia="Times New Roman" w:hAnsi="Calibri" w:cs="Calibri"/>
          <w:b/>
          <w:bCs/>
          <w:color w:val="000000"/>
          <w:sz w:val="24"/>
          <w:szCs w:val="24"/>
        </w:rPr>
        <w:t>excepción </w:t>
      </w:r>
      <w:r w:rsidRPr="00DB63B7">
        <w:rPr>
          <w:rFonts w:ascii="Calibri" w:eastAsia="Times New Roman" w:hAnsi="Calibri" w:cs="Calibri"/>
          <w:color w:val="000000"/>
          <w:sz w:val="24"/>
          <w:szCs w:val="24"/>
        </w:rPr>
        <w:t>a la línea de tiempo de 45 días escolares. Si el distrito recibe el consentimiento de los padres para la evaluación inicial al menos 35 pero menos de 45 días escolares antes del último día de instrucción del año escolar, debe completar el informe escrito y proporcionar una copia del informe al padre antes del 30 de junio de ese año. Sin embargo, si el estudiante está ausente de la escuela durante tres o más días durante el período de evaluación, la fecha de vencimiento del 30 de junio ya no se aplica. En cambio, se aplicará el cronograma general de 45 días escolares más extensiones por ausencias de tres o más días.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Al completar la evaluación, el distrito debe entregar al padre una copia del informe de evaluación sin costo alguno.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Información adicional sobre educación especial está disponible en el distrito escolar en un documento complementario titulado </w:t>
      </w:r>
      <w:r w:rsidRPr="00DB63B7">
        <w:rPr>
          <w:rFonts w:ascii="Calibri" w:eastAsia="Times New Roman" w:hAnsi="Calibri" w:cs="Calibri"/>
          <w:i/>
          <w:iCs/>
          <w:color w:val="000000"/>
          <w:sz w:val="24"/>
          <w:szCs w:val="24"/>
        </w:rPr>
        <w:t>Guía para padres sobre el proceso de admisión, revisión y salida.</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131" w:name="_Toc507476965"/>
      <w:r w:rsidRPr="00DB63B7">
        <w:rPr>
          <w:rFonts w:ascii="Tahoma" w:eastAsia="Times New Roman" w:hAnsi="Tahoma" w:cs="Tahoma"/>
          <w:b/>
          <w:bCs/>
          <w:color w:val="000000"/>
          <w:sz w:val="24"/>
          <w:szCs w:val="24"/>
        </w:rPr>
        <w:t>Persona de contacto para referencias de educación especial</w:t>
      </w:r>
      <w:bookmarkEnd w:id="13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persona designada para contactar con respecto a las opciones para un estudiante que experimenta dificultades de aprendizaje o con respecto a una referencia para evaluación para servicios de educación especial es el Dr. Tyler Sheppard al @ 432-264-3613.</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Referencias de la Sección 504</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Cada distrito escolar debe tener normas y procedimientos establecidos para la evaluación y colocación de los estudiantes en el programa de la Sección 504 del distrito. Los distritos también deben implementar un sistema de garantías procesales que incluya:</w:t>
      </w:r>
    </w:p>
    <w:p w:rsidR="00DB63B7" w:rsidRPr="00DB63B7" w:rsidRDefault="00DB63B7" w:rsidP="00DB63B7">
      <w:pPr>
        <w:numPr>
          <w:ilvl w:val="0"/>
          <w:numId w:val="2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Aviso,</w:t>
      </w:r>
    </w:p>
    <w:p w:rsidR="00DB63B7" w:rsidRPr="00DB63B7" w:rsidRDefault="00DB63B7" w:rsidP="00DB63B7">
      <w:pPr>
        <w:numPr>
          <w:ilvl w:val="0"/>
          <w:numId w:val="2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Una oportunidad para que un padre o tutor examine los registros relevantes,</w:t>
      </w:r>
    </w:p>
    <w:p w:rsidR="00DB63B7" w:rsidRPr="00DB63B7" w:rsidRDefault="00DB63B7" w:rsidP="00DB63B7">
      <w:pPr>
        <w:numPr>
          <w:ilvl w:val="0"/>
          <w:numId w:val="2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audiencia imparcial con la oportunidad de participación del padre o tutor y la representación de un abogado, y</w:t>
      </w:r>
    </w:p>
    <w:p w:rsidR="00DB63B7" w:rsidRPr="00DB63B7" w:rsidRDefault="00DB63B7" w:rsidP="00DB63B7">
      <w:pPr>
        <w:numPr>
          <w:ilvl w:val="0"/>
          <w:numId w:val="2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procedimiento de revisión.</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Persona de contacto para referencias de la Sección 504</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persona designada para contactar con respecto a las opciones para un estudiante que experimenta dificultades de aprendizaje o con respecto a una referencia para evaluación para los servicios de la Sección 504 es el Dr. Tyler Sheppard al </w:t>
      </w:r>
      <w:r w:rsidRPr="00DB63B7">
        <w:rPr>
          <w:rFonts w:ascii="Calibri" w:eastAsia="Times New Roman" w:hAnsi="Calibri" w:cs="Calibri"/>
          <w:i/>
          <w:iCs/>
          <w:color w:val="000000"/>
          <w:sz w:val="24"/>
          <w:szCs w:val="24"/>
        </w:rPr>
        <w:t>43 2-264-3613.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Un estudiante con impedimentos físicos o mentales protegidos bajo la Sección 504 </w:t>
      </w:r>
      <w:r w:rsidRPr="00DB63B7">
        <w:rPr>
          <w:rFonts w:ascii="Calibri" w:eastAsia="Times New Roman" w:hAnsi="Calibri" w:cs="Calibri"/>
          <w:color w:val="000000"/>
          <w:sz w:val="24"/>
          <w:szCs w:val="24"/>
        </w:rPr>
        <w:t>en la página 24 ].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Visite estos sitios web para obtener información sobre los estudiantes con discapacidades y la familia:</w:t>
      </w:r>
    </w:p>
    <w:bookmarkStart w:id="132" w:name="_Hlk8293058"/>
    <w:bookmarkEnd w:id="132"/>
    <w:p w:rsidR="00DB63B7" w:rsidRPr="00DB63B7" w:rsidRDefault="00DB63B7" w:rsidP="00DB63B7">
      <w:pPr>
        <w:numPr>
          <w:ilvl w:val="0"/>
          <w:numId w:val="23"/>
        </w:numPr>
        <w:spacing w:after="120" w:line="240" w:lineRule="auto"/>
        <w:ind w:left="167" w:firstLine="0"/>
        <w:rPr>
          <w:rFonts w:ascii="Times New Roman" w:eastAsia="Times New Roman" w:hAnsi="Times New Roman" w:cs="Times New Roman"/>
          <w:color w:val="000000"/>
          <w:sz w:val="24"/>
          <w:szCs w:val="24"/>
        </w:rPr>
      </w:pPr>
      <w:r w:rsidRPr="00DB63B7">
        <w:rPr>
          <w:rFonts w:ascii="Times New Roman" w:eastAsia="Times New Roman" w:hAnsi="Times New Roman" w:cs="Times New Roman"/>
          <w:color w:val="000000"/>
          <w:sz w:val="24"/>
          <w:szCs w:val="24"/>
        </w:rPr>
        <w:fldChar w:fldCharType="begin"/>
      </w:r>
      <w:r w:rsidRPr="00DB63B7">
        <w:rPr>
          <w:rFonts w:ascii="Times New Roman" w:eastAsia="Times New Roman" w:hAnsi="Times New Roman" w:cs="Times New Roman"/>
          <w:color w:val="000000"/>
          <w:sz w:val="24"/>
          <w:szCs w:val="24"/>
        </w:rPr>
        <w:instrText xml:space="preserve"> HYPERLINK "https://translate.google.com/translate?hl=en&amp;prev=_t&amp;sl=en&amp;tl=es&amp;u=http://framework.esc18.net/display/Webforms/LandingPage.aspx" </w:instrText>
      </w:r>
      <w:r w:rsidRPr="00DB63B7">
        <w:rPr>
          <w:rFonts w:ascii="Times New Roman" w:eastAsia="Times New Roman" w:hAnsi="Times New Roman" w:cs="Times New Roman"/>
          <w:color w:val="000000"/>
          <w:sz w:val="24"/>
          <w:szCs w:val="24"/>
        </w:rPr>
        <w:fldChar w:fldCharType="separate"/>
      </w:r>
      <w:r w:rsidRPr="00DB63B7">
        <w:rPr>
          <w:rFonts w:ascii="Calibri" w:eastAsia="Times New Roman" w:hAnsi="Calibri" w:cs="Calibri"/>
          <w:color w:val="0000FF"/>
          <w:sz w:val="24"/>
          <w:szCs w:val="24"/>
          <w:u w:val="single"/>
        </w:rPr>
        <w:t>Marco legal para el proceso de educación especial centrado en el niño</w:t>
      </w:r>
      <w:r w:rsidRPr="00DB63B7">
        <w:rPr>
          <w:rFonts w:ascii="Times New Roman" w:eastAsia="Times New Roman" w:hAnsi="Times New Roman" w:cs="Times New Roman"/>
          <w:color w:val="000000"/>
          <w:sz w:val="24"/>
          <w:szCs w:val="24"/>
        </w:rPr>
        <w:fldChar w:fldCharType="end"/>
      </w:r>
    </w:p>
    <w:p w:rsidR="00DB63B7" w:rsidRPr="00DB63B7" w:rsidRDefault="00DB63B7" w:rsidP="00DB63B7">
      <w:pPr>
        <w:numPr>
          <w:ilvl w:val="0"/>
          <w:numId w:val="23"/>
        </w:numPr>
        <w:spacing w:after="120" w:line="240" w:lineRule="auto"/>
        <w:ind w:left="167" w:firstLine="0"/>
        <w:rPr>
          <w:rFonts w:ascii="Times New Roman" w:eastAsia="Times New Roman" w:hAnsi="Times New Roman" w:cs="Times New Roman"/>
          <w:color w:val="000000"/>
          <w:sz w:val="24"/>
          <w:szCs w:val="24"/>
        </w:rPr>
      </w:pPr>
      <w:hyperlink r:id="rId87" w:history="1">
        <w:r w:rsidRPr="00DB63B7">
          <w:rPr>
            <w:rFonts w:ascii="Calibri" w:eastAsia="Times New Roman" w:hAnsi="Calibri" w:cs="Calibri"/>
            <w:color w:val="0000FF"/>
            <w:sz w:val="24"/>
            <w:szCs w:val="24"/>
            <w:u w:val="single"/>
          </w:rPr>
          <w:t>Red de recursos de socios</w:t>
        </w:r>
      </w:hyperlink>
    </w:p>
    <w:p w:rsidR="00DB63B7" w:rsidRPr="00DB63B7" w:rsidRDefault="00DB63B7" w:rsidP="00DB63B7">
      <w:pPr>
        <w:numPr>
          <w:ilvl w:val="0"/>
          <w:numId w:val="23"/>
        </w:numPr>
        <w:spacing w:after="120" w:line="240" w:lineRule="auto"/>
        <w:ind w:left="167" w:firstLine="0"/>
        <w:rPr>
          <w:rFonts w:ascii="Times New Roman" w:eastAsia="Times New Roman" w:hAnsi="Times New Roman" w:cs="Times New Roman"/>
          <w:color w:val="000000"/>
          <w:sz w:val="24"/>
          <w:szCs w:val="24"/>
        </w:rPr>
      </w:pPr>
      <w:hyperlink r:id="rId88" w:history="1">
        <w:r w:rsidRPr="00DB63B7">
          <w:rPr>
            <w:rFonts w:ascii="Calibri" w:eastAsia="Times New Roman" w:hAnsi="Calibri" w:cs="Calibri"/>
            <w:color w:val="0000FF"/>
            <w:sz w:val="24"/>
            <w:szCs w:val="24"/>
            <w:u w:val="single"/>
          </w:rPr>
          <w:t>Centro de información de educación especial</w:t>
        </w:r>
      </w:hyperlink>
    </w:p>
    <w:p w:rsidR="00DB63B7" w:rsidRPr="00DB63B7" w:rsidRDefault="00DB63B7" w:rsidP="00DB63B7">
      <w:pPr>
        <w:numPr>
          <w:ilvl w:val="0"/>
          <w:numId w:val="23"/>
        </w:numPr>
        <w:spacing w:after="120" w:line="240" w:lineRule="auto"/>
        <w:ind w:left="167" w:firstLine="0"/>
        <w:rPr>
          <w:rFonts w:ascii="Times New Roman" w:eastAsia="Times New Roman" w:hAnsi="Times New Roman" w:cs="Times New Roman"/>
          <w:color w:val="000000"/>
          <w:sz w:val="24"/>
          <w:szCs w:val="24"/>
        </w:rPr>
      </w:pPr>
      <w:hyperlink r:id="rId89" w:history="1">
        <w:r w:rsidRPr="00DB63B7">
          <w:rPr>
            <w:rFonts w:ascii="Calibri" w:eastAsia="Times New Roman" w:hAnsi="Calibri" w:cs="Calibri"/>
            <w:color w:val="0000FF"/>
            <w:sz w:val="24"/>
            <w:szCs w:val="24"/>
            <w:u w:val="single"/>
          </w:rPr>
          <w:t>Proyecto de Texas primero</w:t>
        </w:r>
      </w:hyperlink>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Notificación a los padres de estrategias de intervención para dificultades de aprendizaje proporcionadas a los estudiantes de educación general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la ley estatal, el distrito notificará anualmente a los padres si su hijo recibe asistencia por dificultades de aprendizaje. Los detalles de dicha asistencia pueden incluir estrategias de intervención. Este aviso no está destinado a aquellos estudiantes que ya están inscritos en un programa de educación especial.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33" w:name="_Ref250389896"/>
      <w:bookmarkStart w:id="134" w:name="_Ref250389908"/>
      <w:bookmarkStart w:id="135" w:name="_Toc276128950"/>
      <w:bookmarkStart w:id="136" w:name="_Toc286392502"/>
      <w:bookmarkStart w:id="137" w:name="_Toc288554489"/>
      <w:bookmarkStart w:id="138" w:name="_Toc294173571"/>
      <w:bookmarkEnd w:id="133"/>
      <w:bookmarkEnd w:id="134"/>
      <w:bookmarkEnd w:id="135"/>
      <w:bookmarkEnd w:id="136"/>
      <w:bookmarkEnd w:id="137"/>
      <w:r w:rsidRPr="00DB63B7">
        <w:rPr>
          <w:rFonts w:ascii="Tahoma" w:eastAsia="Times New Roman" w:hAnsi="Tahoma" w:cs="Tahoma"/>
          <w:b/>
          <w:bCs/>
          <w:i/>
          <w:iCs/>
          <w:color w:val="000000"/>
          <w:sz w:val="26"/>
          <w:szCs w:val="26"/>
        </w:rPr>
        <w:t>Un estudiante</w:t>
      </w:r>
      <w:bookmarkEnd w:id="138"/>
      <w:r w:rsidRPr="00DB63B7">
        <w:rPr>
          <w:rFonts w:ascii="Tahoma" w:eastAsia="Times New Roman" w:hAnsi="Tahoma" w:cs="Tahoma"/>
          <w:b/>
          <w:bCs/>
          <w:i/>
          <w:iCs/>
          <w:color w:val="000000"/>
          <w:sz w:val="26"/>
          <w:szCs w:val="26"/>
        </w:rPr>
        <w:t> que recibe servicios de educación especial con otros niños en edad escolar en el hogar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recibe servicios de educación especial en un campus fuera de su zona de asistencia, la ley estatal permite que el padre o tutor solicite que otros estudiantes que residen en el hogar sean transferidos al mismo campus, si el nivel de grado para el estudiante transferido es ofrecido en ese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estudiante que recibe servicios de educación especial tendría derecho a transporte; sin embargo, el distrito no está obligado a proporcionar transporte a otros niños en el hogar.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padre o tutor debe comunicarse con el director de la escuela con respecto a las necesidades de transporte antes de solicitar una transferencia para otros niños en el hogar. [Ver política FDB (LOCAL).]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39" w:name="_Toc288554492"/>
      <w:bookmarkStart w:id="140" w:name="_Toc294173574"/>
      <w:bookmarkEnd w:id="139"/>
      <w:r w:rsidRPr="00DB63B7">
        <w:rPr>
          <w:rFonts w:ascii="Tahoma" w:eastAsia="Times New Roman" w:hAnsi="Tahoma" w:cs="Tahoma"/>
          <w:b/>
          <w:bCs/>
          <w:i/>
          <w:iCs/>
          <w:color w:val="000000"/>
          <w:sz w:val="26"/>
          <w:szCs w:val="26"/>
        </w:rPr>
        <w:t>Un estudiante que habla un idioma primario que no sea inglés</w:t>
      </w:r>
      <w:bookmarkEnd w:id="14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puede ser elegible para recibir apoyo especializado si su idioma principal no es el inglés y el estudiante tiene dificultades para realizar el trabajo de clase ordinario en inglés.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Si el estudiante califica para estos servicios, el Comité de Evaluación de Competencia Lingüística (LPAC) determinará los tipos de servicios que el estudiante necesita, incluyendo adaptaciones o modificaciones relacionadas con la instrucción en el aula, evaluaciones locales y evaluaciones obligatorias del estado.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41" w:name="_Ref507766762"/>
      <w:r w:rsidRPr="00DB63B7">
        <w:rPr>
          <w:rFonts w:ascii="Tahoma" w:eastAsia="Times New Roman" w:hAnsi="Tahoma" w:cs="Tahoma"/>
          <w:b/>
          <w:bCs/>
          <w:i/>
          <w:iCs/>
          <w:color w:val="000000"/>
          <w:sz w:val="26"/>
          <w:szCs w:val="26"/>
        </w:rPr>
        <w:t>Un estudiante con impedimentos físicos o mentales protegidos bajo la Sección 504</w:t>
      </w:r>
      <w:bookmarkEnd w:id="14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con un impedimento físico o mental que limita sustancialmente una actividad importante de la vida, según lo define la ley, y que de otro modo no califica para los servicios de educación especial, puede calificar para las protecciones bajo la Sección 504 de la Ley de Rehabilitación.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Sección 504 es una ley federal diseñada para prohibir la discriminación contra personas con discapacidades.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Cuando se solicita una evaluación, se formará un comité para determinar si el estudiante necesita servicios y apoyos bajo la Sección 504 para recibir una educación pública apropiada y gratuita (FAPE), como se define en la ley federal.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FB.]</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más información, vea </w:t>
      </w:r>
      <w:r w:rsidRPr="00DB63B7">
        <w:rPr>
          <w:rFonts w:ascii="Calibri" w:eastAsia="Times New Roman" w:hAnsi="Calibri" w:cs="Calibri"/>
          <w:b/>
          <w:bCs/>
          <w:color w:val="000000"/>
          <w:sz w:val="24"/>
          <w:szCs w:val="24"/>
        </w:rPr>
        <w:t>Un estudiante que tiene dificultades de aprendizaje o que necesita educación especial o los servicios de la Sección 504 </w:t>
      </w:r>
      <w:r w:rsidRPr="00DB63B7">
        <w:rPr>
          <w:rFonts w:ascii="Calibri" w:eastAsia="Times New Roman" w:hAnsi="Calibri" w:cs="Calibri"/>
          <w:color w:val="000000"/>
          <w:sz w:val="24"/>
          <w:szCs w:val="24"/>
        </w:rPr>
        <w:t>en la página 22 ].</w:t>
      </w:r>
      <w:bookmarkStart w:id="142" w:name="_Toc276128957"/>
      <w:bookmarkStart w:id="143" w:name="_Toc286392510"/>
      <w:bookmarkStart w:id="144" w:name="_Toc288554498"/>
      <w:bookmarkStart w:id="145" w:name="_Toc294173580"/>
      <w:bookmarkStart w:id="146" w:name="_Toc529794278"/>
      <w:bookmarkStart w:id="147" w:name="_Toc6996651"/>
      <w:bookmarkEnd w:id="142"/>
      <w:bookmarkEnd w:id="143"/>
      <w:bookmarkEnd w:id="144"/>
      <w:bookmarkEnd w:id="145"/>
      <w:bookmarkEnd w:id="146"/>
      <w:r w:rsidRPr="00DB63B7">
        <w:rPr>
          <w:rFonts w:ascii="Times New Roman" w:eastAsia="Times New Roman" w:hAnsi="Times New Roman" w:cs="Times New Roman"/>
          <w:color w:val="000000"/>
          <w:sz w:val="27"/>
          <w:szCs w:val="27"/>
        </w:rPr>
        <w:br w:type="textWrapping" w:clear="all"/>
      </w:r>
      <w:bookmarkEnd w:id="147"/>
    </w:p>
    <w:p w:rsidR="00DB63B7" w:rsidRPr="00DB63B7" w:rsidRDefault="00DB63B7" w:rsidP="00DB63B7">
      <w:pPr>
        <w:spacing w:before="240" w:after="120" w:line="240" w:lineRule="auto"/>
        <w:outlineLvl w:val="1"/>
        <w:rPr>
          <w:rFonts w:ascii="Times New Roman" w:eastAsia="Times New Roman" w:hAnsi="Times New Roman" w:cs="Times New Roman"/>
          <w:b/>
          <w:bCs/>
          <w:color w:val="000000"/>
          <w:sz w:val="36"/>
          <w:szCs w:val="36"/>
        </w:rPr>
      </w:pPr>
      <w:bookmarkStart w:id="148" w:name="_Toc10819491"/>
      <w:r w:rsidRPr="00DB63B7">
        <w:rPr>
          <w:rFonts w:ascii="Tahoma" w:eastAsia="Times New Roman" w:hAnsi="Tahoma" w:cs="Tahoma"/>
          <w:b/>
          <w:bCs/>
          <w:color w:val="000000"/>
          <w:sz w:val="28"/>
          <w:szCs w:val="28"/>
        </w:rPr>
        <w:t>Sección II: </w:t>
      </w:r>
      <w:r w:rsidRPr="00DB63B7">
        <w:rPr>
          <w:rFonts w:ascii="Times New Roman" w:eastAsia="Times New Roman" w:hAnsi="Times New Roman" w:cs="Times New Roman"/>
          <w:b/>
          <w:bCs/>
          <w:color w:val="000000"/>
          <w:sz w:val="36"/>
          <w:szCs w:val="36"/>
        </w:rPr>
        <w:br/>
      </w:r>
      <w:r w:rsidRPr="00DB63B7">
        <w:rPr>
          <w:rFonts w:ascii="Tahoma" w:eastAsia="Times New Roman" w:hAnsi="Tahoma" w:cs="Tahoma"/>
          <w:b/>
          <w:bCs/>
          <w:color w:val="000000"/>
          <w:sz w:val="28"/>
          <w:szCs w:val="28"/>
        </w:rPr>
        <w:t>Otra información importante para padres y estudiantes</w:t>
      </w:r>
      <w:bookmarkEnd w:id="14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temas en esta sección del Manual del Estudiante contienen información importante sobre asuntos académicos, actividades escolares y operaciones y requisitos escolares. Tómese un momento con su hijo para familiarizarse con los diversos temas tratados en esta sección. Está organizado en orden alfabético para servir como referencia rápida cuando usted o su hijo tienen una pregunta sobre un tema específico relacionado con la escuela. Siempre que sea posible, los temas también se organizan para alertarlo sobre la aplicabilidad de cada tema según la edad o el nivel de grado del estudiante. Si no puede encontrar la información sobre un tema articular, comuníquese con la Administración Intermedia de Big Spring al 432-264-4121.</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149" w:name="_Toc276128958"/>
      <w:bookmarkStart w:id="150" w:name="_Toc286392511"/>
      <w:bookmarkStart w:id="151" w:name="_Toc288554499"/>
      <w:bookmarkStart w:id="152" w:name="_Toc294173581"/>
      <w:bookmarkStart w:id="153" w:name="_Ref381286845"/>
      <w:bookmarkStart w:id="154" w:name="_Ref381286852"/>
      <w:bookmarkStart w:id="155" w:name="_Ref381286881"/>
      <w:bookmarkStart w:id="156" w:name="_Ref476118282"/>
      <w:bookmarkStart w:id="157" w:name="_Toc529794279"/>
      <w:bookmarkStart w:id="158" w:name="_Toc6996652"/>
      <w:bookmarkStart w:id="159" w:name="_Toc10819492"/>
      <w:bookmarkEnd w:id="149"/>
      <w:bookmarkEnd w:id="150"/>
      <w:bookmarkEnd w:id="151"/>
      <w:bookmarkEnd w:id="152"/>
      <w:bookmarkEnd w:id="153"/>
      <w:bookmarkEnd w:id="154"/>
      <w:bookmarkEnd w:id="155"/>
      <w:bookmarkEnd w:id="156"/>
      <w:bookmarkEnd w:id="157"/>
      <w:bookmarkEnd w:id="158"/>
      <w:r w:rsidRPr="00DB63B7">
        <w:rPr>
          <w:rFonts w:ascii="Tahoma" w:eastAsia="Times New Roman" w:hAnsi="Tahoma" w:cs="Tahoma"/>
          <w:b/>
          <w:bCs/>
          <w:color w:val="000000"/>
          <w:sz w:val="26"/>
          <w:szCs w:val="26"/>
        </w:rPr>
        <w:t>Ausencias / Asistencia</w:t>
      </w:r>
      <w:bookmarkEnd w:id="15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La asistencia regular a la escuela es esencial para que un estudiante aproveche al máximo su educación: para beneficiarse de las actividades escolares y dirigidas por el maestro, para construir el aprendizaje de cada día en el día anterior y para crecer como individuo. Las ausencias de la clase pueden resultar en una interrupción grave del dominio del estudiante de los materiales de instrucción; por lo tanto, el estudiante y los padres deben hacer todo lo posible para evitar ausencias innecesarias. Dos leyes estatales, una que se ocupa de la presencia requerida de niños en edad escolar en la escuela, por ejemplo, asistencia obligatoria, la otra con la forma en que la asistencia de un alumno afecta la concesión de la calificación final </w:t>
      </w:r>
      <w:r w:rsidRPr="00DB63B7">
        <w:rPr>
          <w:rFonts w:ascii="Calibri" w:eastAsia="Times New Roman" w:hAnsi="Calibri" w:cs="Calibri"/>
          <w:color w:val="000000"/>
          <w:sz w:val="24"/>
          <w:szCs w:val="24"/>
        </w:rPr>
        <w:lastRenderedPageBreak/>
        <w:t>o el crédito del curso, son de especial interés para los alumnos y sus padres. . Se discuten a continuación.</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60" w:name="_Toc68077883"/>
      <w:bookmarkStart w:id="161" w:name="_Toc131472744"/>
      <w:bookmarkStart w:id="162" w:name="_Toc160506502"/>
      <w:bookmarkStart w:id="163" w:name="_Toc234250995"/>
      <w:bookmarkStart w:id="164" w:name="_Toc276128959"/>
      <w:bookmarkStart w:id="165" w:name="_Toc286392512"/>
      <w:bookmarkStart w:id="166" w:name="_Toc288554500"/>
      <w:bookmarkStart w:id="167" w:name="_Toc294173582"/>
      <w:bookmarkStart w:id="168" w:name="_Ref381287372"/>
      <w:bookmarkStart w:id="169" w:name="compulsory_attendance"/>
      <w:bookmarkStart w:id="170" w:name="_Ref476126001"/>
      <w:bookmarkEnd w:id="160"/>
      <w:bookmarkEnd w:id="161"/>
      <w:bookmarkEnd w:id="162"/>
      <w:bookmarkEnd w:id="163"/>
      <w:bookmarkEnd w:id="164"/>
      <w:bookmarkEnd w:id="165"/>
      <w:bookmarkEnd w:id="166"/>
      <w:bookmarkEnd w:id="167"/>
      <w:bookmarkEnd w:id="168"/>
      <w:bookmarkEnd w:id="169"/>
      <w:r w:rsidRPr="00DB63B7">
        <w:rPr>
          <w:rFonts w:ascii="Tahoma" w:eastAsia="Times New Roman" w:hAnsi="Tahoma" w:cs="Tahoma"/>
          <w:b/>
          <w:bCs/>
          <w:i/>
          <w:iCs/>
          <w:color w:val="000000"/>
          <w:sz w:val="26"/>
          <w:szCs w:val="26"/>
        </w:rPr>
        <w:t>Asistencia obligatoria</w:t>
      </w:r>
      <w:bookmarkEnd w:id="170"/>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Entre las edades de 6 y 19</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requiere que un estudiante entre las edades de 6 y 19 asista a la escuela, así como cualquier programa de instrucción acelerada , programa de año extendido o sesión de tutoría aplicable , a menos que el estudiante esté exento de asistir o esté legalmente exento.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bookmarkStart w:id="171" w:name="_Hlk5951761"/>
      <w:r w:rsidRPr="00DB63B7">
        <w:rPr>
          <w:rFonts w:ascii="Calibri" w:eastAsia="Times New Roman" w:hAnsi="Calibri" w:cs="Calibri"/>
          <w:color w:val="000000"/>
          <w:sz w:val="24"/>
          <w:szCs w:val="24"/>
        </w:rPr>
        <w:t>La ley estatal requiere la asistencia a un programa acelerado de instrucción de lectura cuando los estudiantes de jardín de infantes, primer grado o segundo grado son asignados a dicho programa. Los padres serán notificados por escrito si su hijo es asignado a un programa de instrucción de lectura acelerada como resultado de un instrumento de diagnóstico de lectura.</w:t>
      </w:r>
      <w:bookmarkEnd w:id="17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requerirá que un estudiante asista a cualquier programa de instrucción acelerada asignado , que puede ocurrir antes o después de la escuela o durante el verano, si el estudiante no cumple con los estándares aprobados en la evaluación estatal para su nivel de grado y / o materia aplicable.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72" w:name="_Toc234250996"/>
      <w:bookmarkStart w:id="173" w:name="_Toc276128960"/>
      <w:bookmarkStart w:id="174" w:name="_Toc286392513"/>
      <w:bookmarkStart w:id="175" w:name="_Toc288554501"/>
      <w:bookmarkStart w:id="176" w:name="_Toc294173583"/>
      <w:bookmarkEnd w:id="172"/>
      <w:bookmarkEnd w:id="173"/>
      <w:bookmarkEnd w:id="174"/>
      <w:bookmarkEnd w:id="175"/>
      <w:r w:rsidRPr="00DB63B7">
        <w:rPr>
          <w:rFonts w:ascii="Tahoma" w:eastAsia="Times New Roman" w:hAnsi="Tahoma" w:cs="Tahoma"/>
          <w:b/>
          <w:bCs/>
          <w:i/>
          <w:iCs/>
          <w:color w:val="000000"/>
          <w:sz w:val="26"/>
          <w:szCs w:val="26"/>
        </w:rPr>
        <w:t>Exenciones a la asistencia obligatoria</w:t>
      </w:r>
      <w:bookmarkEnd w:id="176"/>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permite exenciones a los requisitos de asistencia obligatoria para varios tipos de ausencias si el estudiante completa todo el trabajo. Estos incluyen las siguientes actividades y eventos:</w:t>
      </w:r>
    </w:p>
    <w:p w:rsidR="00DB63B7" w:rsidRPr="00DB63B7" w:rsidRDefault="00DB63B7" w:rsidP="00DB63B7">
      <w:pPr>
        <w:numPr>
          <w:ilvl w:val="0"/>
          <w:numId w:val="2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Días santos religiosos;</w:t>
      </w:r>
    </w:p>
    <w:p w:rsidR="00DB63B7" w:rsidRPr="00DB63B7" w:rsidRDefault="00DB63B7" w:rsidP="00DB63B7">
      <w:pPr>
        <w:numPr>
          <w:ilvl w:val="0"/>
          <w:numId w:val="2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Apariciones requeridas en la corte;</w:t>
      </w:r>
    </w:p>
    <w:p w:rsidR="00DB63B7" w:rsidRPr="00DB63B7" w:rsidRDefault="00DB63B7" w:rsidP="00DB63B7">
      <w:pPr>
        <w:numPr>
          <w:ilvl w:val="0"/>
          <w:numId w:val="2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Actividades relacionadas con la obtención de la ciudadanía estadounidense;</w:t>
      </w:r>
    </w:p>
    <w:p w:rsidR="00DB63B7" w:rsidRPr="00DB63B7" w:rsidRDefault="00DB63B7" w:rsidP="00DB63B7">
      <w:pPr>
        <w:numPr>
          <w:ilvl w:val="0"/>
          <w:numId w:val="2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Citas documentadas de atención médica para el estudiante o un niño del estudiante, incluidas las ausencias por servicios reconocidos para estudiantes diagnosticados con trastornos del espectro autista, si el estudiante llega a la escuela o regresa a la escuela el mismo día de la cita. Se debe presentar una nota del proveedor de atención médica a la llegada o regreso del estudiante al campus; y</w:t>
      </w:r>
    </w:p>
    <w:p w:rsidR="00DB63B7" w:rsidRPr="00DB63B7" w:rsidRDefault="00DB63B7" w:rsidP="00DB63B7">
      <w:pPr>
        <w:numPr>
          <w:ilvl w:val="0"/>
          <w:numId w:val="2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Para estudiantes en la curatela (custodia) del estado,</w:t>
      </w:r>
    </w:p>
    <w:p w:rsidR="00DB63B7" w:rsidRPr="00DB63B7" w:rsidRDefault="00DB63B7" w:rsidP="00DB63B7">
      <w:pPr>
        <w:numPr>
          <w:ilvl w:val="1"/>
          <w:numId w:val="24"/>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actividad requerida bajo un plan de servicio ordenado por la corte; o</w:t>
      </w:r>
    </w:p>
    <w:p w:rsidR="00DB63B7" w:rsidRPr="00DB63B7" w:rsidRDefault="00DB63B7" w:rsidP="00DB63B7">
      <w:pPr>
        <w:numPr>
          <w:ilvl w:val="1"/>
          <w:numId w:val="24"/>
        </w:numPr>
        <w:spacing w:after="120" w:line="240" w:lineRule="auto"/>
        <w:ind w:left="62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otra actividad ordenada por el tribunal, siempre que no sea posible programar la participación del estudiante en la actividad fuera del horario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Como se enumera en la Sección I de </w:t>
      </w:r>
      <w:r w:rsidRPr="00DB63B7">
        <w:rPr>
          <w:rFonts w:ascii="Calibri" w:eastAsia="Times New Roman" w:hAnsi="Calibri" w:cs="Calibri"/>
          <w:b/>
          <w:bCs/>
          <w:color w:val="000000"/>
          <w:sz w:val="24"/>
          <w:szCs w:val="24"/>
        </w:rPr>
        <w:t>Hijos de familias militares </w:t>
      </w:r>
      <w:r w:rsidRPr="00DB63B7">
        <w:rPr>
          <w:rFonts w:ascii="Calibri" w:eastAsia="Times New Roman" w:hAnsi="Calibri" w:cs="Calibri"/>
          <w:color w:val="000000"/>
          <w:sz w:val="24"/>
          <w:szCs w:val="24"/>
        </w:rPr>
        <w:t>, las ausencias de hasta cinco días serán excusadas para que un estudiante visite a un padre, padrastro o tutor legal que haya sido llamado al servicio, que esté en licencia o que sea devuelto de inmediato de ciertos despliegues. [Ver página 19. ]</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Niveles de grado secundario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El distrito también excusará la ausencia de un estudiante en los grados 6–12 con el propósito de hacer sonar “Taps” en un funeral militar de honor para un veterano fallecido.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77" w:name="_Toc276128961"/>
      <w:bookmarkStart w:id="178" w:name="_Toc286392514"/>
      <w:bookmarkStart w:id="179" w:name="_Toc288554502"/>
      <w:bookmarkStart w:id="180" w:name="_Toc294173584"/>
      <w:bookmarkEnd w:id="177"/>
      <w:bookmarkEnd w:id="178"/>
      <w:bookmarkEnd w:id="179"/>
      <w:r w:rsidRPr="00DB63B7">
        <w:rPr>
          <w:rFonts w:ascii="Tahoma" w:eastAsia="Times New Roman" w:hAnsi="Tahoma" w:cs="Tahoma"/>
          <w:b/>
          <w:bCs/>
          <w:i/>
          <w:iCs/>
          <w:color w:val="000000"/>
          <w:sz w:val="26"/>
          <w:szCs w:val="26"/>
        </w:rPr>
        <w:t>Incumplimiento de la asistencia obligatoria</w:t>
      </w:r>
      <w:bookmarkEnd w:id="180"/>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empleados de la escuela deben investigar y reportar violaciones de la ley estatal de asistencia obligatoria. Un estudiante ausente sin permiso de la escuela; de cualquier clase; de programas especiales requeridos, tales como instrucción especial adicional, denominada "instrucción acelerada" por el estado; o de los tutoriales requeridos se considerarán en violación de la ley de asistencia obligatoria y estarán sujetos a medidas disciplinarias.</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Estudiantes con discapacidades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con una discapacidad experimenta problemas de asistencia, se notificará al comité ARD del estudiante o al comité de la Sección 504, y el comité determinará si los problemas de asistencia justifican una evaluación, una reevaluación y / o modificaciones al programa educativo individualizado del estudiante o Plan de la Sección 504, según corresponda .</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Entre las edades de 6 y 19</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Cuando un estudiante entre 6 y 19 años incurre en ausencias injustificadas durante tres o más días o partes de días dentro de un período de cuatro semanas, la escuela enviará un aviso a los padres del estudiante, según lo exige la ley, para recordarle al padre que es El deber de los padres de supervisar la asistencia del estudiante y exigir que el estudiante venga a la escuela. La notificación también informará al padre que el distrito iniciará medidas de prevención de absentismo escolar y solicitará una conferencia entre los administradores escolares y el padre. Estas medidas incluirán un plan de mejora de la conducta, un servicio comunitario basado en la escuela o referencias a asesoramiento u otros servicios sociales dentro o fuera de la escuela. Cualquier otra medida considerada apropiada por el distrito también se iniciará.</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facilitadora de prevención de absentismo escolar del distrito es Dana Rodríguez. Si tiene preguntas sobre su estudiante y el efecto de sus ausencias de la escuela, comuníquese con el facilitador o cualquier otro administrador de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tribunal de justicia también puede imponer sanciones contra los padres de un estudiante si un estudiante en edad escolar no asiste a la escuela deliberadamente. Una queja contra el padre puede ser presentada en la corte si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el estudiante está ausente sin excusa de la escuela en diez o más días o partes de días dentro de un período de seis meses en el mismo año escolar.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Está ausente en tres o más días o partes de días dentro de un período de cuatro semanas.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Un estudiante que deja de asistir a la escuela y cuyo paradero se desconoce puede ser retirado por la administración 10 días después de haber asistido a la escuela por última vez.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 Ausencias excesivas pueden resultar en el retiro de actividades a nivel escolar que serán determinadas por el administrador de la escuela / campus.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de 12 a 18 años incurre en ausencias injustificadas en diez o más días o partes de días dentro de un período de seis meses en el mismo año escolar, el distrito, en la mayoría de las circunstancias, remitirá al estudiante a la corte de absentismo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las políticas FEA (LEGAL) y FED (LEGAL)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81" w:name="_Toc68077884"/>
      <w:bookmarkStart w:id="182" w:name="_Toc131472745"/>
      <w:bookmarkStart w:id="183" w:name="_Toc160506503"/>
      <w:bookmarkStart w:id="184" w:name="_Toc234250998"/>
      <w:bookmarkStart w:id="185" w:name="_Toc276128962"/>
      <w:bookmarkStart w:id="186" w:name="_Toc286392515"/>
      <w:bookmarkStart w:id="187" w:name="_Toc288554503"/>
      <w:bookmarkStart w:id="188" w:name="_Toc294173585"/>
      <w:bookmarkStart w:id="189" w:name="_Ref507999973"/>
      <w:bookmarkEnd w:id="181"/>
      <w:bookmarkEnd w:id="182"/>
      <w:bookmarkEnd w:id="183"/>
      <w:bookmarkEnd w:id="184"/>
      <w:bookmarkEnd w:id="185"/>
      <w:bookmarkEnd w:id="186"/>
      <w:bookmarkEnd w:id="187"/>
      <w:bookmarkEnd w:id="188"/>
      <w:r w:rsidRPr="00DB63B7">
        <w:rPr>
          <w:rFonts w:ascii="Tahoma" w:eastAsia="Times New Roman" w:hAnsi="Tahoma" w:cs="Tahoma"/>
          <w:b/>
          <w:bCs/>
          <w:i/>
          <w:iCs/>
          <w:color w:val="000000"/>
          <w:sz w:val="26"/>
          <w:szCs w:val="26"/>
        </w:rPr>
        <w:t>Asistencia para crédito o calificación final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(jardín de infantes a grado 12)</w:t>
      </w:r>
      <w:bookmarkEnd w:id="18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recibir crédito o una calificación final en una clase, un estudiante de jardín de infantes a grado 12 debe asistir al menos el 90 por ciento de los días que se ofrece la clase. Un estudiante que asiste al menos al 75 por ciento pero menos del 90 por ciento de los días que se ofrece la clase puede recibir crédito o una calificación final para la clase si completa un plan, aprobado por el director, que le permite al estudiante cumplir con el requisitos de instrucción para la clase. Si un estudiante está involucrado en un proceso judicial penal o de menores, también se requerirá la aprobación del juez que presida el caso antes de que el estudiante reciba crédito o una calificación final para la clase.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asiste a menos del 75 por ciento de los días en que se ofrece una clase o no ha completado el plan aprobado por el director, el estudiante será derivado al comité de revisión de asistencia para determinar si existen circunstancias atenuantes para las ausencias y cómo el estudiante puede recuperar crédito o perder una calificación final debido a ausencias. [Ver política FEC.]</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Todas las ausencias, ya sean justificadas o injustificadas, deben considerarse para determinar si un estudiante ha asistido al porcentaje requerido de días. Al determinar si hubo circunstancias atenuantes para las ausencias, el comité de asistencia utilizará las siguientes pautas: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Si se completa el trabajo de recuperación, las ausencias por las razones mencionadas anteriormente en Exenciones a la Asistencia Obligatoria se considerarán circunstancias atenuantes para fines de asistencia para crédito o la adjudicación de una calificación final.             </w:t>
      </w:r>
    </w:p>
    <w:p w:rsidR="00DB63B7" w:rsidRPr="00DB63B7" w:rsidRDefault="00DB63B7" w:rsidP="00DB63B7">
      <w:pPr>
        <w:numPr>
          <w:ilvl w:val="0"/>
          <w:numId w:val="2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estudiante transferido o migrante comienza a acumular ausencias solo después de haberse inscrito en el distrito.</w:t>
      </w:r>
    </w:p>
    <w:p w:rsidR="00DB63B7" w:rsidRPr="00DB63B7" w:rsidRDefault="00DB63B7" w:rsidP="00DB63B7">
      <w:pPr>
        <w:numPr>
          <w:ilvl w:val="0"/>
          <w:numId w:val="2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Al llegar a una decisión sobre las ausencias de un estudiante, el comité intentará asegurarse de que sea lo mejor para el estudiante.</w:t>
      </w:r>
    </w:p>
    <w:p w:rsidR="00DB63B7" w:rsidRPr="00DB63B7" w:rsidRDefault="00DB63B7" w:rsidP="00DB63B7">
      <w:pPr>
        <w:numPr>
          <w:ilvl w:val="0"/>
          <w:numId w:val="2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comité considerará la aceptabilidad y autenticidad de las razones documentadas de las ausencias del estudiante.</w:t>
      </w:r>
    </w:p>
    <w:p w:rsidR="00DB63B7" w:rsidRPr="00DB63B7" w:rsidRDefault="00DB63B7" w:rsidP="00DB63B7">
      <w:pPr>
        <w:numPr>
          <w:ilvl w:val="0"/>
          <w:numId w:val="2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comité considerará si las ausencias fueron por razones sobre las cuales el estudiante o los padres del estudiante podrían ejercer algún control.</w:t>
      </w:r>
    </w:p>
    <w:p w:rsidR="00DB63B7" w:rsidRPr="00DB63B7" w:rsidRDefault="00DB63B7" w:rsidP="00DB63B7">
      <w:pPr>
        <w:numPr>
          <w:ilvl w:val="0"/>
          <w:numId w:val="2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comité considerará hasta qué punto el estudiante ha completado todas las tareas, dominado los conocimientos y habilidades esenciales y mantenido calificaciones aprobatorias en el curso o materia.</w:t>
      </w:r>
    </w:p>
    <w:p w:rsidR="00DB63B7" w:rsidRPr="00DB63B7" w:rsidRDefault="00DB63B7" w:rsidP="00DB63B7">
      <w:pPr>
        <w:numPr>
          <w:ilvl w:val="0"/>
          <w:numId w:val="2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El estudiante o padre tendrá la oportunidad de presentar cualquier información al comité sobre las ausencias y hablar sobre formas de ganar o recuperar crédito o una calificación final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estudiante o los padres pueden apelar la decisión del comité ante la junta siguiendo la política FNG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número real de días que un estudiante debe asistir para recibir crédito o una calificación final dependerá de si la clase es por un semestre completo o por un año completo.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Tiempo oficial de asistencia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debe presentar la asistencia de sus estudiantes a la TEA que refleje la asistencia a una hora específica cada día.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asistencia oficial se toma todos los días a las 9:00 a.m. , Que es durante la 2 </w:t>
      </w:r>
      <w:r w:rsidRPr="00DB63B7">
        <w:rPr>
          <w:rFonts w:ascii="Calibri" w:eastAsia="Times New Roman" w:hAnsi="Calibri" w:cs="Calibri"/>
          <w:color w:val="000000"/>
          <w:sz w:val="16"/>
          <w:szCs w:val="16"/>
          <w:vertAlign w:val="superscript"/>
        </w:rPr>
        <w:t>ª </w:t>
      </w:r>
      <w:r w:rsidRPr="00DB63B7">
        <w:rPr>
          <w:rFonts w:ascii="Calibri" w:eastAsia="Times New Roman" w:hAnsi="Calibri" w:cs="Calibri"/>
          <w:color w:val="000000"/>
          <w:sz w:val="24"/>
          <w:szCs w:val="24"/>
        </w:rPr>
        <w:t>hora de instrucción como lo requiere la norma estatal.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ausente durante cualquier parte del día, incluso en el horario oficial de asistencia, debe seguir los procedimientos a continuación para proporcionar documentación de la ausencia.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90" w:name="_Toc276128963"/>
      <w:bookmarkStart w:id="191" w:name="_Toc286392516"/>
      <w:bookmarkStart w:id="192" w:name="_Toc288554504"/>
      <w:bookmarkStart w:id="193" w:name="_Toc294173586"/>
      <w:bookmarkEnd w:id="190"/>
      <w:bookmarkEnd w:id="191"/>
      <w:bookmarkEnd w:id="192"/>
      <w:r w:rsidRPr="00DB63B7">
        <w:rPr>
          <w:rFonts w:ascii="Tahoma" w:eastAsia="Times New Roman" w:hAnsi="Tahoma" w:cs="Tahoma"/>
          <w:b/>
          <w:bCs/>
          <w:i/>
          <w:iCs/>
          <w:color w:val="000000"/>
          <w:sz w:val="26"/>
          <w:szCs w:val="26"/>
        </w:rPr>
        <w:t>Documentación de un espués de una ausencia </w:t>
      </w:r>
      <w:bookmarkEnd w:id="193"/>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grados)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Cuando un estudiante está ausente de la escuela, el estudiante, a su llegada o regreso a la escuela, debe traer una nota firmada por el padre que describa el motivo de la ausencia. No se aceptará una nota firmada por el estudiante, incluso con el permiso de los padres, a menos que el estudiante tenga 18 años o más o sea un menor emancipado según la ley estatal. Se puede aceptar una llamada telefónica de los padres, pero el distrito se reserva el derecho de solicitar una nota por escrito.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campus documentará en sus registros de asistencia para el estudiante si el distrito considera que la ausencia es justificada o injustificada.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 </w:t>
      </w:r>
      <w:r w:rsidRPr="00DB63B7">
        <w:rPr>
          <w:rFonts w:ascii="Calibri" w:eastAsia="Times New Roman" w:hAnsi="Calibri" w:cs="Calibri"/>
          <w:color w:val="000000"/>
          <w:sz w:val="24"/>
          <w:szCs w:val="24"/>
        </w:rPr>
        <w:t>A menos que la ausencia sea por un motivo legalmente permitido según las leyes de asistencia obligatoria, el distrito no está obligado a excusar ninguna ausencia, incluso si el padre proporciona una nota explicando la ausencia.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194" w:name="_Toc276128964"/>
      <w:bookmarkStart w:id="195" w:name="_Toc286392517"/>
      <w:bookmarkStart w:id="196" w:name="_Toc288554505"/>
      <w:bookmarkStart w:id="197" w:name="_Toc294173587"/>
      <w:bookmarkEnd w:id="194"/>
      <w:bookmarkEnd w:id="195"/>
      <w:bookmarkEnd w:id="196"/>
      <w:r w:rsidRPr="00DB63B7">
        <w:rPr>
          <w:rFonts w:ascii="Tahoma" w:eastAsia="Times New Roman" w:hAnsi="Tahoma" w:cs="Tahoma"/>
          <w:b/>
          <w:bCs/>
          <w:i/>
          <w:iCs/>
          <w:color w:val="000000"/>
          <w:sz w:val="26"/>
          <w:szCs w:val="26"/>
        </w:rPr>
        <w:t>Nota de un médico un espués de una ausencia por enfermedad</w:t>
      </w:r>
      <w:bookmarkEnd w:id="197"/>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(Niveles Todo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Dentro de </w:t>
      </w:r>
      <w:r w:rsidRPr="00DB63B7">
        <w:rPr>
          <w:rFonts w:ascii="Calibri" w:eastAsia="Times New Roman" w:hAnsi="Calibri" w:cs="Calibri"/>
          <w:i/>
          <w:iCs/>
          <w:color w:val="000000"/>
          <w:sz w:val="24"/>
          <w:szCs w:val="24"/>
        </w:rPr>
        <w:t>ese día de </w:t>
      </w:r>
      <w:r w:rsidRPr="00DB63B7">
        <w:rPr>
          <w:rFonts w:ascii="Calibri" w:eastAsia="Times New Roman" w:hAnsi="Calibri" w:cs="Calibri"/>
          <w:color w:val="000000"/>
          <w:sz w:val="24"/>
          <w:szCs w:val="24"/>
        </w:rPr>
        <w:t>regresar a la escuela , un estudiante ausente por más de </w:t>
      </w:r>
      <w:r w:rsidRPr="00DB63B7">
        <w:rPr>
          <w:rFonts w:ascii="Calibri" w:eastAsia="Times New Roman" w:hAnsi="Calibri" w:cs="Calibri"/>
          <w:i/>
          <w:iCs/>
          <w:color w:val="000000"/>
          <w:sz w:val="24"/>
          <w:szCs w:val="24"/>
        </w:rPr>
        <w:t>tres </w:t>
      </w:r>
      <w:r w:rsidRPr="00DB63B7">
        <w:rPr>
          <w:rFonts w:ascii="Calibri" w:eastAsia="Times New Roman" w:hAnsi="Calibri" w:cs="Calibri"/>
          <w:color w:val="000000"/>
          <w:sz w:val="24"/>
          <w:szCs w:val="24"/>
        </w:rPr>
        <w:t>días consecutivos debido a una enfermedad personal debe traer una declaración de un médico o clínica de salud que verifique la enfermedad o condición que causó la ausencia prolongada del estudiante de la escuela . De lo contrario, la ausencia del estudiante puede considerarse injustificada y, de ser así, se consideraría una violación de las leyes de asistencia obligatoria.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Si el estudiante desarrolla un patrón cuestionable de ausencias, el director o el comité de asistencia pueden requerir una declaración de un médico o clínica de salud que verifique la </w:t>
      </w:r>
      <w:r w:rsidRPr="00DB63B7">
        <w:rPr>
          <w:rFonts w:ascii="Calibri" w:eastAsia="Times New Roman" w:hAnsi="Calibri" w:cs="Calibri"/>
          <w:color w:val="000000"/>
          <w:sz w:val="24"/>
          <w:szCs w:val="24"/>
        </w:rPr>
        <w:lastRenderedPageBreak/>
        <w:t>enfermedad o condición que causó la ausencia del estudiante de la escuela para determinar si la ausencia o ausencias serán justificadas o injustificadas.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FEC (LOCAL).]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198" w:name="_Toc529794280"/>
      <w:bookmarkStart w:id="199" w:name="_Toc6996653"/>
      <w:bookmarkStart w:id="200" w:name="_Toc10819493"/>
      <w:bookmarkEnd w:id="198"/>
      <w:bookmarkEnd w:id="199"/>
      <w:r w:rsidRPr="00DB63B7">
        <w:rPr>
          <w:rFonts w:ascii="Tahoma" w:eastAsia="Times New Roman" w:hAnsi="Tahoma" w:cs="Tahoma"/>
          <w:b/>
          <w:bCs/>
          <w:color w:val="000000"/>
          <w:sz w:val="26"/>
          <w:szCs w:val="26"/>
        </w:rPr>
        <w:t>Responsabilidad bajo la ley estatal y federal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0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BSISD y cada uno de sus campus están sujetos a ciertos estándares de responsabilidad bajo las leyes estatales y federales. Un componente clave de los requisitos de responsabilidad es la difusión y publicación de ciertos informes e información, que incluyen:</w:t>
      </w:r>
    </w:p>
    <w:p w:rsidR="00DB63B7" w:rsidRPr="00DB63B7" w:rsidRDefault="00DB63B7" w:rsidP="00DB63B7">
      <w:pPr>
        <w:numPr>
          <w:ilvl w:val="0"/>
          <w:numId w:val="2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Informe de rendimiento académico de Texas (TAPR) para el distrito, compilado por TEA, la agencia estatal que supervisa la educación pública, con base en factores académicos y calificaciones;</w:t>
      </w:r>
    </w:p>
    <w:p w:rsidR="00DB63B7" w:rsidRPr="00DB63B7" w:rsidRDefault="00DB63B7" w:rsidP="00DB63B7">
      <w:pPr>
        <w:numPr>
          <w:ilvl w:val="0"/>
          <w:numId w:val="2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Boletín de Calificaciones Escolares (SRC) para cada campus en el distrito compilado por TEA basado en factores académicos y calificaciones;</w:t>
      </w:r>
    </w:p>
    <w:p w:rsidR="00DB63B7" w:rsidRPr="00DB63B7" w:rsidRDefault="00DB63B7" w:rsidP="00DB63B7">
      <w:pPr>
        <w:numPr>
          <w:ilvl w:val="0"/>
          <w:numId w:val="2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informe de gestión financiera del distrito, que incluirá la calificación de responsabilidad financiera asignada al distrito por TEA; y</w:t>
      </w:r>
    </w:p>
    <w:p w:rsidR="00DB63B7" w:rsidRPr="00DB63B7" w:rsidRDefault="00DB63B7" w:rsidP="00DB63B7">
      <w:pPr>
        <w:numPr>
          <w:ilvl w:val="0"/>
          <w:numId w:val="2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Información compilada por TEA para el envío de una boleta de calificaciones federal requerida por la ley federal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Esta información se puede encontrar en el sitio web del distrito en www.bsisd.esc18.net. Las copias impresas de cualquier informe están disponibles a solicitud en la oficina de administración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TEA también mantiene información adicional de responsabilidad y acreditación en la </w:t>
      </w:r>
      <w:hyperlink r:id="rId90" w:history="1">
        <w:r w:rsidRPr="00DB63B7">
          <w:rPr>
            <w:rFonts w:ascii="Calibri" w:eastAsia="Times New Roman" w:hAnsi="Calibri" w:cs="Calibri"/>
            <w:color w:val="0000FF"/>
            <w:sz w:val="24"/>
            <w:szCs w:val="24"/>
            <w:u w:val="single"/>
          </w:rPr>
          <w:t>División de Informes de Desempeño de TEA</w:t>
        </w:r>
      </w:hyperlink>
      <w:r w:rsidRPr="00DB63B7">
        <w:rPr>
          <w:rFonts w:ascii="Calibri" w:eastAsia="Times New Roman" w:hAnsi="Calibri" w:cs="Calibri"/>
          <w:color w:val="000000"/>
          <w:sz w:val="24"/>
          <w:szCs w:val="24"/>
        </w:rPr>
        <w:t> y la </w:t>
      </w:r>
      <w:hyperlink r:id="rId91" w:history="1">
        <w:r w:rsidRPr="00DB63B7">
          <w:rPr>
            <w:rFonts w:ascii="Calibri" w:eastAsia="Times New Roman" w:hAnsi="Calibri" w:cs="Calibri"/>
            <w:color w:val="0000FF"/>
            <w:sz w:val="24"/>
            <w:szCs w:val="24"/>
            <w:u w:val="single"/>
          </w:rPr>
          <w:t>página de inicio de TEA</w:t>
        </w:r>
      </w:hyperlink>
      <w:r w:rsidRPr="00DB63B7">
        <w:rPr>
          <w:rFonts w:ascii="Calibri" w:eastAsia="Times New Roman" w:hAnsi="Calibri" w:cs="Calibri"/>
          <w:color w:val="000000"/>
          <w:sz w:val="24"/>
          <w:szCs w:val="24"/>
        </w:rPr>
        <w: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r w:rsidRPr="00DB63B7">
        <w:rPr>
          <w:rFonts w:ascii="Tahoma" w:eastAsia="Times New Roman" w:hAnsi="Tahoma" w:cs="Tahoma"/>
          <w:b/>
          <w:bCs/>
          <w:color w:val="000000"/>
          <w:sz w:val="26"/>
          <w:szCs w:val="26"/>
        </w:rPr>
        <w: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01" w:name="_Toc276128967"/>
      <w:bookmarkStart w:id="202" w:name="_Toc286392520"/>
      <w:bookmarkStart w:id="203" w:name="_Toc288554508"/>
      <w:bookmarkStart w:id="204" w:name="_Toc294173590"/>
      <w:bookmarkStart w:id="205" w:name="_Toc529794282"/>
      <w:bookmarkStart w:id="206" w:name="_Toc6996655"/>
      <w:bookmarkStart w:id="207" w:name="_Toc10819494"/>
      <w:bookmarkEnd w:id="201"/>
      <w:bookmarkEnd w:id="202"/>
      <w:bookmarkEnd w:id="203"/>
      <w:bookmarkEnd w:id="204"/>
      <w:bookmarkEnd w:id="205"/>
      <w:bookmarkEnd w:id="206"/>
      <w:r w:rsidRPr="00DB63B7">
        <w:rPr>
          <w:rFonts w:ascii="Tahoma" w:eastAsia="Times New Roman" w:hAnsi="Tahoma" w:cs="Tahoma"/>
          <w:b/>
          <w:bCs/>
          <w:color w:val="000000"/>
          <w:sz w:val="26"/>
          <w:szCs w:val="26"/>
        </w:rPr>
        <w:t>Premios y honores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0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consejero de la escuela proporciona a los alumnos y a los padres información sobre los programas académicos para preparar a los alumnos para el siguiente nivel. El cuadro de honor se determina en una base de 6 semanas y para el final del año el cuadro de honor se determina cada 6 semanas, no un promedio anual, en el nivel Intermedio.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08" w:name="_Toc276128968"/>
      <w:bookmarkStart w:id="209" w:name="_Toc286392521"/>
      <w:bookmarkStart w:id="210" w:name="_Toc288554509"/>
      <w:bookmarkStart w:id="211" w:name="_Toc294173591"/>
      <w:bookmarkStart w:id="212" w:name="_Ref507766267"/>
      <w:bookmarkStart w:id="213" w:name="_Ref507999507"/>
      <w:bookmarkStart w:id="214" w:name="_Ref508003987"/>
      <w:bookmarkStart w:id="215" w:name="_Toc529794283"/>
      <w:bookmarkStart w:id="216" w:name="_Toc6996656"/>
      <w:bookmarkStart w:id="217" w:name="_Toc10819495"/>
      <w:bookmarkEnd w:id="208"/>
      <w:bookmarkEnd w:id="209"/>
      <w:bookmarkEnd w:id="210"/>
      <w:bookmarkEnd w:id="211"/>
      <w:bookmarkEnd w:id="212"/>
      <w:bookmarkEnd w:id="213"/>
      <w:bookmarkEnd w:id="214"/>
      <w:bookmarkEnd w:id="215"/>
      <w:bookmarkEnd w:id="216"/>
      <w:r w:rsidRPr="00DB63B7">
        <w:rPr>
          <w:rFonts w:ascii="Tahoma" w:eastAsia="Times New Roman" w:hAnsi="Tahoma" w:cs="Tahoma"/>
          <w:b/>
          <w:bCs/>
          <w:color w:val="000000"/>
          <w:sz w:val="26"/>
          <w:szCs w:val="26"/>
        </w:rPr>
        <w:t>Acoso escolar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1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intimidación se define en la ley estatal como un solo acto significativo o un patrón de actos de uno o más estudiantes dirigidos a otro estudiante que explota un desequilibrio de poder e implica participar en una expresión escrita o verbal, expresión a través de medios electrónicos o conducta física que:</w:t>
      </w:r>
    </w:p>
    <w:p w:rsidR="00DB63B7" w:rsidRPr="00DB63B7" w:rsidRDefault="00DB63B7" w:rsidP="00DB63B7">
      <w:pPr>
        <w:numPr>
          <w:ilvl w:val="0"/>
          <w:numId w:val="2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Tiene el efecto o tendrá el efecto de dañar físicamente a un estudiante, dañar la propiedad de un estudiante, o colocar a un estudiante con temor razonable de daño a la persona del estudiante o de daños a la propiedad del estudiante;</w:t>
      </w:r>
    </w:p>
    <w:p w:rsidR="00DB63B7" w:rsidRPr="00DB63B7" w:rsidRDefault="00DB63B7" w:rsidP="00DB63B7">
      <w:pPr>
        <w:numPr>
          <w:ilvl w:val="0"/>
          <w:numId w:val="2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 lo suficientemente grave, persistente o dominante como para que la acción o amenaza cree un ambiente educativo intimidante, amenazante o abusivo para un estudiante;</w:t>
      </w:r>
    </w:p>
    <w:p w:rsidR="00DB63B7" w:rsidRPr="00DB63B7" w:rsidRDefault="00DB63B7" w:rsidP="00DB63B7">
      <w:pPr>
        <w:numPr>
          <w:ilvl w:val="0"/>
          <w:numId w:val="2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Interrumpe material y sustancialmente el proceso educativo o el funcionamiento ordenado de un aula o escuela; o</w:t>
      </w:r>
    </w:p>
    <w:p w:rsidR="00DB63B7" w:rsidRPr="00DB63B7" w:rsidRDefault="00DB63B7" w:rsidP="00DB63B7">
      <w:pPr>
        <w:numPr>
          <w:ilvl w:val="0"/>
          <w:numId w:val="2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Infringe los derechos de la víctima en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intimidación incluye el acoso cibernético. La ley estatal define el acoso cibernético como el acoso que se realiza mediante el uso de cualquier dispositivo de comunicación electrónica, incluido el uso de un teléfono celular u otro tipo de teléfono, una computadora, una cámara, un correo electrónico, mensajería instantánea, mensajes de texto, un servicio social. aplicación de medios, un sitio web de internet o cualquier otra herramienta de comunicación basada en internet.</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requiere que el distrito adopte políticas y procedimientos con respecto a:</w:t>
      </w:r>
    </w:p>
    <w:p w:rsidR="00DB63B7" w:rsidRPr="00DB63B7" w:rsidRDefault="00DB63B7" w:rsidP="00DB63B7">
      <w:pPr>
        <w:numPr>
          <w:ilvl w:val="0"/>
          <w:numId w:val="2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La intimidación que ocurre en o se entrega a la propiedad escolar o al sitio de una actividad patrocinada o relacionada con la escuela dentro o fuera de la propiedad escolar;</w:t>
      </w:r>
    </w:p>
    <w:p w:rsidR="00DB63B7" w:rsidRPr="00DB63B7" w:rsidRDefault="00DB63B7" w:rsidP="00DB63B7">
      <w:pPr>
        <w:numPr>
          <w:ilvl w:val="0"/>
          <w:numId w:val="2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La intimidación que ocurre en un autobús escolar o vehículo de propiedad pública o privada que se utiliza para el transporte de estudiantes hacia o desde la escuela o una actividad patrocinada o relacionada con la escuela; y</w:t>
      </w:r>
    </w:p>
    <w:p w:rsidR="00DB63B7" w:rsidRPr="00DB63B7" w:rsidRDefault="00DB63B7" w:rsidP="00DB63B7">
      <w:pPr>
        <w:numPr>
          <w:ilvl w:val="0"/>
          <w:numId w:val="2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acoso cibernético que ocurre fuera de la propiedad escolar o fuera de una actividad patrocinada o relacionada con la escuela si el acoso cibernético interfiere con las oportunidades educativas de un estudiante o interrumpe sustancialmente el funcionamiento ordenado de un aula, escuela o actividad patrocinada o relacionada con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intimidación está prohibida por el distrito y podría incluir novatadas, amenazas, burlas, burlas, confinamiento, asalto, demandas de dinero, destrucción de propiedad, robo de posesiones valiosas, insultos, difusión de rumores o ostracismo.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cree que él o ella ha sufrido acoso escolar o ha sido testigo de acoso escolar de otro estudiante, es importante que el estudiante o sus padres notifiquen a un maestro, consejero escolar, director u otro empleado del distrito lo antes posible para obtener asistencia e intervención. . La administración investigará cualquier denuncia de acoso u otra mala conducta relacionada. El distrito también notificará al padre de la presunta víctima y al padre del estudiante que supuestamente haya participado en la intimidación. Un estudiante puede reportar anónimamente un supuesto incidente de intimidación completando un Bully Buster y enviándolo a uno de los consejeros: Ms. Hall o Mr. Nobel.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Si los resultados de una investigación indican que ha ocurrido el acoso escolar, la administración tomará las medidas disciplinarias apropiadas y puede notificar a las autoridades en ciertas circunstancias. Se pueden tomar medidas disciplinarias u otras, incluso si la conducta no alcanzó el nivel de intimidación. Las opciones de asesoramiento disponibles se </w:t>
      </w:r>
      <w:r w:rsidRPr="00DB63B7">
        <w:rPr>
          <w:rFonts w:ascii="Calibri" w:eastAsia="Times New Roman" w:hAnsi="Calibri" w:cs="Calibri"/>
          <w:color w:val="000000"/>
          <w:sz w:val="24"/>
          <w:szCs w:val="24"/>
        </w:rPr>
        <w:lastRenderedPageBreak/>
        <w:t>proporcionarán a estas personas, así como a los estudiantes que hayan sido identificados como testigos de la intimidación.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prohíbe cualquier represalia contra un estudiante que informa un incidente de intimidación.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recomendación de la administración, la junta puede, en respuesta a un caso identificado de acoso escolar, decidir transferir a un estudiante que haya cometido acoso escolar a otro salón de clases en el campus. En consulta con los padres del estudiante, el estudiante también puede ser transferido a otro campus en el distrito. El padre de un estudiante que el distrito ha determinado que es víctima de acoso escolar puede solicitar que el estudiante sea transferido a otro salón de clases o campus dentro del distrito. [Consulte </w:t>
      </w:r>
      <w:r w:rsidRPr="00DB63B7">
        <w:rPr>
          <w:rFonts w:ascii="Calibri" w:eastAsia="Times New Roman" w:hAnsi="Calibri" w:cs="Calibri"/>
          <w:b/>
          <w:bCs/>
          <w:color w:val="000000"/>
          <w:sz w:val="24"/>
          <w:szCs w:val="24"/>
        </w:rPr>
        <w:t>Transferencias / Asignaciones de seguridad </w:t>
      </w:r>
      <w:r w:rsidRPr="00DB63B7">
        <w:rPr>
          <w:rFonts w:ascii="Calibri" w:eastAsia="Times New Roman" w:hAnsi="Calibri" w:cs="Calibri"/>
          <w:color w:val="000000"/>
          <w:sz w:val="24"/>
          <w:szCs w:val="24"/>
        </w:rPr>
        <w:t>en la página 20 ].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Una copia del reglamento del distrito está disponible en la oficina del director , la oficina del superintendente y en el sitio web del distrito, y se incluye al final de este manual en forma de un apéndice. Los procedimientos relacionados con la denuncia de denuncias de acoso también se pueden encontrar en el sitio web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o padre que no esté satisfecho con el resultado de una investigación puede apelar a través de la política FNG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Transferencias / Asignaciones de seguridad </w:t>
      </w:r>
      <w:r w:rsidRPr="00DB63B7">
        <w:rPr>
          <w:rFonts w:ascii="Calibri" w:eastAsia="Times New Roman" w:hAnsi="Calibri" w:cs="Calibri"/>
          <w:color w:val="000000"/>
          <w:sz w:val="24"/>
          <w:szCs w:val="24"/>
        </w:rPr>
        <w:t>en la página 20 , </w:t>
      </w:r>
      <w:r w:rsidRPr="00DB63B7">
        <w:rPr>
          <w:rFonts w:ascii="Calibri" w:eastAsia="Times New Roman" w:hAnsi="Calibri" w:cs="Calibri"/>
          <w:b/>
          <w:bCs/>
          <w:color w:val="000000"/>
          <w:sz w:val="24"/>
          <w:szCs w:val="24"/>
        </w:rPr>
        <w:t>Violencia entre parejas, discriminación, acoso y represalias </w:t>
      </w:r>
      <w:r w:rsidRPr="00DB63B7">
        <w:rPr>
          <w:rFonts w:ascii="Calibri" w:eastAsia="Times New Roman" w:hAnsi="Calibri" w:cs="Calibri"/>
          <w:color w:val="000000"/>
          <w:sz w:val="24"/>
          <w:szCs w:val="24"/>
        </w:rPr>
        <w:t>en la página 37 , </w:t>
      </w:r>
      <w:r w:rsidRPr="00DB63B7">
        <w:rPr>
          <w:rFonts w:ascii="Calibri" w:eastAsia="Times New Roman" w:hAnsi="Calibri" w:cs="Calibri"/>
          <w:b/>
          <w:bCs/>
          <w:color w:val="000000"/>
          <w:sz w:val="24"/>
          <w:szCs w:val="24"/>
        </w:rPr>
        <w:t>novatadas </w:t>
      </w:r>
      <w:r w:rsidRPr="00DB63B7">
        <w:rPr>
          <w:rFonts w:ascii="Calibri" w:eastAsia="Times New Roman" w:hAnsi="Calibri" w:cs="Calibri"/>
          <w:color w:val="000000"/>
          <w:sz w:val="24"/>
          <w:szCs w:val="24"/>
        </w:rPr>
        <w:t>en la página 49 , política FFI, el Código de conducta del estudiante del distrito y el plan de mejora del distrito, una copia de la cual puede ser visto en la oficina del campus.]</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18" w:name="_Ref381287274"/>
      <w:bookmarkStart w:id="219" w:name="_Ref476118345"/>
      <w:bookmarkStart w:id="220" w:name="_Toc529794285"/>
      <w:bookmarkStart w:id="221" w:name="_Toc6996658"/>
      <w:bookmarkStart w:id="222" w:name="_Toc10819496"/>
      <w:bookmarkEnd w:id="218"/>
      <w:bookmarkEnd w:id="219"/>
      <w:bookmarkEnd w:id="220"/>
      <w:bookmarkEnd w:id="221"/>
      <w:r w:rsidRPr="00DB63B7">
        <w:rPr>
          <w:rFonts w:ascii="Tahoma" w:eastAsia="Times New Roman" w:hAnsi="Tahoma" w:cs="Tahoma"/>
          <w:b/>
          <w:bCs/>
          <w:color w:val="000000"/>
          <w:sz w:val="26"/>
          <w:szCs w:val="26"/>
        </w:rPr>
        <w:t>Celebraciones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2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Aunque un padre o abuelo no tiene prohibido proporcionar alimentos para una función designada por la escuela o para niños en el aula del niño o del nieto para su cumpleaños, tenga en cuenta que los niños en la escuela pueden tener alergias graves a ciertos productos alimenticios. Por lo tanto, es imperativo discutir esto con el maestro del niño antes de traer cualquier alimento en esta circunstancia. Ocasionalmente, la escuela o una clase pueden organizar ciertas funciones o celebraciones vinculadas al plan de estudios que involucrarán alimentos. La escuela o el maestro notificarán a los estudiantes y a los padres sobre cualquier alergia alimentaria conocida cuando soliciten voluntarios potenciales para traer productos alimenticios.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Alergias alimentarias </w:t>
      </w:r>
      <w:r w:rsidRPr="00DB63B7">
        <w:rPr>
          <w:rFonts w:ascii="Calibri" w:eastAsia="Times New Roman" w:hAnsi="Calibri" w:cs="Calibri"/>
          <w:color w:val="000000"/>
          <w:sz w:val="24"/>
          <w:szCs w:val="24"/>
        </w:rPr>
        <w:t>en la página 51.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23" w:name="_Ref507771304"/>
      <w:bookmarkStart w:id="224" w:name="_Toc529794286"/>
      <w:bookmarkStart w:id="225" w:name="_Toc6996659"/>
      <w:bookmarkStart w:id="226" w:name="_Toc10819497"/>
      <w:bookmarkEnd w:id="223"/>
      <w:bookmarkEnd w:id="224"/>
      <w:bookmarkEnd w:id="225"/>
      <w:r w:rsidRPr="00DB63B7">
        <w:rPr>
          <w:rFonts w:ascii="Tahoma" w:eastAsia="Times New Roman" w:hAnsi="Tahoma" w:cs="Tahoma"/>
          <w:b/>
          <w:bCs/>
          <w:color w:val="000000"/>
          <w:sz w:val="26"/>
          <w:szCs w:val="26"/>
        </w:rPr>
        <w:t>Abuso sexual infantil y otros malos tratos de niños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2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El distrito ha establecido un plan para abordar el abuso sexual infantil y otros malos tratos a los niños, al que se puede acceder en www.bsisd.esc18.net . Como padre, es importante que tenga en cuenta las señales de advertencia que podrían indicar que un niño puede haber sido o está siendo abusado sexualmente. El abuso sexual en el Código de Familia de Texas se define como cualquier conducta sexual perjudicial para el bienestar mental, emocional o físico de un niño, </w:t>
      </w:r>
      <w:r w:rsidRPr="00DB63B7">
        <w:rPr>
          <w:rFonts w:ascii="Calibri" w:eastAsia="Times New Roman" w:hAnsi="Calibri" w:cs="Calibri"/>
          <w:color w:val="000000"/>
          <w:sz w:val="24"/>
          <w:szCs w:val="24"/>
        </w:rPr>
        <w:lastRenderedPageBreak/>
        <w:t>así como la falta de hacer un esfuerzo razonable para prevenir la conducta sexual con un niño. Una persona que obliga o alienta a un niño a participar en conducta sexual comete abuso. Es ilegal hacer o poseer pornografía infantil o mostrar dicho material a un niño. Cualquier persona que sospeche que un niño ha sido o puede ser abusado o descuidado tiene la responsabilidad legal, de conformidad con la ley estatal, de denunciar la sospecha de abuso o negligencia ante la policía o los Servicios de Protección Infantil (CPS).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posibles señales físicas de advertencia de abuso sexual podrían ser dificultad para sentarse o caminar, dolor en las áreas genitales y reclamos de dolor de estómago y dolor de cabeza. Los indicadores de comportamiento pueden incluir referencias verbales o juegos de simulación de actividad sexual entre adultos y niños, miedo a estar a solas con adultos de un género en particular o comportamiento sexualmente sugerente. Las señales de advertencia emocionales a tener en cuenta incluyen abstinencia, depresión, trastornos del sueño y la alimentación, y problemas en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debe alentar a un niño que ha sufrido abuso sexual o cualquier otro tipo de abuso o negligencia a buscar un adulto de confianza. Tenga en cuenta como padre u otro adulto de confianza que las revelaciones de abuso sexual pueden ser más indirectas que las revelaciones de abuso físico y negligencia, y es importante estar tranquilo y reconfortante si su hijo u otro niño confía en usted. Asegúrele al niño que hizo lo correcto diciéndole.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Padres, si su hijo es víctima de abuso sexual u otro maltrato, el consejero de la escuela o el director proporcionarán información sobre las opciones de asesoramiento disponibles para usted y su hijo en su área. El Departamento de Servicios Familiares y de Protección de Texas (DFPS) también administra programas de asesoramiento de intervención temprana. [Para saber qué servicios pueden estar disponibles en su condado, consulte </w:t>
      </w:r>
      <w:hyperlink r:id="rId92" w:history="1">
        <w:r w:rsidRPr="00DB63B7">
          <w:rPr>
            <w:rFonts w:ascii="Calibri" w:eastAsia="Times New Roman" w:hAnsi="Calibri" w:cs="Calibri"/>
            <w:color w:val="0000FF"/>
            <w:sz w:val="24"/>
            <w:szCs w:val="24"/>
            <w:u w:val="single"/>
          </w:rPr>
          <w:t>el Departamento de Servicios para la Familia y de Protección de Texas, Programas disponibles en su condado</w:t>
        </w:r>
      </w:hyperlink>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Tenga en cuenta que los niños y adolescentes que han experimentado violencia en el noviazgo pueden mostrar signos de advertencia físicos, conductuales y emocionales similares. [Ver </w:t>
      </w:r>
      <w:r w:rsidRPr="00DB63B7">
        <w:rPr>
          <w:rFonts w:ascii="Calibri" w:eastAsia="Times New Roman" w:hAnsi="Calibri" w:cs="Calibri"/>
          <w:b/>
          <w:bCs/>
          <w:color w:val="000000"/>
          <w:sz w:val="24"/>
          <w:szCs w:val="24"/>
        </w:rPr>
        <w:t>Violencia, discriminación, acoso y represalias entre parejas (todos los niveles de grado) </w:t>
      </w:r>
      <w:r w:rsidRPr="00DB63B7">
        <w:rPr>
          <w:rFonts w:ascii="Calibri" w:eastAsia="Times New Roman" w:hAnsi="Calibri" w:cs="Calibri"/>
          <w:color w:val="000000"/>
          <w:sz w:val="24"/>
          <w:szCs w:val="24"/>
        </w:rPr>
        <w:t>en la página 37 ].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siguientes sitios web pueden ayudarlo a ser más consciente del abuso y negligencia infantil:</w:t>
      </w:r>
    </w:p>
    <w:p w:rsidR="00DB63B7" w:rsidRPr="00DB63B7" w:rsidRDefault="00DB63B7" w:rsidP="00DB63B7">
      <w:pPr>
        <w:numPr>
          <w:ilvl w:val="0"/>
          <w:numId w:val="29"/>
        </w:numPr>
        <w:spacing w:after="120" w:line="240" w:lineRule="auto"/>
        <w:ind w:left="167" w:firstLine="0"/>
        <w:rPr>
          <w:rFonts w:ascii="Times New Roman" w:eastAsia="Times New Roman" w:hAnsi="Times New Roman" w:cs="Times New Roman"/>
          <w:color w:val="000000"/>
          <w:sz w:val="24"/>
          <w:szCs w:val="24"/>
        </w:rPr>
      </w:pPr>
      <w:hyperlink r:id="rId93" w:history="1">
        <w:r w:rsidRPr="00DB63B7">
          <w:rPr>
            <w:rFonts w:ascii="Calibri" w:eastAsia="Times New Roman" w:hAnsi="Calibri" w:cs="Calibri"/>
            <w:color w:val="0000FF"/>
            <w:sz w:val="24"/>
            <w:szCs w:val="24"/>
            <w:u w:val="single"/>
          </w:rPr>
          <w:t>Hoja informativa del Portal de información sobre bienestar infantil</w:t>
        </w:r>
      </w:hyperlink>
      <w:r w:rsidRPr="00DB63B7">
        <w:rPr>
          <w:rFonts w:ascii="Calibri" w:eastAsia="Times New Roman" w:hAnsi="Calibri" w:cs="Calibri"/>
          <w:color w:val="000000"/>
          <w:sz w:val="24"/>
          <w:szCs w:val="24"/>
        </w:rPr>
        <w:t> (pdf)</w:t>
      </w:r>
    </w:p>
    <w:p w:rsidR="00DB63B7" w:rsidRPr="00DB63B7" w:rsidRDefault="00DB63B7" w:rsidP="00DB63B7">
      <w:pPr>
        <w:numPr>
          <w:ilvl w:val="0"/>
          <w:numId w:val="29"/>
        </w:numPr>
        <w:spacing w:after="120" w:line="240" w:lineRule="auto"/>
        <w:ind w:left="167" w:firstLine="0"/>
        <w:rPr>
          <w:rFonts w:ascii="Times New Roman" w:eastAsia="Times New Roman" w:hAnsi="Times New Roman" w:cs="Times New Roman"/>
          <w:color w:val="000000"/>
          <w:sz w:val="24"/>
          <w:szCs w:val="24"/>
        </w:rPr>
      </w:pPr>
      <w:hyperlink r:id="rId94" w:history="1">
        <w:r w:rsidRPr="00DB63B7">
          <w:rPr>
            <w:rFonts w:ascii="Calibri" w:eastAsia="Times New Roman" w:hAnsi="Calibri" w:cs="Calibri"/>
            <w:color w:val="0000FF"/>
            <w:sz w:val="24"/>
            <w:szCs w:val="24"/>
            <w:u w:val="single"/>
          </w:rPr>
          <w:t>KidsHealth, para padres, abuso infantil</w:t>
        </w:r>
      </w:hyperlink>
    </w:p>
    <w:p w:rsidR="00DB63B7" w:rsidRPr="00DB63B7" w:rsidRDefault="00DB63B7" w:rsidP="00DB63B7">
      <w:pPr>
        <w:numPr>
          <w:ilvl w:val="0"/>
          <w:numId w:val="29"/>
        </w:numPr>
        <w:spacing w:after="120" w:line="240" w:lineRule="auto"/>
        <w:ind w:left="167" w:firstLine="0"/>
        <w:rPr>
          <w:rFonts w:ascii="Times New Roman" w:eastAsia="Times New Roman" w:hAnsi="Times New Roman" w:cs="Times New Roman"/>
          <w:color w:val="000000"/>
          <w:sz w:val="24"/>
          <w:szCs w:val="24"/>
        </w:rPr>
      </w:pPr>
      <w:hyperlink r:id="rId95" w:history="1">
        <w:r w:rsidRPr="00DB63B7">
          <w:rPr>
            <w:rFonts w:ascii="Calibri" w:eastAsia="Times New Roman" w:hAnsi="Calibri" w:cs="Calibri"/>
            <w:color w:val="0000FF"/>
            <w:sz w:val="24"/>
            <w:szCs w:val="24"/>
            <w:u w:val="single"/>
          </w:rPr>
          <w:t>Asociación de Texas contra la agresión sexual, Recursos</w:t>
        </w:r>
      </w:hyperlink>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informes de abuso o negligencia pueden hacerse 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división CPS del DFPS (1 - 800-252-5400 o en la web en el </w:t>
      </w:r>
      <w:hyperlink r:id="rId96" w:history="1">
        <w:r w:rsidRPr="00DB63B7">
          <w:rPr>
            <w:rFonts w:ascii="Calibri" w:eastAsia="Times New Roman" w:hAnsi="Calibri" w:cs="Calibri"/>
            <w:color w:val="0000FF"/>
            <w:sz w:val="24"/>
            <w:szCs w:val="24"/>
            <w:u w:val="single"/>
          </w:rPr>
          <w:t>sitio web de la línea directa de abuso de Texas</w:t>
        </w:r>
      </w:hyperlink>
      <w:r w:rsidRPr="00DB63B7">
        <w:rPr>
          <w:rFonts w:ascii="Calibri" w:eastAsia="Times New Roman" w:hAnsi="Calibri" w:cs="Calibri"/>
          <w:color w:val="000000"/>
          <w:sz w:val="24"/>
          <w:szCs w:val="24"/>
        </w:rPr>
        <w: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27" w:name="_Toc276128972"/>
      <w:bookmarkStart w:id="228" w:name="_Toc286392525"/>
      <w:bookmarkStart w:id="229" w:name="_Toc288554513"/>
      <w:bookmarkStart w:id="230" w:name="_Toc294173595"/>
      <w:bookmarkStart w:id="231" w:name="_Toc529794288"/>
      <w:bookmarkStart w:id="232" w:name="_Toc6996661"/>
      <w:bookmarkStart w:id="233" w:name="_Toc10819498"/>
      <w:bookmarkEnd w:id="227"/>
      <w:bookmarkEnd w:id="228"/>
      <w:bookmarkEnd w:id="229"/>
      <w:bookmarkEnd w:id="230"/>
      <w:bookmarkEnd w:id="231"/>
      <w:bookmarkEnd w:id="232"/>
      <w:r w:rsidRPr="00DB63B7">
        <w:rPr>
          <w:rFonts w:ascii="Tahoma" w:eastAsia="Times New Roman" w:hAnsi="Tahoma" w:cs="Tahoma"/>
          <w:b/>
          <w:bCs/>
          <w:color w:val="000000"/>
          <w:sz w:val="26"/>
          <w:szCs w:val="26"/>
        </w:rPr>
        <w:t>Horarios de clase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(solo niveles de grado secundario)</w:t>
      </w:r>
      <w:bookmarkEnd w:id="23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Se espera que todos los estudiantes asistan a la escuela durante todo el día escolar y mantengan un horario de clase / curso para cumplir con cada período del día. El director del </w:t>
      </w:r>
      <w:r w:rsidRPr="00DB63B7">
        <w:rPr>
          <w:rFonts w:ascii="Calibri" w:eastAsia="Times New Roman" w:hAnsi="Calibri" w:cs="Calibri"/>
          <w:color w:val="000000"/>
          <w:sz w:val="24"/>
          <w:szCs w:val="24"/>
        </w:rPr>
        <w:lastRenderedPageBreak/>
        <w:t>campus puede hacer excepciones ocasionalmente para estudiantes en los grados 9-12 que cumplan con criterios específicos y reciban el consentimiento de los padres para inscribirse en un horario de menos de un día completo. Se espera que los estudiantes asistan, todo el día, todos los días. Los estudiantes que salen temprano reciben una ausencia por cada período de instrucción perdido.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Desayuno Club 7: 45-8: 00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1 </w:t>
      </w:r>
      <w:r w:rsidRPr="00DB63B7">
        <w:rPr>
          <w:rFonts w:ascii="Calibri" w:eastAsia="Times New Roman" w:hAnsi="Calibri" w:cs="Calibri"/>
          <w:color w:val="000000"/>
          <w:sz w:val="16"/>
          <w:szCs w:val="16"/>
          <w:vertAlign w:val="superscript"/>
        </w:rPr>
        <w:t>st </w:t>
      </w:r>
      <w:r w:rsidRPr="00DB63B7">
        <w:rPr>
          <w:rFonts w:ascii="Calibri" w:eastAsia="Times New Roman" w:hAnsi="Calibri" w:cs="Calibri"/>
          <w:color w:val="000000"/>
          <w:sz w:val="24"/>
          <w:szCs w:val="24"/>
        </w:rPr>
        <w:t>período: 8: 00-9: 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2 </w:t>
      </w:r>
      <w:r w:rsidRPr="00DB63B7">
        <w:rPr>
          <w:rFonts w:ascii="Calibri" w:eastAsia="Times New Roman" w:hAnsi="Calibri" w:cs="Calibri"/>
          <w:color w:val="000000"/>
          <w:sz w:val="16"/>
          <w:szCs w:val="16"/>
          <w:vertAlign w:val="superscript"/>
        </w:rPr>
        <w:t>nd </w:t>
      </w:r>
      <w:r w:rsidRPr="00DB63B7">
        <w:rPr>
          <w:rFonts w:ascii="Calibri" w:eastAsia="Times New Roman" w:hAnsi="Calibri" w:cs="Calibri"/>
          <w:color w:val="000000"/>
          <w:sz w:val="24"/>
          <w:szCs w:val="24"/>
        </w:rPr>
        <w:t>período: 9: 15-10: 27</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3 </w:t>
      </w:r>
      <w:r w:rsidRPr="00DB63B7">
        <w:rPr>
          <w:rFonts w:ascii="Calibri" w:eastAsia="Times New Roman" w:hAnsi="Calibri" w:cs="Calibri"/>
          <w:color w:val="000000"/>
          <w:sz w:val="16"/>
          <w:szCs w:val="16"/>
          <w:vertAlign w:val="superscript"/>
        </w:rPr>
        <w:t>rd </w:t>
      </w:r>
      <w:r w:rsidRPr="00DB63B7">
        <w:rPr>
          <w:rFonts w:ascii="Calibri" w:eastAsia="Times New Roman" w:hAnsi="Calibri" w:cs="Calibri"/>
          <w:color w:val="000000"/>
          <w:sz w:val="24"/>
          <w:szCs w:val="24"/>
        </w:rPr>
        <w:t>período: 10: 30-11: 45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5 </w:t>
      </w:r>
      <w:r w:rsidRPr="00DB63B7">
        <w:rPr>
          <w:rFonts w:ascii="Calibri" w:eastAsia="Times New Roman" w:hAnsi="Calibri" w:cs="Calibri"/>
          <w:color w:val="000000"/>
          <w:sz w:val="16"/>
          <w:szCs w:val="16"/>
          <w:vertAlign w:val="superscript"/>
        </w:rPr>
        <w:t>º </w:t>
      </w:r>
      <w:r w:rsidRPr="00DB63B7">
        <w:rPr>
          <w:rFonts w:ascii="Calibri" w:eastAsia="Times New Roman" w:hAnsi="Calibri" w:cs="Calibri"/>
          <w:color w:val="000000"/>
          <w:sz w:val="24"/>
          <w:szCs w:val="24"/>
        </w:rPr>
        <w:t>almuerzo 11; 45-12: 15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4 </w:t>
      </w:r>
      <w:r w:rsidRPr="00DB63B7">
        <w:rPr>
          <w:rFonts w:ascii="Calibri" w:eastAsia="Times New Roman" w:hAnsi="Calibri" w:cs="Calibri"/>
          <w:color w:val="000000"/>
          <w:sz w:val="16"/>
          <w:szCs w:val="16"/>
          <w:vertAlign w:val="superscript"/>
        </w:rPr>
        <w:t>º </w:t>
      </w:r>
      <w:r w:rsidRPr="00DB63B7">
        <w:rPr>
          <w:rFonts w:ascii="Calibri" w:eastAsia="Times New Roman" w:hAnsi="Calibri" w:cs="Calibri"/>
          <w:color w:val="000000"/>
          <w:sz w:val="24"/>
          <w:szCs w:val="24"/>
        </w:rPr>
        <w:t>período: 11: 48-12: 33</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6 </w:t>
      </w:r>
      <w:r w:rsidRPr="00DB63B7">
        <w:rPr>
          <w:rFonts w:ascii="Calibri" w:eastAsia="Times New Roman" w:hAnsi="Calibri" w:cs="Calibri"/>
          <w:color w:val="000000"/>
          <w:sz w:val="16"/>
          <w:szCs w:val="16"/>
          <w:vertAlign w:val="superscript"/>
        </w:rPr>
        <w:t>° </w:t>
      </w:r>
      <w:r w:rsidRPr="00DB63B7">
        <w:rPr>
          <w:rFonts w:ascii="Calibri" w:eastAsia="Times New Roman" w:hAnsi="Calibri" w:cs="Calibri"/>
          <w:color w:val="000000"/>
          <w:sz w:val="24"/>
          <w:szCs w:val="24"/>
        </w:rPr>
        <w:t>almuerzo: 12: 33-1: 03</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4 </w:t>
      </w:r>
      <w:r w:rsidRPr="00DB63B7">
        <w:rPr>
          <w:rFonts w:ascii="Calibri" w:eastAsia="Times New Roman" w:hAnsi="Calibri" w:cs="Calibri"/>
          <w:color w:val="000000"/>
          <w:sz w:val="16"/>
          <w:szCs w:val="16"/>
          <w:vertAlign w:val="superscript"/>
        </w:rPr>
        <w:t>º </w:t>
      </w:r>
      <w:r w:rsidRPr="00DB63B7">
        <w:rPr>
          <w:rFonts w:ascii="Calibri" w:eastAsia="Times New Roman" w:hAnsi="Calibri" w:cs="Calibri"/>
          <w:color w:val="000000"/>
          <w:sz w:val="24"/>
          <w:szCs w:val="24"/>
        </w:rPr>
        <w:t>período: 12: 15-1: 30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5 </w:t>
      </w:r>
      <w:r w:rsidRPr="00DB63B7">
        <w:rPr>
          <w:rFonts w:ascii="Calibri" w:eastAsia="Times New Roman" w:hAnsi="Calibri" w:cs="Calibri"/>
          <w:color w:val="000000"/>
          <w:sz w:val="16"/>
          <w:szCs w:val="16"/>
          <w:vertAlign w:val="superscript"/>
        </w:rPr>
        <w:t>º </w:t>
      </w:r>
      <w:r w:rsidRPr="00DB63B7">
        <w:rPr>
          <w:rFonts w:ascii="Calibri" w:eastAsia="Times New Roman" w:hAnsi="Calibri" w:cs="Calibri"/>
          <w:color w:val="000000"/>
          <w:sz w:val="24"/>
          <w:szCs w:val="24"/>
        </w:rPr>
        <w:t>período: 1: 33-2: 45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6 </w:t>
      </w:r>
      <w:r w:rsidRPr="00DB63B7">
        <w:rPr>
          <w:rFonts w:ascii="Calibri" w:eastAsia="Times New Roman" w:hAnsi="Calibri" w:cs="Calibri"/>
          <w:color w:val="000000"/>
          <w:sz w:val="16"/>
          <w:szCs w:val="16"/>
          <w:vertAlign w:val="superscript"/>
        </w:rPr>
        <w:t>º </w:t>
      </w:r>
      <w:r w:rsidRPr="00DB63B7">
        <w:rPr>
          <w:rFonts w:ascii="Calibri" w:eastAsia="Times New Roman" w:hAnsi="Calibri" w:cs="Calibri"/>
          <w:color w:val="000000"/>
          <w:sz w:val="24"/>
          <w:szCs w:val="24"/>
        </w:rPr>
        <w:t>periodo: 2: 48-4: 00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w:t>
      </w:r>
      <w:r w:rsidRPr="00DB63B7">
        <w:rPr>
          <w:rFonts w:ascii="Calibri" w:eastAsia="Times New Roman" w:hAnsi="Calibri" w:cs="Calibri"/>
          <w:b/>
          <w:bCs/>
          <w:color w:val="000000"/>
          <w:sz w:val="24"/>
          <w:szCs w:val="24"/>
        </w:rPr>
        <w:t>Cambios de horario </w:t>
      </w:r>
      <w:r w:rsidRPr="00DB63B7">
        <w:rPr>
          <w:rFonts w:ascii="Calibri" w:eastAsia="Times New Roman" w:hAnsi="Calibri" w:cs="Calibri"/>
          <w:color w:val="000000"/>
          <w:sz w:val="24"/>
          <w:szCs w:val="24"/>
        </w:rPr>
        <w:t>en la página 66 para obtener información relacionada con las solicitudes de los estudiantes para revisar su horario de cursos.]</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34" w:name="_Toc6996664"/>
      <w:bookmarkStart w:id="235" w:name="_Toc10819499"/>
      <w:bookmarkEnd w:id="234"/>
      <w:r w:rsidRPr="00DB63B7">
        <w:rPr>
          <w:rFonts w:ascii="Tahoma" w:eastAsia="Times New Roman" w:hAnsi="Tahoma" w:cs="Tahoma"/>
          <w:b/>
          <w:bCs/>
          <w:color w:val="000000"/>
          <w:sz w:val="26"/>
          <w:szCs w:val="26"/>
        </w:rPr>
        <w:t>Comunicaciones - Automatizadas</w:t>
      </w:r>
      <w:bookmarkEnd w:id="235"/>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36" w:name="_Ref8115337"/>
      <w:r w:rsidRPr="00DB63B7">
        <w:rPr>
          <w:rFonts w:ascii="Tahoma" w:eastAsia="Times New Roman" w:hAnsi="Tahoma" w:cs="Tahoma"/>
          <w:b/>
          <w:bCs/>
          <w:i/>
          <w:iCs/>
          <w:color w:val="000000"/>
          <w:sz w:val="26"/>
          <w:szCs w:val="26"/>
        </w:rPr>
        <w:t>Emergencia</w:t>
      </w:r>
      <w:bookmarkEnd w:id="23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dependerá de la información de contacto en el archivo del distrito para comunicarse con los padres en una situación de emergencia, que puede incluir mensajes en tiempo real o automatizados. Un propósito de emergencia puede incluir el despido temprano o la apertura tardía debido al mal tiempo u otra emergencia, o si el campus debe restringir el acceso debido a una amenaza de seguridad. Es crucial notificar a la escuela de su hijo cuando un número de teléfono previamente proporcionado al distrito ha cambiado.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Consulte </w:t>
      </w:r>
      <w:r w:rsidRPr="00DB63B7">
        <w:rPr>
          <w:rFonts w:ascii="Calibri" w:eastAsia="Times New Roman" w:hAnsi="Calibri" w:cs="Calibri"/>
          <w:b/>
          <w:bCs/>
          <w:color w:val="000000"/>
          <w:sz w:val="24"/>
          <w:szCs w:val="24"/>
        </w:rPr>
        <w:t>Seguridad </w:t>
      </w:r>
      <w:r w:rsidRPr="00DB63B7">
        <w:rPr>
          <w:rFonts w:ascii="Calibri" w:eastAsia="Times New Roman" w:hAnsi="Calibri" w:cs="Calibri"/>
          <w:color w:val="000000"/>
          <w:sz w:val="24"/>
          <w:szCs w:val="24"/>
        </w:rPr>
        <w:t>en la página 65 para obtener información sobre el contacto con los padres durante una situación de emergencia.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37" w:name="_Hlk4680845"/>
      <w:bookmarkStart w:id="238" w:name="_Ref476061532"/>
      <w:bookmarkEnd w:id="237"/>
      <w:r w:rsidRPr="00DB63B7">
        <w:rPr>
          <w:rFonts w:ascii="Tahoma" w:eastAsia="Times New Roman" w:hAnsi="Tahoma" w:cs="Tahoma"/>
          <w:b/>
          <w:bCs/>
          <w:i/>
          <w:iCs/>
          <w:color w:val="000000"/>
          <w:sz w:val="26"/>
          <w:szCs w:val="26"/>
        </w:rPr>
        <w:t>No es una emergencia</w:t>
      </w:r>
      <w:bookmarkEnd w:id="238"/>
    </w:p>
    <w:p w:rsidR="00DB63B7" w:rsidRPr="00DB63B7" w:rsidRDefault="00DB63B7" w:rsidP="00DB63B7">
      <w:pPr>
        <w:spacing w:after="120" w:line="240" w:lineRule="auto"/>
        <w:rPr>
          <w:rFonts w:ascii="Times New Roman" w:eastAsia="Times New Roman" w:hAnsi="Times New Roman" w:cs="Times New Roman"/>
          <w:color w:val="000000"/>
          <w:sz w:val="27"/>
          <w:szCs w:val="27"/>
        </w:rPr>
      </w:pPr>
      <w:bookmarkStart w:id="239" w:name="_Hlk4680859"/>
      <w:r w:rsidRPr="00DB63B7">
        <w:rPr>
          <w:rFonts w:ascii="Calibri" w:eastAsia="Times New Roman" w:hAnsi="Calibri" w:cs="Calibri"/>
          <w:color w:val="000000"/>
          <w:sz w:val="24"/>
          <w:szCs w:val="24"/>
        </w:rPr>
        <w:t xml:space="preserve">La escuela de su hijo le pedirá que proporcione información de contacto, como su número de teléfono y dirección de correo electrónico, para que la escuela comunique los elementos específicos de su hijo, la escuela de su hijo o el distrito. Si acepta recibir dicha información a través de un teléfono fijo o inalámbrico, asegúrese de notificar a la oficina de administración de la escuela inmediatamente sobre un cambio en su número de teléfono. El distrito o la escuela pueden generar mensajes automatizados o pregrabados, mensajes de texto o comunicaciones telefónicas o por correo electrónico en tiempo real que estén estrechamente relacionadas con la misión de la escuela , por lo que la notificación inmediata de cualquier cambio en la información de contacto será crucial para mantener una comunicación oportuna con tú. Se </w:t>
      </w:r>
      <w:r w:rsidRPr="00DB63B7">
        <w:rPr>
          <w:rFonts w:ascii="Calibri" w:eastAsia="Times New Roman" w:hAnsi="Calibri" w:cs="Calibri"/>
          <w:color w:val="000000"/>
          <w:sz w:val="24"/>
          <w:szCs w:val="24"/>
        </w:rPr>
        <w:lastRenderedPageBreak/>
        <w:t>pueden aplicar tarifas de mensajería estándar de su proveedor de telefonía. Si tiene solicitudes o necesidades específicas relacionadas con la forma en que el distrito se comunica con usted, comuníquese con el director de su hijo. [ Consulte </w:t>
      </w:r>
      <w:r w:rsidRPr="00DB63B7">
        <w:rPr>
          <w:rFonts w:ascii="Calibri" w:eastAsia="Times New Roman" w:hAnsi="Calibri" w:cs="Calibri"/>
          <w:b/>
          <w:bCs/>
          <w:color w:val="000000"/>
          <w:sz w:val="24"/>
          <w:szCs w:val="24"/>
        </w:rPr>
        <w:t>Seguridad </w:t>
      </w:r>
      <w:r w:rsidRPr="00DB63B7">
        <w:rPr>
          <w:rFonts w:ascii="Calibri" w:eastAsia="Times New Roman" w:hAnsi="Calibri" w:cs="Calibri"/>
          <w:color w:val="000000"/>
          <w:sz w:val="24"/>
          <w:szCs w:val="24"/>
        </w:rPr>
        <w:t>en la página 65 para obtener información sobre el contacto con los padres durante una emergencia. ]</w:t>
      </w:r>
      <w:bookmarkEnd w:id="239"/>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40" w:name="_Toc276128975"/>
      <w:bookmarkStart w:id="241" w:name="_Toc286392528"/>
      <w:bookmarkStart w:id="242" w:name="_Toc288554516"/>
      <w:bookmarkStart w:id="243" w:name="_Toc294173598"/>
      <w:bookmarkStart w:id="244" w:name="_Ref507766223"/>
      <w:bookmarkStart w:id="245" w:name="_Toc529794292"/>
      <w:bookmarkStart w:id="246" w:name="_Toc6996665"/>
      <w:bookmarkStart w:id="247" w:name="_Toc10819500"/>
      <w:bookmarkEnd w:id="240"/>
      <w:bookmarkEnd w:id="241"/>
      <w:bookmarkEnd w:id="242"/>
      <w:bookmarkEnd w:id="243"/>
      <w:bookmarkEnd w:id="244"/>
      <w:bookmarkEnd w:id="245"/>
      <w:bookmarkEnd w:id="246"/>
      <w:r w:rsidRPr="00DB63B7">
        <w:rPr>
          <w:rFonts w:ascii="Tahoma" w:eastAsia="Times New Roman" w:hAnsi="Tahoma" w:cs="Tahoma"/>
          <w:b/>
          <w:bCs/>
          <w:color w:val="000000"/>
          <w:sz w:val="26"/>
          <w:szCs w:val="26"/>
        </w:rPr>
        <w:t>Quejas y preocupaciones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4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lo general, las quejas o inquietudes de los padres o estudiantes pueden abordarse informalmente mediante una llamada telefónica o una conferencia con el maestro o el director. Para aquellas quejas y preocupaciones que no se pueden manejar tan fácilmente, la junta ha adoptado una política estándar de quejas en FNG (LOCAL) en el manual de políticas del distrito, disponible en el sitio web del distrito en www.bsisd.esc18.net. Se puede obtener una copia de los formularios de queja en la oficina del director o del superintendente www.bsisd.esc18.net.</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padre o estudiante siente la necesidad de presentar una queja formal, el padre o estudiante debe presentar un formulario de queja del distrito dentro de los plazos establecidos en la política FNG (LOCAL). En general, el estudiante o los padres deben presentar el formulario de queja por escrito al director de la escuela. Si la inquietud no se resuelve, se debe enviar una solicitud de conferencia al superintendente. Si aún no se resuelve, el distrito prevé que la queja se presente a la junta de síndicos.</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48" w:name="_Toc276128976"/>
      <w:bookmarkStart w:id="249" w:name="_Toc286392529"/>
      <w:bookmarkStart w:id="250" w:name="_Toc288554517"/>
      <w:bookmarkStart w:id="251" w:name="_Toc294173599"/>
      <w:bookmarkStart w:id="252" w:name="_Toc529794293"/>
      <w:bookmarkStart w:id="253" w:name="_Toc6996666"/>
      <w:bookmarkStart w:id="254" w:name="_Toc10819501"/>
      <w:bookmarkEnd w:id="248"/>
      <w:bookmarkEnd w:id="249"/>
      <w:bookmarkEnd w:id="250"/>
      <w:bookmarkEnd w:id="251"/>
      <w:bookmarkEnd w:id="252"/>
      <w:bookmarkEnd w:id="253"/>
      <w:r w:rsidRPr="00DB63B7">
        <w:rPr>
          <w:rFonts w:ascii="Tahoma" w:eastAsia="Times New Roman" w:hAnsi="Tahoma" w:cs="Tahoma"/>
          <w:b/>
          <w:bCs/>
          <w:color w:val="000000"/>
          <w:sz w:val="26"/>
          <w:szCs w:val="26"/>
        </w:rPr>
        <w:t>Conducta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54"/>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55" w:name="_Toc276128977"/>
      <w:bookmarkStart w:id="256" w:name="_Toc286392530"/>
      <w:bookmarkStart w:id="257" w:name="_Toc288554518"/>
      <w:bookmarkStart w:id="258" w:name="_Toc294173600"/>
      <w:bookmarkEnd w:id="255"/>
      <w:bookmarkEnd w:id="256"/>
      <w:bookmarkEnd w:id="257"/>
      <w:r w:rsidRPr="00DB63B7">
        <w:rPr>
          <w:rFonts w:ascii="Tahoma" w:eastAsia="Times New Roman" w:hAnsi="Tahoma" w:cs="Tahoma"/>
          <w:b/>
          <w:bCs/>
          <w:i/>
          <w:iCs/>
          <w:color w:val="000000"/>
          <w:sz w:val="26"/>
          <w:szCs w:val="26"/>
        </w:rPr>
        <w:t>Aplicabilidad de las reglas escolares</w:t>
      </w:r>
      <w:bookmarkEnd w:id="25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Como lo exige la ley, la junta adoptó un Código de Conducta del Estudiante que prohíbe ciertos comportamientos y define los estándares de comportamiento aceptable, tanto dentro como fuera del campus , así como en los vehículos del distrito, y las consecuencias por la violación de estos estándares . El distrito tiene autoridad disciplinaria sobre un estudiante de acuerdo con el Código de Conducta del Estudiante . Los alumnos y los padres deben estar familiarizados con los estándares establecidos en el Código de Conducta del Estudiante , así como con las reglas del campus y del aula . Durante cualquier período de instrucción durante los meses de verano, se aplicarán el Manual del Estudiante y el Código de Conducta del Estudiante para el año inmediatamente anterior al período de verano, a menos que el distrito modifique uno o ambos documentos a los fines de la instrucción de verano.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Coordinador de comportamiento del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ley, cada campus tiene un coordinador de comportamiento del campus para aplicar técnicas de gestión disciplinaria y administrar las consecuencias de la mala conducta de ciertos estudiantes, así como proporcionar un punto de contacto para la mala conducta de los estudiantes. El coordinador de comportamiento del campus en cada campus del distrito se enumera a continuación: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Big Spring Intermediate: Nicole Woodard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 Big Spring High School: Tim Tannehill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Big Spring Junior High: Jim Wommack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Washington Elementary: Kaitlyn Jeffery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Primaria Moss: Carmen Wommack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Kentwood ECC: Jennifer Chestworth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Primaria Marcy: Dana Pannell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Primaria Goliad: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Entregas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Excepto en emergencias, no se permitirá la entrega de mensajes o paquetes a los estudiantes durante el tiempo de instrucción. Un padre puede dejar un mensaje o un paquete, como un almuerzo olvidado, para que el estudiante lo recoja de la oficina principal durante un período o almuerzo. Los mensajes a los estudiantes no serán entregados después de las 3:15 pm.</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59" w:name="_Toc276128979"/>
      <w:bookmarkStart w:id="260" w:name="_Toc286392532"/>
      <w:bookmarkStart w:id="261" w:name="_Toc288554520"/>
      <w:bookmarkStart w:id="262" w:name="_Toc294173602"/>
      <w:bookmarkEnd w:id="259"/>
      <w:bookmarkEnd w:id="260"/>
      <w:bookmarkEnd w:id="261"/>
      <w:r w:rsidRPr="00DB63B7">
        <w:rPr>
          <w:rFonts w:ascii="Tahoma" w:eastAsia="Times New Roman" w:hAnsi="Tahoma" w:cs="Tahoma"/>
          <w:b/>
          <w:bCs/>
          <w:i/>
          <w:iCs/>
          <w:color w:val="000000"/>
          <w:sz w:val="26"/>
          <w:szCs w:val="26"/>
        </w:rPr>
        <w:t>Interrupciones de las operaciones escolares.</w:t>
      </w:r>
      <w:bookmarkEnd w:id="26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interrupciones de las operaciones escolares no son toleradas y pueden constituir un delito menor. Según lo identificado por la ley estatal, las interrupciones incluyen lo siguiente:</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Interferencia con el movimiento de personas en una salida, entrada o pasillo de un edificio del distrito sin la autorización de un administrador.</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Interferir con una actividad autorizada tomando el control de todo o parte de un edificio.</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Uso de fuerza, violencia o amenazas en un intento de evitar la participación en una asamblea autorizada.</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Uso de fuerza, violencia o amenazas para causar interrupción durante una asamblea.</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Interferencia con el movimiento de personas en una salida o entrada a la propiedad del distrito.</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Uso de la fuerza, violencia o amenazas en un intento de evitar que las personas entren o salgan de la propiedad del distrito sin la autorización de un administrador.</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Interrupción de clases u otras actividades escolares mientras está en propiedad del distrito o en propiedad pública que está dentro de 500 pies de la propiedad del distrito . La interrupción de la clase incluye hacer ruidos fuertes; tratando de atraer a un estudiante lejos de, o evitar que un estudiante asista a una clase o actividad requerida; e ingresar a un salón de clases sin autorización e interrumpir la actividad con lenguaje fuerte o profano o cualquier mala conducta.</w:t>
      </w:r>
    </w:p>
    <w:p w:rsidR="00DB63B7" w:rsidRPr="00DB63B7" w:rsidRDefault="00DB63B7" w:rsidP="00DB63B7">
      <w:pPr>
        <w:numPr>
          <w:ilvl w:val="0"/>
          <w:numId w:val="3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Interferencia con el transporte de estudiantes en vehículos de propiedad u operados por el distrito.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63" w:name="_Toc276128983"/>
      <w:bookmarkStart w:id="264" w:name="_Toc286392533"/>
      <w:bookmarkStart w:id="265" w:name="_Toc288554521"/>
      <w:bookmarkStart w:id="266" w:name="_Toc294173603"/>
      <w:bookmarkEnd w:id="263"/>
      <w:bookmarkEnd w:id="264"/>
      <w:bookmarkEnd w:id="265"/>
      <w:r w:rsidRPr="00DB63B7">
        <w:rPr>
          <w:rFonts w:ascii="Tahoma" w:eastAsia="Times New Roman" w:hAnsi="Tahoma" w:cs="Tahoma"/>
          <w:b/>
          <w:bCs/>
          <w:i/>
          <w:iCs/>
          <w:color w:val="000000"/>
          <w:sz w:val="26"/>
          <w:szCs w:val="26"/>
        </w:rPr>
        <w:t>Eventos sociales</w:t>
      </w:r>
      <w:bookmarkEnd w:id="26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Las reglas escolares se aplican a todos los eventos sociales de la escuela . Se espera que los invitados que asistan a estos eventos observen las mismas reglas que los estudiantes, y un estudiante que invite a un invitado compartirá la responsabilidad de la conducta de su invitado.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le pedirá a un estudiante que asista a un evento social que cierre sesión cuando se vaya antes del final del evento; cualquier persona que se vaya antes del final oficial del evento no será readmitido.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Comuníquese con el director de la escuela si está interesado en servir como acompañante para cualquier evento social de la escuela.</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67" w:name="_Toc276128985"/>
      <w:bookmarkStart w:id="268" w:name="_Toc286392535"/>
      <w:bookmarkStart w:id="269" w:name="_Toc288554523"/>
      <w:bookmarkStart w:id="270" w:name="_Toc294173605"/>
      <w:bookmarkStart w:id="271" w:name="_Toc529794294"/>
      <w:bookmarkStart w:id="272" w:name="_Toc6996667"/>
      <w:bookmarkStart w:id="273" w:name="_Toc10819502"/>
      <w:bookmarkEnd w:id="267"/>
      <w:bookmarkEnd w:id="268"/>
      <w:bookmarkEnd w:id="269"/>
      <w:bookmarkEnd w:id="270"/>
      <w:bookmarkEnd w:id="271"/>
      <w:bookmarkEnd w:id="272"/>
      <w:r w:rsidRPr="00DB63B7">
        <w:rPr>
          <w:rFonts w:ascii="Tahoma" w:eastAsia="Times New Roman" w:hAnsi="Tahoma" w:cs="Tahoma"/>
          <w:b/>
          <w:bCs/>
          <w:color w:val="000000"/>
          <w:sz w:val="26"/>
          <w:szCs w:val="26"/>
        </w:rPr>
        <w:t>Asesoramiento</w:t>
      </w:r>
      <w:bookmarkEnd w:id="273"/>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74" w:name="_Toc276128986"/>
      <w:bookmarkStart w:id="275" w:name="_Toc286392536"/>
      <w:bookmarkStart w:id="276" w:name="_Toc288554524"/>
      <w:bookmarkStart w:id="277" w:name="_Toc294173606"/>
      <w:bookmarkStart w:id="278" w:name="_Ref508000063"/>
      <w:bookmarkEnd w:id="274"/>
      <w:bookmarkEnd w:id="275"/>
      <w:bookmarkEnd w:id="276"/>
      <w:bookmarkEnd w:id="277"/>
      <w:r w:rsidRPr="00DB63B7">
        <w:rPr>
          <w:rFonts w:ascii="Tahoma" w:eastAsia="Times New Roman" w:hAnsi="Tahoma" w:cs="Tahoma"/>
          <w:b/>
          <w:bCs/>
          <w:i/>
          <w:iCs/>
          <w:color w:val="000000"/>
          <w:sz w:val="26"/>
          <w:szCs w:val="26"/>
        </w:rPr>
        <w:t>Consejeria Académica</w:t>
      </w:r>
      <w:bookmarkEnd w:id="278"/>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Niveles de grado de primaria y secundaria / secundaria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consejero de la escuela está disponible para que los estudiantes y los padres hablen sobre la importancia de la educación postsecundaria y la mejor manera de planificar la educación postsecundaria, incluidos los cursos apropiados a considerar y la disponibilidad y los requisitos de ayuda financiera.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los grados 7 u 8, cada estudiante recibirá instrucción relacionada con la mejor manera de prepararse para la escuela secundaria, la universidad y una carrera.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279" w:name="_Toc276128987"/>
      <w:bookmarkStart w:id="280" w:name="_Toc286392537"/>
      <w:bookmarkStart w:id="281" w:name="_Toc288554525"/>
      <w:bookmarkStart w:id="282" w:name="_Toc294173607"/>
      <w:bookmarkEnd w:id="279"/>
      <w:bookmarkEnd w:id="280"/>
      <w:bookmarkEnd w:id="281"/>
      <w:r w:rsidRPr="00DB63B7">
        <w:rPr>
          <w:rFonts w:ascii="Tahoma" w:eastAsia="Times New Roman" w:hAnsi="Tahoma" w:cs="Tahoma"/>
          <w:b/>
          <w:bCs/>
          <w:i/>
          <w:iCs/>
          <w:color w:val="000000"/>
          <w:sz w:val="26"/>
          <w:szCs w:val="26"/>
        </w:rPr>
        <w:t>Consejería personal</w:t>
      </w:r>
      <w:bookmarkEnd w:id="282"/>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consejero de la escuela está disponible para ayudar a los estudiantes con una amplia gama de inquietudes personales, incluidas áreas sociales, familiares, emocionales o de salud mental o abuso de sustancias . Un estudiante que desea reunirse con el consejero de la escuela debe hacer que un maestro complete un formulario de referencia de consejero o informe al maestro / administrador de la necesidad de visitar al consejero. Como padre, si le preocupa la salud mental o emocional de su hijo, hable con el consejero escolar para obtener una lista de recursos que pueden ser de ayuda.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Intervención y prevención del abuso de sustancias </w:t>
      </w:r>
      <w:r w:rsidRPr="00DB63B7">
        <w:rPr>
          <w:rFonts w:ascii="Calibri" w:eastAsia="Times New Roman" w:hAnsi="Calibri" w:cs="Calibri"/>
          <w:color w:val="000000"/>
          <w:sz w:val="24"/>
          <w:szCs w:val="24"/>
        </w:rPr>
        <w:t>en la página 71 , </w:t>
      </w:r>
      <w:r w:rsidRPr="00DB63B7">
        <w:rPr>
          <w:rFonts w:ascii="Calibri" w:eastAsia="Times New Roman" w:hAnsi="Calibri" w:cs="Calibri"/>
          <w:b/>
          <w:bCs/>
          <w:color w:val="000000"/>
          <w:sz w:val="24"/>
          <w:szCs w:val="24"/>
        </w:rPr>
        <w:t>Conciencia del suicidio y apoyo a la salud mental </w:t>
      </w:r>
      <w:r w:rsidRPr="00DB63B7">
        <w:rPr>
          <w:rFonts w:ascii="Calibri" w:eastAsia="Times New Roman" w:hAnsi="Calibri" w:cs="Calibri"/>
          <w:color w:val="000000"/>
          <w:sz w:val="24"/>
          <w:szCs w:val="24"/>
        </w:rPr>
        <w:t>en la página 71 , y </w:t>
      </w:r>
      <w:r w:rsidRPr="00DB63B7">
        <w:rPr>
          <w:rFonts w:ascii="Calibri" w:eastAsia="Times New Roman" w:hAnsi="Calibri" w:cs="Calibri"/>
          <w:b/>
          <w:bCs/>
          <w:color w:val="000000"/>
          <w:sz w:val="24"/>
          <w:szCs w:val="24"/>
        </w:rPr>
        <w:t>Abuso sexual infantil y otros malos tratos a niños y violencia </w:t>
      </w:r>
      <w:r w:rsidRPr="00DB63B7">
        <w:rPr>
          <w:rFonts w:ascii="Calibri" w:eastAsia="Times New Roman" w:hAnsi="Calibri" w:cs="Calibri"/>
          <w:color w:val="000000"/>
          <w:sz w:val="24"/>
          <w:szCs w:val="24"/>
        </w:rPr>
        <w:t>en el </w:t>
      </w:r>
      <w:r w:rsidRPr="00DB63B7">
        <w:rPr>
          <w:rFonts w:ascii="Calibri" w:eastAsia="Times New Roman" w:hAnsi="Calibri" w:cs="Calibri"/>
          <w:b/>
          <w:bCs/>
          <w:color w:val="000000"/>
          <w:sz w:val="24"/>
          <w:szCs w:val="24"/>
        </w:rPr>
        <w:t>noviazgo </w:t>
      </w:r>
      <w:r w:rsidRPr="00DB63B7">
        <w:rPr>
          <w:rFonts w:ascii="Calibri" w:eastAsia="Times New Roman" w:hAnsi="Calibri" w:cs="Calibri"/>
          <w:color w:val="000000"/>
          <w:sz w:val="24"/>
          <w:szCs w:val="24"/>
        </w:rPr>
        <w:t>en la página 31 ].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promedio será menor de 70, se requerirá que el estudiante retome el semestre en el que reprobó.</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83" w:name="_Toc529794296"/>
      <w:bookmarkStart w:id="284" w:name="_Toc6996669"/>
      <w:bookmarkEnd w:id="283"/>
      <w:r w:rsidRPr="00DB63B7">
        <w:rPr>
          <w:rFonts w:ascii="Times New Roman" w:eastAsia="Times New Roman" w:hAnsi="Times New Roman" w:cs="Times New Roman"/>
          <w:b/>
          <w:bCs/>
          <w:color w:val="000000"/>
          <w:sz w:val="27"/>
          <w:szCs w:val="27"/>
        </w:rPr>
        <w:br/>
      </w:r>
      <w:bookmarkEnd w:id="284"/>
      <w:r w:rsidRPr="00DB63B7">
        <w:rPr>
          <w:rFonts w:ascii="Tahoma" w:eastAsia="Times New Roman" w:hAnsi="Tahoma" w:cs="Tahoma"/>
          <w:b/>
          <w:bCs/>
          <w:color w:val="000000"/>
          <w:sz w:val="26"/>
          <w:szCs w:val="26"/>
        </w:rPr>
        <w: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85" w:name="_Toc10819503"/>
      <w:r w:rsidRPr="00DB63B7">
        <w:rPr>
          <w:rFonts w:ascii="Tahoma" w:eastAsia="Times New Roman" w:hAnsi="Tahoma" w:cs="Tahoma"/>
          <w:b/>
          <w:bCs/>
          <w:color w:val="000000"/>
          <w:sz w:val="26"/>
          <w:szCs w:val="26"/>
        </w:rPr>
        <w:t>Aceleración</w:t>
      </w:r>
      <w:bookmarkEnd w:id="285"/>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Estudiantes en los grados 1–5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Un estudiante en la escuela primaria será elegible para acelerar al siguiente nivel de grado si el estudiante obtiene al menos 80 en cada examen en las materias de artes del lenguaje, </w:t>
      </w:r>
      <w:r w:rsidRPr="00DB63B7">
        <w:rPr>
          <w:rFonts w:ascii="Calibri" w:eastAsia="Times New Roman" w:hAnsi="Calibri" w:cs="Calibri"/>
          <w:color w:val="000000"/>
          <w:sz w:val="24"/>
          <w:szCs w:val="24"/>
        </w:rPr>
        <w:lastRenderedPageBreak/>
        <w:t>matemáticas, ciencias y estudios sociales, un administrador del distrito recomienda que el estudiante sea acelerado , y el padre del estudiante da su aprobación por escrito del avance de grado.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Estudiantes en los grados 6-12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en el grado 6 o superior obtendrá crédito de curso con una calificación aprobatoria de al menos 80 en el examen, una calificación escalada de 50 o más en un examen administrado a través del CLEP, o una calificación de 3 o más en un examen AP, según corresponda. Un estudiante puede tomar un examen para obtener créditos de cursos de secundaria no más de dos veces. Si un estudiante no logra el puntaje designado en el examen correspondiente antes del comienzo del año escolar en el que el estudiante necesitaría inscribirse en el curso de acuerdo con la secuencia de cursos de la escuela secundaria de la escuela, el estudiante debe completar el curso.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286" w:name="_Toc276128992"/>
      <w:bookmarkStart w:id="287" w:name="_Toc286392542"/>
      <w:bookmarkStart w:id="288" w:name="_Toc288554530"/>
      <w:bookmarkStart w:id="289" w:name="_Toc294173612"/>
      <w:bookmarkStart w:id="290" w:name="_Ref507767050"/>
      <w:bookmarkStart w:id="291" w:name="_Ref507770750"/>
      <w:bookmarkStart w:id="292" w:name="_Ref507771373"/>
      <w:bookmarkStart w:id="293" w:name="_Ref507999026"/>
      <w:bookmarkStart w:id="294" w:name="_Ref507999474"/>
      <w:bookmarkStart w:id="295" w:name="_Ref508002117"/>
      <w:bookmarkStart w:id="296" w:name="_Ref508002300"/>
      <w:bookmarkStart w:id="297" w:name="_Toc529794298"/>
      <w:bookmarkStart w:id="298" w:name="_Toc6996671"/>
      <w:bookmarkStart w:id="299" w:name="_Toc10819504"/>
      <w:bookmarkEnd w:id="286"/>
      <w:bookmarkEnd w:id="287"/>
      <w:bookmarkEnd w:id="288"/>
      <w:bookmarkEnd w:id="289"/>
      <w:bookmarkEnd w:id="290"/>
      <w:bookmarkEnd w:id="291"/>
      <w:bookmarkEnd w:id="292"/>
      <w:bookmarkEnd w:id="293"/>
      <w:bookmarkEnd w:id="294"/>
      <w:bookmarkEnd w:id="295"/>
      <w:bookmarkEnd w:id="296"/>
      <w:bookmarkEnd w:id="297"/>
      <w:bookmarkEnd w:id="298"/>
      <w:r w:rsidRPr="00DB63B7">
        <w:rPr>
          <w:rFonts w:ascii="Tahoma" w:eastAsia="Times New Roman" w:hAnsi="Tahoma" w:cs="Tahoma"/>
          <w:b/>
          <w:bCs/>
          <w:color w:val="000000"/>
          <w:sz w:val="26"/>
          <w:szCs w:val="26"/>
        </w:rPr>
        <w:t>Violencia en citas , discriminación, acoso y represalias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29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cree que todos los estudiantes aprenden mejor en un ambiente libre de violencia de pareja, discriminación, acoso y represalias, y que su bienestar es mejor cuando están libres de esta conducta prohibida mientras asisten a la escuela. Se espera que los estudiantes traten a otros estudiantes y empleados del distrito con cortesía y respeto, para evitar conductas que se sabe que son ofensivas y para detener esas conductas cuando se les pide o se les dice que dejen de hacerlo. Se espera que los empleados del distrito traten a los estudiantes con cortesía y respeto.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junta ha establecido políticas y procedimientos para prohibir y responder rápidamente a comportamientos inapropiados y ofensivos que se basan en la raza, color, religión, sexo, género, origen nacional, discapacidad, edad o cualquier otra base prohibida por la ley de una persona. Una copia de la política del distrito está disponible en la oficina del director y en la oficina del superintendente o en el sitio web del distrito: www.bsisd.esc18.net. [Ver política FFH.]</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00" w:name="_Toc276128993"/>
      <w:bookmarkStart w:id="301" w:name="_Toc286392543"/>
      <w:bookmarkStart w:id="302" w:name="_Toc288554531"/>
      <w:bookmarkStart w:id="303" w:name="_Toc294173613"/>
      <w:bookmarkEnd w:id="300"/>
      <w:bookmarkEnd w:id="301"/>
      <w:bookmarkEnd w:id="302"/>
      <w:r w:rsidRPr="00DB63B7">
        <w:rPr>
          <w:rFonts w:ascii="Tahoma" w:eastAsia="Times New Roman" w:hAnsi="Tahoma" w:cs="Tahoma"/>
          <w:b/>
          <w:bCs/>
          <w:i/>
          <w:iCs/>
          <w:color w:val="000000"/>
          <w:sz w:val="26"/>
          <w:szCs w:val="26"/>
        </w:rPr>
        <w:t>Violencia en citas</w:t>
      </w:r>
      <w:bookmarkEnd w:id="30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violencia en el noviazgo ocurre cuando una persona en una relación de noviazgo actual o pasada usa abuso físico, sexual, verbal o emocional para dañar, amenazar, intimidar o controlar a la otra persona en la relación . La violencia en el noviazgo también ocurre cuando una persona comete estos actos contra una persona en una relación matrimonial o de citas con la persona que está o estuvo alguna vez en una relación matrimonial o de citas con la persona que cometió el delito. Este tipo de conducta se considera acoso si la conducta es tan severa, persistente o dominante que afecta la capacidad del estudiante de participar o beneficiarse de un programa o actividad educativa; crea un ambiente educativo intimidante, amenazante, hostil u ofensivo; o interfiere sustancialmente con el rendimiento académico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Los ejemplos de violencia de pareja contra un estudiante pueden incluir, entre otros, agresiones físicas o sexuales ; insultos ; humillaciones ; amenazas de lastimar al estudiante , miembros de la familia del estudiante , o miembros de la familia del </w:t>
      </w:r>
      <w:r w:rsidRPr="00DB63B7">
        <w:rPr>
          <w:rFonts w:ascii="Calibri" w:eastAsia="Times New Roman" w:hAnsi="Calibri" w:cs="Calibri"/>
          <w:color w:val="000000"/>
          <w:sz w:val="24"/>
          <w:szCs w:val="24"/>
        </w:rPr>
        <w:lastRenderedPageBreak/>
        <w:t>estudiante ; destruir la propiedad del alumno ; amenazas de suicidio u homicidio si el estudiante termina la relación ; amenazas de dañar a la pareja actual de un estudiante; intenta aislar al alumno de amigos y familiares ; acecho ; o alentar a otros a participar en estos comportamientos.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04" w:name="_Toc276128994"/>
      <w:bookmarkStart w:id="305" w:name="_Toc286392544"/>
      <w:bookmarkStart w:id="306" w:name="_Toc288554532"/>
      <w:bookmarkStart w:id="307" w:name="_Toc294173614"/>
      <w:bookmarkEnd w:id="304"/>
      <w:bookmarkEnd w:id="305"/>
      <w:bookmarkEnd w:id="306"/>
      <w:r w:rsidRPr="00DB63B7">
        <w:rPr>
          <w:rFonts w:ascii="Tahoma" w:eastAsia="Times New Roman" w:hAnsi="Tahoma" w:cs="Tahoma"/>
          <w:b/>
          <w:bCs/>
          <w:i/>
          <w:iCs/>
          <w:color w:val="000000"/>
          <w:sz w:val="26"/>
          <w:szCs w:val="26"/>
        </w:rPr>
        <w:t>Discriminación</w:t>
      </w:r>
      <w:bookmarkEnd w:id="30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discriminación se define como cualquier conducta dirigida a un estudiante sobre la base de raza, color, religión, sexo, género, origen nacional, discapacidad, edad u otra base prohibida por la ley que afecte negativamente al estudiante.</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08" w:name="_Toc276128995"/>
      <w:bookmarkStart w:id="309" w:name="_Toc286392545"/>
      <w:bookmarkStart w:id="310" w:name="_Toc288554533"/>
      <w:bookmarkStart w:id="311" w:name="_Toc294173615"/>
      <w:bookmarkEnd w:id="308"/>
      <w:bookmarkEnd w:id="309"/>
      <w:bookmarkEnd w:id="310"/>
      <w:r w:rsidRPr="00DB63B7">
        <w:rPr>
          <w:rFonts w:ascii="Tahoma" w:eastAsia="Times New Roman" w:hAnsi="Tahoma" w:cs="Tahoma"/>
          <w:b/>
          <w:bCs/>
          <w:i/>
          <w:iCs/>
          <w:color w:val="000000"/>
          <w:sz w:val="26"/>
          <w:szCs w:val="26"/>
        </w:rPr>
        <w:t>Acoso</w:t>
      </w:r>
      <w:bookmarkEnd w:id="31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acoso, en términos generales, es una conducta tan severa, persistente o dominante que afecta la capacidad del estudiante de participar o beneficiarse de un programa o actividad educativa; crea un ambiente educativo intimidante, amenazante, hostil u ofensivo; o interfiere sustancialmente con el rendimiento académico del alumno.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ejemplos de acoso pueden incluir, entre otros, lenguaje ofensivo o despectivo dirigido a las creencias o prácticas religiosas de una persona, acento, color de piel o necesidad de acomodación; conducta amenazante , intimidante o humillante ; bromas ofensivas, insultos, insultos o rumores; agresión física o asalto; graffiti o material impreso que promueve estereotipos raciales, étnicos u otros estereotipos negativos; u otro tipo de conducta agresiva, como robo o daño a la propiedad.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Además de la violencia en el noviazgo como se describió anteriormente, a continuación se describen otros dos tipos de acoso prohibido.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12" w:name="_Toc276128996"/>
      <w:bookmarkStart w:id="313" w:name="_Toc286392546"/>
      <w:bookmarkStart w:id="314" w:name="_Toc288554534"/>
      <w:bookmarkStart w:id="315" w:name="_Toc294173616"/>
      <w:bookmarkEnd w:id="312"/>
      <w:bookmarkEnd w:id="313"/>
      <w:bookmarkEnd w:id="314"/>
      <w:r w:rsidRPr="00DB63B7">
        <w:rPr>
          <w:rFonts w:ascii="Tahoma" w:eastAsia="Times New Roman" w:hAnsi="Tahoma" w:cs="Tahoma"/>
          <w:b/>
          <w:bCs/>
          <w:i/>
          <w:iCs/>
          <w:color w:val="000000"/>
          <w:sz w:val="26"/>
          <w:szCs w:val="26"/>
        </w:rPr>
        <w:t>Acoso Sexual y Acoso de Género</w:t>
      </w:r>
      <w:bookmarkEnd w:id="31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acoso sexual y el acoso por motivos de género de un estudiante por parte de un empleado, voluntario u otro estudiante están prohibidos.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ejemplos de acoso sexual pueden incluir, entre otros, tocar partes privadas del cuerpo o forzar el contacto físico de naturaleza sexual; avances sexuales; chistes o conversaciones de naturaleza sexual; y otra conducta, comunicación o contacto de motivación sexual.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acoso sexual de un estudiante por parte de un empleado o voluntario no incluye el contacto físico necesario o permitido que no se interprete razonablemente como de naturaleza sexual, como consolar a un niño con un abrazo o tomar la mano del niño. Sin embargo, las relaciones sociales románticas y otras relaciones sociales inapropiadas, así como todas las relaciones sexuales, entre estudiantes y empleados del distrito están prohibidas, incluso si son consensuales.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acoso basado en el género incluye el acoso basado en el género de un estudiante, la expresión por parte del estudiante de características estereotipadas asociadas con el género del estudiante, o la incapacidad del estudiante de cumplir con el comportamiento estereotípico relacionado con el género.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Los ejemplos de acoso basado en el género dirigido contra un estudiante, independientemente de la orientación sexual o identidad de género real o percibida del estudiante o del acosador, </w:t>
      </w:r>
      <w:r w:rsidRPr="00DB63B7">
        <w:rPr>
          <w:rFonts w:ascii="Calibri" w:eastAsia="Times New Roman" w:hAnsi="Calibri" w:cs="Calibri"/>
          <w:color w:val="000000"/>
          <w:sz w:val="24"/>
          <w:szCs w:val="24"/>
        </w:rPr>
        <w:lastRenderedPageBreak/>
        <w:t>pueden incluir, entre otros, bromas ofensivas, insultos, insultos o rumores; agresión física o asalto; conducta amenazante o intimidante; u otro tipo de conducta agresiva, como robo o daño a la propiedad.</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16" w:name="_Toc276128997"/>
      <w:bookmarkStart w:id="317" w:name="_Toc286392547"/>
      <w:bookmarkStart w:id="318" w:name="_Toc288554535"/>
      <w:bookmarkStart w:id="319" w:name="_Toc294173617"/>
      <w:bookmarkEnd w:id="316"/>
      <w:bookmarkEnd w:id="317"/>
      <w:bookmarkEnd w:id="318"/>
      <w:r w:rsidRPr="00DB63B7">
        <w:rPr>
          <w:rFonts w:ascii="Tahoma" w:eastAsia="Times New Roman" w:hAnsi="Tahoma" w:cs="Tahoma"/>
          <w:b/>
          <w:bCs/>
          <w:i/>
          <w:iCs/>
          <w:color w:val="000000"/>
          <w:sz w:val="26"/>
          <w:szCs w:val="26"/>
        </w:rPr>
        <w:t>Represalias</w:t>
      </w:r>
      <w:bookmarkEnd w:id="31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prohíben las represalias contra una persona que hace un informe de buena fe de discriminación o acoso, incluida la violencia en el noviazgo. Las represalias contra una persona que participa en una investigación de presunta discriminación o acoso también están prohibidas . Sin embargo, una persona que hace un reclamo falso u ofrece declaraciones falsas o se niega a cooperar con una investigación del distrito puede estar sujeta a la disciplina apropiada.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ejemplos de represalias pueden incluir amenazas, difusión de rumores, ostracismo, asalto, destrucción de propiedad, castigos injustificados o reducciones injustificadas de calificaciones. Las represalias ilegales no incluyen pequeños desaires o molestias.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20" w:name="_Toc276128998"/>
      <w:bookmarkStart w:id="321" w:name="_Toc286392548"/>
      <w:bookmarkStart w:id="322" w:name="_Toc288554536"/>
      <w:bookmarkStart w:id="323" w:name="_Toc294173618"/>
      <w:bookmarkEnd w:id="320"/>
      <w:bookmarkEnd w:id="321"/>
      <w:bookmarkEnd w:id="322"/>
      <w:r w:rsidRPr="00DB63B7">
        <w:rPr>
          <w:rFonts w:ascii="Tahoma" w:eastAsia="Times New Roman" w:hAnsi="Tahoma" w:cs="Tahoma"/>
          <w:b/>
          <w:bCs/>
          <w:i/>
          <w:iCs/>
          <w:color w:val="000000"/>
          <w:sz w:val="26"/>
          <w:szCs w:val="26"/>
        </w:rPr>
        <w:t>Procedimientos de reporte</w:t>
      </w:r>
      <w:bookmarkEnd w:id="32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estudiante que crea que ha experimentado violencia en el noviazgo, discriminación, acoso o represalia debe informar inmediatamente el problema a un maestro, consejero escolar , director u otro empleado del distrito . El informe puede ser realizado por los padres del alumno . [ Vea la política FFH (LOCAL) y (EXHIBIR) para otros funcionarios del distrito apropiados a quienes hacer un informe.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Al recibir un informe de conducta prohibida según lo definido por la política FFH, el distrito determinará si las acusaciones, si se prueban, constituirían conducta prohibida según lo definido por esa política. De lo contrario, el distrito se referirá a la política FFI para determinar si las acusaciones, si se prueban, constituirían acoso escolar, según lo definido por la ley y esa política. Si la supuesta conducta prohibida, si se prueba, constituiría una conducta prohibida y también se consideraría acoso escolar según lo definido por la ley y la política FFI, también se realizará una investigación de acoso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notificará de inmediato a los padres de cualquier estudiante que supuestamente haya experimentado una conducta prohibida que involucre a un adulto asociado con el distrito. En caso de que una supuesta conducta prohibida involucre a otro estudiante, el distrito notificará a los padres del estudiante que presuntamente ha experimentado la conducta prohibida cuando las acusaciones, si se prueban, constituirían una violación según lo definido por la política FFH.</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24" w:name="_Toc276128999"/>
      <w:bookmarkStart w:id="325" w:name="_Toc286392549"/>
      <w:bookmarkStart w:id="326" w:name="_Toc288554537"/>
      <w:bookmarkStart w:id="327" w:name="_Toc294173619"/>
      <w:bookmarkEnd w:id="324"/>
      <w:bookmarkEnd w:id="325"/>
      <w:bookmarkEnd w:id="326"/>
      <w:r w:rsidRPr="00DB63B7">
        <w:rPr>
          <w:rFonts w:ascii="Tahoma" w:eastAsia="Times New Roman" w:hAnsi="Tahoma" w:cs="Tahoma"/>
          <w:b/>
          <w:bCs/>
          <w:i/>
          <w:iCs/>
          <w:color w:val="000000"/>
          <w:sz w:val="26"/>
          <w:szCs w:val="26"/>
        </w:rPr>
        <w:t>Investigación del informe</w:t>
      </w:r>
      <w:bookmarkEnd w:id="32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la medida de lo posible, el distrito respetará la privacidad del estudiante; sin embargo, pueden ser necesarias divulgaciones limitadas para realizar una investigación exhaustiva y cumplir con la ley. Las denuncias de conducta prohibida, que incluyen violencia entre parejas, discriminación, acoso y represalias, serán investigadas de inmediato.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Si una agencia policial u otra agencia reguladora notifica al distrito que está investigando el asunto y solicita que el distrito retrase su investigación, el distrito reanudará la investigación al finalizar la investigación de la agencia.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Durante el curso de una investigación y cuando sea apropiado, el distrito tomará medidas provisionales para abordar la supuesta conducta prohibida.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la investigación del distrito indica que ocurrió una conducta prohibida, se tomarán medidas disciplinarias apropiadas y, en algunos casos, medidas correctivas para abordar la conducta. El distrito puede tomar medidas disciplinarias y correctivas incluso si la conducta que es objeto de la queja no fue ilegal.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Todas las partes involucradas serán notificadas del resultado de la investigación del distrito dentro de los parámetros y límites permitidos por la Ley de Derechos Educativos y Privacidad de la Familia (FERPA).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o padre que no esté satisfecho con el resultado de la investigación puede apelar de acuerdo con la política FNG (LOCAL).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28" w:name="_Toc276129000"/>
      <w:bookmarkStart w:id="329" w:name="_Toc286392550"/>
      <w:bookmarkStart w:id="330" w:name="_Toc288554538"/>
      <w:bookmarkStart w:id="331" w:name="_Toc294173620"/>
      <w:bookmarkStart w:id="332" w:name="_Toc529794299"/>
      <w:bookmarkStart w:id="333" w:name="_Toc6996672"/>
      <w:bookmarkStart w:id="334" w:name="_Toc10819505"/>
      <w:bookmarkEnd w:id="328"/>
      <w:bookmarkEnd w:id="329"/>
      <w:bookmarkEnd w:id="330"/>
      <w:bookmarkEnd w:id="331"/>
      <w:bookmarkEnd w:id="332"/>
      <w:bookmarkEnd w:id="333"/>
      <w:r w:rsidRPr="00DB63B7">
        <w:rPr>
          <w:rFonts w:ascii="Tahoma" w:eastAsia="Times New Roman" w:hAnsi="Tahoma" w:cs="Tahoma"/>
          <w:b/>
          <w:bCs/>
          <w:color w:val="000000"/>
          <w:sz w:val="26"/>
          <w:szCs w:val="26"/>
        </w:rPr>
        <w:t>Discriminación</w:t>
      </w:r>
      <w:bookmarkEnd w:id="33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w:t>
      </w:r>
      <w:r w:rsidRPr="00DB63B7">
        <w:rPr>
          <w:rFonts w:ascii="Calibri" w:eastAsia="Times New Roman" w:hAnsi="Calibri" w:cs="Calibri"/>
          <w:b/>
          <w:bCs/>
          <w:color w:val="000000"/>
          <w:sz w:val="24"/>
          <w:szCs w:val="24"/>
        </w:rPr>
        <w:t>Violencia entre parejas, discriminación, acoso y represalias </w:t>
      </w:r>
      <w:r w:rsidRPr="00DB63B7">
        <w:rPr>
          <w:rFonts w:ascii="Calibri" w:eastAsia="Times New Roman" w:hAnsi="Calibri" w:cs="Calibri"/>
          <w:color w:val="000000"/>
          <w:sz w:val="24"/>
          <w:szCs w:val="24"/>
        </w:rPr>
        <w:t>en la página 37 .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35" w:name="_Ref250389846"/>
      <w:bookmarkStart w:id="336" w:name="_Toc276129002"/>
      <w:bookmarkStart w:id="337" w:name="_Toc286392552"/>
      <w:bookmarkStart w:id="338" w:name="_Toc288554540"/>
      <w:bookmarkStart w:id="339" w:name="_Toc294173622"/>
      <w:bookmarkStart w:id="340" w:name="_Toc529794301"/>
      <w:bookmarkStart w:id="341" w:name="_Toc6996674"/>
      <w:bookmarkStart w:id="342" w:name="_Toc10819506"/>
      <w:bookmarkEnd w:id="335"/>
      <w:bookmarkEnd w:id="336"/>
      <w:bookmarkEnd w:id="337"/>
      <w:bookmarkEnd w:id="338"/>
      <w:bookmarkEnd w:id="339"/>
      <w:bookmarkEnd w:id="340"/>
      <w:bookmarkEnd w:id="341"/>
      <w:r w:rsidRPr="00DB63B7">
        <w:rPr>
          <w:rFonts w:ascii="Tahoma" w:eastAsia="Times New Roman" w:hAnsi="Tahoma" w:cs="Tahoma"/>
          <w:b/>
          <w:bCs/>
          <w:color w:val="000000"/>
          <w:sz w:val="26"/>
          <w:szCs w:val="26"/>
        </w:rPr>
        <w:t>Distribución o f Literatura, materiales publicados , o r Otros documentos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grados)</w:t>
      </w:r>
      <w:bookmarkEnd w:id="342"/>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43" w:name="_Toc276129003"/>
      <w:bookmarkStart w:id="344" w:name="_Toc286392553"/>
      <w:bookmarkStart w:id="345" w:name="_Toc288554541"/>
      <w:bookmarkStart w:id="346" w:name="_Toc294173623"/>
      <w:bookmarkEnd w:id="343"/>
      <w:bookmarkEnd w:id="344"/>
      <w:bookmarkEnd w:id="345"/>
      <w:r w:rsidRPr="00DB63B7">
        <w:rPr>
          <w:rFonts w:ascii="Tahoma" w:eastAsia="Times New Roman" w:hAnsi="Tahoma" w:cs="Tahoma"/>
          <w:b/>
          <w:bCs/>
          <w:i/>
          <w:iCs/>
          <w:color w:val="000000"/>
          <w:sz w:val="26"/>
          <w:szCs w:val="26"/>
        </w:rPr>
        <w:t>Materiales escolares</w:t>
      </w:r>
      <w:bookmarkEnd w:id="34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publicaciones preparadas por y para la escuela pueden publicarse o distribuirse, con la aprobación previa del director, patrocinador o maestro . Dichos artículos pueden incluir carteles escolares, folletos, volantes, etc.</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periódico escolar y el anuario están disponibles para los estudiantes.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Todas las publicaciones escolares están bajo la supervisión de un maestro, un patrocinador y el director.</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47" w:name="_Toc276129004"/>
      <w:bookmarkStart w:id="348" w:name="_Toc286392554"/>
      <w:bookmarkStart w:id="349" w:name="_Toc288554542"/>
      <w:bookmarkStart w:id="350" w:name="_Toc294173624"/>
      <w:bookmarkEnd w:id="347"/>
      <w:bookmarkEnd w:id="348"/>
      <w:bookmarkEnd w:id="349"/>
      <w:r w:rsidRPr="00DB63B7">
        <w:rPr>
          <w:rFonts w:ascii="Tahoma" w:eastAsia="Times New Roman" w:hAnsi="Tahoma" w:cs="Tahoma"/>
          <w:b/>
          <w:bCs/>
          <w:i/>
          <w:iCs/>
          <w:color w:val="000000"/>
          <w:sz w:val="26"/>
          <w:szCs w:val="26"/>
        </w:rPr>
        <w:t>Materiales no escolares</w:t>
      </w:r>
      <w:bookmarkEnd w:id="350"/>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De estudiantes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deben obtener la aprobación previa del director antes de vender, publicar, circular o distribuir más de 10 copias de materiales escritos o impresos , folletos, fotografías, imágenes, películas, cintas u otros materiales visuales o auditivos que no se desarrollaron bajo la supervisión de la escuela . Para ser considerado, cualquier material no escolar debe incluir el nombre de la persona u organización patrocinadora . La decisión con respecto a la aprobación se tomará dentro de los dos días escolares.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ha designado la oficina de BSI como el lugar para colocar los materiales no escolares aprobados para que los estudiantes los vean o recojan voluntariamente . [Ver política FNAA.]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Un estudiante puede apelar una decisión de acuerdo con la política FNG (LOCAL) . Cualquier estudiante que venda, publique , circule o distribuya material no escolar sin aprobación previa estará sujeto a medidas disciplinarias de acuerdo con el Código de Conducta del Estudiante . Los materiales exhibidos sin aprobación serán eliminados.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FNG (LOCAL) para los procedimientos de queja de estudiantes.]</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351" w:name="_Toc276129005"/>
      <w:bookmarkStart w:id="352" w:name="_Toc286392555"/>
      <w:bookmarkStart w:id="353" w:name="_Toc288554543"/>
      <w:bookmarkStart w:id="354" w:name="_Toc294173625"/>
      <w:bookmarkEnd w:id="351"/>
      <w:bookmarkEnd w:id="352"/>
      <w:bookmarkEnd w:id="353"/>
      <w:r w:rsidRPr="00DB63B7">
        <w:rPr>
          <w:rFonts w:ascii="Tahoma" w:eastAsia="Times New Roman" w:hAnsi="Tahoma" w:cs="Tahoma"/>
          <w:b/>
          <w:bCs/>
          <w:color w:val="000000"/>
          <w:sz w:val="24"/>
          <w:szCs w:val="24"/>
        </w:rPr>
        <w:t>De otros</w:t>
      </w:r>
      <w:bookmarkEnd w:id="35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materiales escritos o impresos, folletos, fotografías, imágenes, películas, cintas u otros materiales visuales o auditivos no patrocinados por el distrito o por una organización de apoyo escolar afiliada al distrito no se venderán, circularán, distribuirán ni publicarán en ningún distrito locales por cualquier empleado del distrito o por personas o grupos no asociados con el distrito, excepto según lo permitido por la política GKDA. Para ser considerado para su distribución, cualquier material no escolar debe cumplir con las limitaciones de contenido establecidas en la política, incluir el nombre de la persona u organización patrocinadora, y debe enviarse al director para su revisión previa. El superintendente aprobará o rechazará los materiales dentro de los dos días escolares posteriores a la recepción de los materiales. El solicitante puede apelar un rechazo de acuerdo con la política de quejas del distrito correspondiente. [Ver políticas en DGBA o GF.]</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superintendente ha designado la oficina de BSISD como el lugar para colocar los materiales no escolares aprobados para su visualización o recolección voluntaria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se requerirá una revisión previa para:</w:t>
      </w:r>
    </w:p>
    <w:p w:rsidR="00DB63B7" w:rsidRPr="00DB63B7" w:rsidRDefault="00DB63B7" w:rsidP="00DB63B7">
      <w:pPr>
        <w:numPr>
          <w:ilvl w:val="0"/>
          <w:numId w:val="3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Distribución de materiales por un asistente a otros asistentes de una reunión patrocinada por la escuela destinada a adultos y realizada después del horario escolar.</w:t>
      </w:r>
    </w:p>
    <w:p w:rsidR="00DB63B7" w:rsidRPr="00DB63B7" w:rsidRDefault="00DB63B7" w:rsidP="00DB63B7">
      <w:pPr>
        <w:numPr>
          <w:ilvl w:val="0"/>
          <w:numId w:val="3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Distribución de materiales por un asistente a otros asistentes de una reunión de grupo comunitario realizada después del horario escolar de acuerdo con la política GKD (LOCAL) o una reunión de grupo de estudiantes no relacionados con el plan de estudios celebrada de acuerdo con FNAB (LOCAL).</w:t>
      </w:r>
    </w:p>
    <w:p w:rsidR="00DB63B7" w:rsidRPr="00DB63B7" w:rsidRDefault="00DB63B7" w:rsidP="00DB63B7">
      <w:pPr>
        <w:numPr>
          <w:ilvl w:val="0"/>
          <w:numId w:val="3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Distribución con fines electorales durante el tiempo en que se utiliza una instalación escolar como lugar de votación, de conformidad con la ley estatal.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Todos los materiales no escolares distribuidos en estas circunstancias deben retirarse de la propiedad del distrito inmediatamente después del evento en el que se distribuyen los materiales.</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55" w:name="_Toc276129006"/>
      <w:bookmarkStart w:id="356" w:name="_Toc286392556"/>
      <w:bookmarkStart w:id="357" w:name="_Toc288554544"/>
      <w:bookmarkStart w:id="358" w:name="_Toc294173626"/>
      <w:bookmarkStart w:id="359" w:name="_Toc529794302"/>
      <w:bookmarkStart w:id="360" w:name="_Toc6996675"/>
      <w:bookmarkStart w:id="361" w:name="_Toc10819507"/>
      <w:bookmarkEnd w:id="355"/>
      <w:bookmarkEnd w:id="356"/>
      <w:bookmarkEnd w:id="357"/>
      <w:bookmarkEnd w:id="358"/>
      <w:bookmarkEnd w:id="359"/>
      <w:bookmarkEnd w:id="360"/>
      <w:r w:rsidRPr="00DB63B7">
        <w:rPr>
          <w:rFonts w:ascii="Tahoma" w:eastAsia="Times New Roman" w:hAnsi="Tahoma" w:cs="Tahoma"/>
          <w:b/>
          <w:bCs/>
          <w:color w:val="000000"/>
          <w:sz w:val="26"/>
          <w:szCs w:val="26"/>
        </w:rPr>
        <w:t>Vestirse y arreglarse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36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código de vestimenta del distrito está establecido para enseñar el aseo e higiene, prevenir interrupciones y minimizar los riesgos de seguridad. Los estudiantes y los padres pueden determinar los estándares de vestimenta y aseo personal de un estudiante, siempre que cumplan con lo siguiente: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Vestidos y faldas: el punto más alto de consideración para el dobladillo de cualquier vestido o falda será el ancho de un billete de un dólar desde la parte superior de la rodilla. La misma </w:t>
      </w:r>
      <w:r w:rsidRPr="00DB63B7">
        <w:rPr>
          <w:rFonts w:ascii="Calibri" w:eastAsia="Times New Roman" w:hAnsi="Calibri" w:cs="Calibri"/>
          <w:color w:val="000000"/>
          <w:sz w:val="24"/>
          <w:szCs w:val="24"/>
        </w:rPr>
        <w:lastRenderedPageBreak/>
        <w:t>medida se aplica a la hendidura en un vestido o falda. Las faldas se deben usar en la cintura adecuada. No se permiten vestidos o blusas con tirantes finos a menos que se usen con una chaqueta sobre ellos.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Pantalones cortos: se permitirán pantalones cortos siempre que no sean más cortos que el ancho de un billete de dólar desde la parte superior de la rodilla en longitud. Pantalones cortos ajustados como spandex o pantalones cortos de bicicleta no son aceptables. Cuando use spandex debajo de una falda o un par de pantalones cortos, la prenda exterior será la prenda medida para la longitud adecuada. No se aceptan pantalones cortos para trotar o nylon "wind". Los pantalones cortos deben usarse en la cintura adecuada.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Camisas: no se aceptan blusas, blusas sin mangas, cabestros y vestidos sin tirantes. El material transparente y / o transparente es inaceptable. Cualquier correa o tirantes en los hombros de un vestido o blusa debe ser del ancho de un billete de un dólar. Cualquier blusa, camisa o top que la administración considere demasiado baja o reveladora se considerará inapropiada para la escuela. Los estudiantes violarán el código de vestimenta de la escuela y se les pedirá que se cambien las camisas antes de que se les permita regresar al aula. Las camisas sin mangas no están permitidas para hombres. Las camisas o blusas deben cubrir todo el torso en todo momento durante el movimiento. Las camisas, chaquetas o cualquier ropa con decoración, parches, letras, anuncios, etc., que puedan considerarse obscenas u ofensivas no deben usarse en la escuela. Esto incluye accesorios o joyas que se refieren a marihuana, tabaco, blasfemias, alcohol, sexo, violencia, armas, partes del cuerpo y otros considerados inapropiados por la administración. Dichos artículos serán retirados y retenidos en la oficina hasta que un padre venga y recoja el artículo. Las camisas que excedan las puntas de los dedos cuando las manos están hacia abajo deben llevarse metidas. No se permiten pijamas.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Pantalones: pantalones, jeans, pantalones caqui, etc., deben ajustarse adecuadamente y usarse en la cintura. No se permiten pantalones ajustados. El mono debe usarse con ambas correas y abrochado. La piel y / o la ropa interior (por ejemplo, boxers) no deben ser visibles en pantalones con agujeros entre las rodillas y la parte superior de los muslos. Se pueden usar medias o pantalones cortos debajo de esos pantalones siempre que no se vea la piel.  Los agujeros no son aceptables por encima de la parte superior de los muslos. No se permitirán accesorios como pasadores de seguridad, cadenas, etc. No se permiten pantalones de pijama. No se permiten medias / leggings a menos que la parte superior de la ropa se extienda hasta el ancho del dólar por encima de la rodilla como una falda, pantalones o pantalones cortos. Los pantalones deben usarse en la cintura sin que se permita la flacidez.</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Zapatos: todo el calzado debe ajustarse adecuadamente para que el estudiante pueda moverse con seguridad en las aulas, los pasillos y las escaleras. Por lo tanto, zapatos de tenis, zapatos de vestir, botas y sandalias son aceptables. No se permiten zapatos de casa, ni siquiera con suela, ni zapatillas. Los portaobjetos no se consideran aceptables debido a razones de seguridad.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Lentes de contacto con los ojos: las lentes de contacto deben ser de un color de ojos natural. No se permiten ojos de tigre, ojos de gato o colores no naturales como el morado, rojo, amarillo, etc.</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Cabello: El cabello debe estar limpio, limpio y con un estilo razonable. No se permiten mohawks, picos, rastas o diseños / letras / líneas afeitadas. El cabello debe ser de un color natural y uniforme. No se permiten tonos de púrpura, verde, azul, rojo brillante, etc. El cabello debe usarse fuera de la cara y por encima de las cejas. No se permite vello facial (bigote, barba, perilla, sombreado a las cinco en punto, etc.), y las patillas deben recortarse y no pueden exceder la parte inferior del lóbulo de la oreja. No se puede afeitar ninguna parte de las cejas.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Piercings: no se permiten partes del cuerpo perforadas, que no sean las orejas. Es inaceptable cubrir un piercing con una curita o utilizar perforaciones transparentes o separadores transparentes. Los adornos para los oídos de los niños están permitidos siempre que sean tachuelas y solo se use un par. Los medidores no están permitidos en hombres o mujeres. Las perforaciones se llevarán a cabo en la oficina hasta que un padre venga y recoja el artículo.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Accesorios: los accesorios inaceptables incluyen, pero no se limitan a lo siguiente: cualquier tipo de cubierta para la cabeza, cadenas, joyas con púas y pañuelos de colores. Se debe usar ropa interior adecuada en todo momento. Los cinturones deben ajustarse adecuadamente. Cualquier longitud adicional del cinturón debe estar metida en los lazos del cinturón. Las sudaderas con capucha se deben usar fuera de la cabeza para que el estudiante sea visto visualmente.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Tatuajes: debe cubrirse cualquier tatuaje que represente imágenes de violencia, partes del cuerpo, símbolos relacionados con pandillas o cualquier otro diseño que el administrador del campus considere inapropiado.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otra consideración cae bajo las pautas locales y será determinada por el director de la escuela individual.  </w:t>
      </w:r>
      <w:r w:rsidRPr="00DB63B7">
        <w:rPr>
          <w:rFonts w:ascii="Calibri" w:eastAsia="Times New Roman" w:hAnsi="Calibri" w:cs="Calibri"/>
          <w:b/>
          <w:bCs/>
          <w:color w:val="000000"/>
          <w:sz w:val="24"/>
          <w:szCs w:val="24"/>
        </w:rPr>
        <w:t>La administración escolar tendrá el derecho de evaluar o reevaluar cualquier moda actual para determinar su aceptabilidad para el uso escolar.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el director determina que el aseo o la ropa de un estudiante viola el código de vestimenta de la escuela, se le dará la oportunidad de corregir el problema en la escuela . Si no se corrige, el estudiante puede ser asignado a la suspensión en la escuela por el resto del día, hasta que se corrija el problema o hasta que un padre o persona designada traiga un cambio de ropa aceptable a la escuela . Las ofensas repetidas pueden resultar en una acción disciplinaria más seria de acuerdo con el Código de Conducta del Estudiante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62" w:name="_Toc286392557"/>
      <w:bookmarkStart w:id="363" w:name="_Toc288554545"/>
      <w:bookmarkStart w:id="364" w:name="_Toc294173627"/>
      <w:bookmarkStart w:id="365" w:name="_Ref508002226"/>
      <w:bookmarkStart w:id="366" w:name="_Toc529794303"/>
      <w:bookmarkStart w:id="367" w:name="_Toc6996676"/>
      <w:bookmarkStart w:id="368" w:name="_Toc10819508"/>
      <w:bookmarkEnd w:id="362"/>
      <w:bookmarkEnd w:id="363"/>
      <w:bookmarkEnd w:id="364"/>
      <w:bookmarkEnd w:id="365"/>
      <w:bookmarkEnd w:id="366"/>
      <w:bookmarkEnd w:id="367"/>
      <w:r w:rsidRPr="00DB63B7">
        <w:rPr>
          <w:rFonts w:ascii="Tahoma" w:eastAsia="Times New Roman" w:hAnsi="Tahoma" w:cs="Tahoma"/>
          <w:b/>
          <w:bCs/>
          <w:color w:val="000000"/>
          <w:sz w:val="26"/>
          <w:szCs w:val="26"/>
        </w:rPr>
        <w:t>Dispositivos electrónicos y recursos tecnológicos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368"/>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69" w:name="_Toc288554546"/>
      <w:bookmarkStart w:id="370" w:name="_Toc294173628"/>
      <w:bookmarkEnd w:id="369"/>
      <w:r w:rsidRPr="00DB63B7">
        <w:rPr>
          <w:rFonts w:ascii="Tahoma" w:eastAsia="Times New Roman" w:hAnsi="Tahoma" w:cs="Tahoma"/>
          <w:b/>
          <w:bCs/>
          <w:i/>
          <w:iCs/>
          <w:color w:val="000000"/>
          <w:sz w:val="26"/>
          <w:szCs w:val="26"/>
        </w:rPr>
        <w:t>Posesión y uso de dispositivos personales de telecomunicaciones, incluidos teléfonos móviles</w:t>
      </w:r>
      <w:bookmarkEnd w:id="37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razones de seguridad, el distrito permite que los estudiantes posean teléfonos móviles personales ; sin embargo, estos dispositivos deben permanecer apagados durante el día de instrucción, incluso durante todas las pruebas, a menos que se utilicen para fines de instrucción aprobados . Un estudiante debe tener aprobación para poseer otros dispositivos de telecomunicaciones como netbooks, computadoras portátiles, tabletas u otras computadoras portátiles.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El uso de teléfonos móviles o cualquier dispositivo capaz de capturar imágenes está estrictamente prohibido en vestuarios o áreas de baño mientras se encuentra en la escuela o en un evento relacionado con la escuela o patrocinado por la escuela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usa un dispositivo de telecomunicaciones sin autorización durante el día escolar, el dispositivo será confiscado . El padre puede recoger el dispositivo de telecomunicaciones confiscado de la oficina del director por una tarifa de hasta $ 15.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1 </w:t>
      </w:r>
      <w:r w:rsidRPr="00DB63B7">
        <w:rPr>
          <w:rFonts w:ascii="Calibri" w:eastAsia="Times New Roman" w:hAnsi="Calibri" w:cs="Calibri"/>
          <w:color w:val="000000"/>
          <w:sz w:val="16"/>
          <w:szCs w:val="16"/>
          <w:vertAlign w:val="superscript"/>
        </w:rPr>
        <w:t>st </w:t>
      </w:r>
      <w:r w:rsidRPr="00DB63B7">
        <w:rPr>
          <w:rFonts w:ascii="Calibri" w:eastAsia="Times New Roman" w:hAnsi="Calibri" w:cs="Calibri"/>
          <w:color w:val="000000"/>
          <w:sz w:val="24"/>
          <w:szCs w:val="24"/>
        </w:rPr>
        <w:t>ofensa = 5,00 2 </w:t>
      </w:r>
      <w:r w:rsidRPr="00DB63B7">
        <w:rPr>
          <w:rFonts w:ascii="Calibri" w:eastAsia="Times New Roman" w:hAnsi="Calibri" w:cs="Calibri"/>
          <w:color w:val="000000"/>
          <w:sz w:val="16"/>
          <w:szCs w:val="16"/>
          <w:vertAlign w:val="superscript"/>
        </w:rPr>
        <w:t>nd </w:t>
      </w:r>
      <w:r w:rsidRPr="00DB63B7">
        <w:rPr>
          <w:rFonts w:ascii="Calibri" w:eastAsia="Times New Roman" w:hAnsi="Calibri" w:cs="Calibri"/>
          <w:color w:val="000000"/>
          <w:sz w:val="24"/>
          <w:szCs w:val="24"/>
        </w:rPr>
        <w:t>ofensa = 10.00 3 </w:t>
      </w:r>
      <w:r w:rsidRPr="00DB63B7">
        <w:rPr>
          <w:rFonts w:ascii="Calibri" w:eastAsia="Times New Roman" w:hAnsi="Calibri" w:cs="Calibri"/>
          <w:color w:val="000000"/>
          <w:sz w:val="16"/>
          <w:szCs w:val="16"/>
          <w:vertAlign w:val="superscript"/>
        </w:rPr>
        <w:t>ª </w:t>
      </w:r>
      <w:r w:rsidRPr="00DB63B7">
        <w:rPr>
          <w:rFonts w:ascii="Calibri" w:eastAsia="Times New Roman" w:hAnsi="Calibri" w:cs="Calibri"/>
          <w:color w:val="000000"/>
          <w:sz w:val="24"/>
          <w:szCs w:val="24"/>
        </w:rPr>
        <w:t>ofensa = 15.00 No hay advertencias verbales!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dispositivos de telecomunicaciones confiscados que no sean recuperados por el estudiante o los padres del estudiante serán eliminados después de la notificación requerida por la ley . [Ver política FNCE.]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circunstancias limitadas y de conformidad con la ley, el personal autorizado puede registrar el dispositivo personal de telecomunicaciones de un estudiante . [Ver </w:t>
      </w:r>
      <w:r w:rsidRPr="00DB63B7">
        <w:rPr>
          <w:rFonts w:ascii="Calibri" w:eastAsia="Times New Roman" w:hAnsi="Calibri" w:cs="Calibri"/>
          <w:b/>
          <w:bCs/>
          <w:color w:val="000000"/>
          <w:sz w:val="24"/>
          <w:szCs w:val="24"/>
        </w:rPr>
        <w:t>Búsquedas </w:t>
      </w:r>
      <w:r w:rsidRPr="00DB63B7">
        <w:rPr>
          <w:rFonts w:ascii="Calibri" w:eastAsia="Times New Roman" w:hAnsi="Calibri" w:cs="Calibri"/>
          <w:color w:val="000000"/>
          <w:sz w:val="24"/>
          <w:szCs w:val="24"/>
        </w:rPr>
        <w:t>en la página 68 y la política FNF.]</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acción disciplinaria será de acuerdo con el Código de Conducta del Estudiante . El distrito no es responsable por dispositivos de telecomunicaciones dañados, perdidos o robados.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71" w:name="_Toc288554547"/>
      <w:bookmarkStart w:id="372" w:name="_Toc294173629"/>
      <w:bookmarkEnd w:id="371"/>
      <w:r w:rsidRPr="00DB63B7">
        <w:rPr>
          <w:rFonts w:ascii="Tahoma" w:eastAsia="Times New Roman" w:hAnsi="Tahoma" w:cs="Tahoma"/>
          <w:b/>
          <w:bCs/>
          <w:i/>
          <w:iCs/>
          <w:color w:val="000000"/>
          <w:sz w:val="26"/>
          <w:szCs w:val="26"/>
        </w:rPr>
        <w:t>Posesión y uso de otros dispositivos electrónicos personales</w:t>
      </w:r>
      <w:bookmarkEnd w:id="37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Excepto como se describe a continuación, a los estudiantes no se les permite poseer o usar dispositivos electrónicos personales como reproductores de MP3, grabadoras de video o audio, reproductores de DVD, cámaras, juegos, lectores electrónicos, relojes Apple u otros dispositivos electrónicos en la escuela, a menos que se cuente con permiso previo. ha sido obtenido . Sin dicho permiso, los maestros recogerán los artículos y los entregarán a la oficina del director . El director determinará si debe devolver los artículos a los estudiantes al final del día o contactar a los padres para recogerlos.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circunstancias limitadas y de conformidad con la ley, el personal autorizado puede registrar el dispositivo electrónico personal de un estudiante . [Ver </w:t>
      </w:r>
      <w:r w:rsidRPr="00DB63B7">
        <w:rPr>
          <w:rFonts w:ascii="Calibri" w:eastAsia="Times New Roman" w:hAnsi="Calibri" w:cs="Calibri"/>
          <w:b/>
          <w:bCs/>
          <w:color w:val="000000"/>
          <w:sz w:val="24"/>
          <w:szCs w:val="24"/>
        </w:rPr>
        <w:t>Búsquedas </w:t>
      </w:r>
      <w:r w:rsidRPr="00DB63B7">
        <w:rPr>
          <w:rFonts w:ascii="Calibri" w:eastAsia="Times New Roman" w:hAnsi="Calibri" w:cs="Calibri"/>
          <w:color w:val="000000"/>
          <w:sz w:val="24"/>
          <w:szCs w:val="24"/>
        </w:rPr>
        <w:t>en la página 68 y la política FNF.]</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acción disciplinaria será de acuerdo con el Código de Conducta del Estudiante . El distrito no es responsable por ningún dispositivo electrónico dañado, perdido o robado.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73" w:name="_Toc286392560"/>
      <w:bookmarkStart w:id="374" w:name="_Toc288554548"/>
      <w:bookmarkStart w:id="375" w:name="_Toc294173630"/>
      <w:bookmarkEnd w:id="373"/>
      <w:bookmarkEnd w:id="374"/>
      <w:r w:rsidRPr="00DB63B7">
        <w:rPr>
          <w:rFonts w:ascii="Tahoma" w:eastAsia="Times New Roman" w:hAnsi="Tahoma" w:cs="Tahoma"/>
          <w:b/>
          <w:bCs/>
          <w:i/>
          <w:iCs/>
          <w:color w:val="000000"/>
          <w:sz w:val="26"/>
          <w:szCs w:val="26"/>
        </w:rPr>
        <w:t>Uso instructivo de telecomunicaciones personales y otros dispositivos electrónicos</w:t>
      </w:r>
      <w:bookmarkEnd w:id="37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En algunos casos, los estudiantes pueden encontrar beneficioso o se les puede recomendar que usen telecomunicaciones personales u otros dispositivos electrónicos personales con fines de instrucción mientras estén en el campus . Los estudiantes deben obtener aprobación previa antes de usar telecomunicaciones personales u otros dispositivos electrónicos personales para uso educativo . Los estudiantes también deben firmar un acuerdo de usuario que contenga las reglas de uso aplicables (aparte de este manual). Cuando los estudiantes no están utilizando los dispositivos para fines de instrucción aprobados , todos los dispositivos deben estar apagados </w:t>
      </w:r>
      <w:r w:rsidRPr="00DB63B7">
        <w:rPr>
          <w:rFonts w:ascii="Calibri" w:eastAsia="Times New Roman" w:hAnsi="Calibri" w:cs="Calibri"/>
          <w:color w:val="000000"/>
          <w:sz w:val="24"/>
          <w:szCs w:val="24"/>
        </w:rPr>
        <w:lastRenderedPageBreak/>
        <w:t>durante el día de instrucción . Las violaciones del acuerdo del usuario pueden resultar en el retiro de privilegios y otras medidas disciplinarias.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76" w:name="_Toc286392561"/>
      <w:bookmarkStart w:id="377" w:name="_Toc288554549"/>
      <w:bookmarkStart w:id="378" w:name="_Toc294173631"/>
      <w:bookmarkEnd w:id="376"/>
      <w:bookmarkEnd w:id="377"/>
      <w:r w:rsidRPr="00DB63B7">
        <w:rPr>
          <w:rFonts w:ascii="Tahoma" w:eastAsia="Times New Roman" w:hAnsi="Tahoma" w:cs="Tahoma"/>
          <w:b/>
          <w:bCs/>
          <w:i/>
          <w:iCs/>
          <w:color w:val="000000"/>
          <w:sz w:val="26"/>
          <w:szCs w:val="26"/>
        </w:rPr>
        <w:t>Uso aceptable de los recursos tecnológicos del distrito</w:t>
      </w:r>
      <w:bookmarkEnd w:id="37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 recursos tecnológicos del ISTRITO para propósitos de instrucción pueden ser emitidas a cada estudiantes . El uso de estos recursos tecnológicos, que incluyen los sistemas de red del distrito y el uso de equipos del distrito, está restringido solo a fines aprobados . Se les pedirá a los estudiantes y a los padres que firmen un acuerdo de usuario (aparte de este manual) con respecto al uso de estos recursos del distrito . Las violaciones del acuerdo del usuario pueden resultar en el retiro de privilegios y otras medidas disciplinarias.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79" w:name="_Toc288554550"/>
      <w:bookmarkStart w:id="380" w:name="_Toc294173632"/>
      <w:bookmarkEnd w:id="379"/>
      <w:r w:rsidRPr="00DB63B7">
        <w:rPr>
          <w:rFonts w:ascii="Tahoma" w:eastAsia="Times New Roman" w:hAnsi="Tahoma" w:cs="Tahoma"/>
          <w:b/>
          <w:bCs/>
          <w:i/>
          <w:iCs/>
          <w:color w:val="000000"/>
          <w:sz w:val="26"/>
          <w:szCs w:val="26"/>
        </w:rPr>
        <w:t>Uso inaceptable e inapropiado de los recursos tecnológicos</w:t>
      </w:r>
      <w:bookmarkEnd w:id="38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prohíbe a los estudiantes poseer, enviar, reenviar, publicar, acceder o mostrar mensajes electrónicos que sean abusivos, obscenos, de orientación sexual, amenazantes, acosadores, perjudiciales para la reputación de otros o ilegales . Esta prohibición también se aplica a la conducta fuera de la propiedad escolar, ya sea que el equipo utilizado para enviar dichos mensajes sea propiedad del distrito o de propiedad personal, si resulta en una interrupción sustancial del entorno educativo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persona que tome, disemine, transfiera, posea, o comparte imágenes obscenas, de tipo sexual, lascivas, o de otra manera imágenes ilegales o de otros contenidos, comúnmente conocida como “sexting”, será disciplinado de acuerdo con el Código de Conducta del Estudiante , puede ser necesario para completar un programa educativo relacionado con los peligros de este tipo de comportamiento y, en ciertas circunstancias, puede ser reportado a la policía . Debido a que participar en este tipo de comportamiento puede conducir a la intimidación o el acoso, y posiblemente impedir los futuros esfuerzos de un estudiante, lo alentamos a que revise con su hijo el </w:t>
      </w:r>
      <w:hyperlink r:id="rId97" w:history="1">
        <w:r w:rsidRPr="00DB63B7">
          <w:rPr>
            <w:rFonts w:ascii="Calibri" w:eastAsia="Times New Roman" w:hAnsi="Calibri" w:cs="Calibri"/>
            <w:color w:val="0000FF"/>
            <w:sz w:val="24"/>
            <w:szCs w:val="24"/>
            <w:u w:val="single"/>
          </w:rPr>
          <w:t>Curso de Prevención de Sexting "Antes de enviar</w:t>
        </w:r>
      </w:hyperlink>
      <w:r w:rsidRPr="00DB63B7">
        <w:rPr>
          <w:rFonts w:ascii="Calibri" w:eastAsia="Times New Roman" w:hAnsi="Calibri" w:cs="Calibri"/>
          <w:color w:val="000000"/>
          <w:sz w:val="24"/>
          <w:szCs w:val="24"/>
        </w:rPr>
        <w:t> un mensaje de </w:t>
      </w:r>
      <w:hyperlink r:id="rId98" w:history="1">
        <w:r w:rsidRPr="00DB63B7">
          <w:rPr>
            <w:rFonts w:ascii="Calibri" w:eastAsia="Times New Roman" w:hAnsi="Calibri" w:cs="Calibri"/>
            <w:color w:val="0000FF"/>
            <w:sz w:val="24"/>
            <w:szCs w:val="24"/>
            <w:u w:val="single"/>
          </w:rPr>
          <w:t>texto"</w:t>
        </w:r>
      </w:hyperlink>
      <w:r w:rsidRPr="00DB63B7">
        <w:rPr>
          <w:rFonts w:ascii="Calibri" w:eastAsia="Times New Roman" w:hAnsi="Calibri" w:cs="Calibri"/>
          <w:color w:val="000000"/>
          <w:sz w:val="24"/>
          <w:szCs w:val="24"/>
        </w:rPr>
        <w:t> , un programa desarrollado por el estado que aborda el consecuencias de involucrarse en un comportamiento inapropiado usando tecnología.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Además, cualquier estudiante que participe en una conducta que resulte en una violación de la seguridad informática del distrito será disciplinado de acuerdo con el Código de Conducta del Estudiante y, en algunos casos, la consecuencia puede llegar al nivel de expulsión.</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81" w:name="_Toc529794305"/>
      <w:bookmarkStart w:id="382" w:name="_Toc6996678"/>
      <w:bookmarkStart w:id="383" w:name="_Toc10819509"/>
      <w:bookmarkEnd w:id="381"/>
      <w:bookmarkEnd w:id="382"/>
      <w:r w:rsidRPr="00DB63B7">
        <w:rPr>
          <w:rFonts w:ascii="Tahoma" w:eastAsia="Times New Roman" w:hAnsi="Tahoma" w:cs="Tahoma"/>
          <w:b/>
          <w:bCs/>
          <w:color w:val="000000"/>
          <w:sz w:val="26"/>
          <w:szCs w:val="26"/>
        </w:rPr>
        <w:t>Estudiantes de inglés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38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aprende inglés tiene derecho a recibir servicios especializados del distrito . Para determinar si el estudiante califica para los servicios, se formará un Comité de Evaluación del Dominio del Idioma (LPAC), que estará compuesto por personal del distrito y al menos un representante de los padres . Los padres del estudiante deben dar su consentimiento para cualquier servicio recomendado por el LPAC para un estudiante de inglés. Sin embargo, hasta que se reciba el consentimiento de los padres o la denegación de servicios, un estudiante elegible recibirá los servicios a los que tiene derecho y es elegible.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Para determinar el nivel de dominio de un estudiante en inglés, el LPAC utilizará información de una variedad de evaluaciones . Si el estudiante califica para los servicios , y una vez que se haya </w:t>
      </w:r>
      <w:r w:rsidRPr="00DB63B7">
        <w:rPr>
          <w:rFonts w:ascii="Calibri" w:eastAsia="Times New Roman" w:hAnsi="Calibri" w:cs="Calibri"/>
          <w:color w:val="000000"/>
          <w:sz w:val="24"/>
          <w:szCs w:val="24"/>
        </w:rPr>
        <w:lastRenderedPageBreak/>
        <w:t>establecido un nivel de competencia, el LPAC designará adaptaciones de instrucción o programas especiales adicionales que el estudiante requerirá para llegar a ser competente en el trabajo de nivel de grado en inglés . Se llevarán a cabo evaluaciones continuas para determinar la elegibilidad continua de un estudiante para el programa.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LPAC también determinará si ciertas adaptaciones son necesarias para cualquier evaluación obligatoria del estado . El español STAAR , como se menciona en las </w:t>
      </w:r>
      <w:r w:rsidRPr="00DB63B7">
        <w:rPr>
          <w:rFonts w:ascii="Calibri" w:eastAsia="Times New Roman" w:hAnsi="Calibri" w:cs="Calibri"/>
          <w:b/>
          <w:bCs/>
          <w:color w:val="000000"/>
          <w:sz w:val="24"/>
          <w:szCs w:val="24"/>
        </w:rPr>
        <w:t>Pruebas estandarizadas </w:t>
      </w:r>
      <w:r w:rsidRPr="00DB63B7">
        <w:rPr>
          <w:rFonts w:ascii="Calibri" w:eastAsia="Times New Roman" w:hAnsi="Calibri" w:cs="Calibri"/>
          <w:color w:val="000000"/>
          <w:sz w:val="24"/>
          <w:szCs w:val="24"/>
        </w:rPr>
        <w:t>en la página 70 , se puede administrar a un estudiante de inglés n para un estudiante hasta el grado 5. En circunstancias limitadas, el LPAC de un estudiante puede eximir al estudiante de una evaluación requerida por el estado o puede Renunciar a ciertos requisitos de graduación relacionados con la evaluación de Inglés I de fin de curso (EOC). El Sistema de Evaluación de Dominio del Idioma Inglés de Texas (TELPAS) también se administrará a los estudiantes de inglés que califican para los servicios.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es considerado un estudiante de Inglés y recibe servicios de educación especial debido a una discapacidad, el comité ARD del estudiante hará de instrucción y evaluación decisiones en conjunto con el LPAC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84" w:name="_Ref507771404"/>
      <w:bookmarkStart w:id="385" w:name="_Toc529794306"/>
      <w:bookmarkStart w:id="386" w:name="_Toc6996679"/>
      <w:bookmarkStart w:id="387" w:name="_Toc10819510"/>
      <w:bookmarkEnd w:id="384"/>
      <w:bookmarkEnd w:id="385"/>
      <w:bookmarkEnd w:id="386"/>
      <w:r w:rsidRPr="00DB63B7">
        <w:rPr>
          <w:rFonts w:ascii="Tahoma" w:eastAsia="Times New Roman" w:hAnsi="Tahoma" w:cs="Tahoma"/>
          <w:b/>
          <w:bCs/>
          <w:color w:val="000000"/>
          <w:sz w:val="26"/>
          <w:szCs w:val="26"/>
        </w:rPr>
        <w:t>Extr acurricular Actividades, clubes, un nd Organizaciones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grados)</w:t>
      </w:r>
      <w:bookmarkEnd w:id="38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participación en actividades patrocinadas por la escuela es una excelente manera para que un estudiante desarrolle talentos, reciba reconocimiento individual y forje una gran amistad con otros estudiantes; Sin embargo, la participación es un privilegio, no un derecho.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participación en algunas de estas actividades puede resultar en eventos que ocurren fuera del campus. Cuando el distrito organiza el transporte para estos eventos, los estudiantes deben usar el transporte proporcionado por el distrito hacia y desde los eventos. Las excepciones a esto solo se pueden hacer con la aprobación del entrenador o patrocinador de la actividad. [Ver </w:t>
      </w:r>
      <w:r w:rsidRPr="00DB63B7">
        <w:rPr>
          <w:rFonts w:ascii="Calibri" w:eastAsia="Times New Roman" w:hAnsi="Calibri" w:cs="Calibri"/>
          <w:b/>
          <w:bCs/>
          <w:color w:val="000000"/>
          <w:sz w:val="24"/>
          <w:szCs w:val="24"/>
        </w:rPr>
        <w:t>Transporte </w:t>
      </w:r>
      <w:r w:rsidRPr="00DB63B7">
        <w:rPr>
          <w:rFonts w:ascii="Calibri" w:eastAsia="Times New Roman" w:hAnsi="Calibri" w:cs="Calibri"/>
          <w:color w:val="000000"/>
          <w:sz w:val="24"/>
          <w:szCs w:val="24"/>
        </w:rPr>
        <w:t>en la página 73.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elegibilidad para la participación inicial y continua en muchas de estas actividades se rige por la ley estatal y las reglas de la Liga Interescolar Universitaria (UIL), una asociación estatal que supervisa la competencia entre distritos . Si un estudiante participa en una actividad académica, deportiva o musical regida por UIL, se espera que el estudiante y sus padres conozcan y sigan todas las reglas de la organización UIL . Los estudiantes involucrados en las actividades deportivas de UIL y sus padres pueden acceder al Manual de información para </w:t>
      </w:r>
      <w:hyperlink r:id="rId99" w:history="1">
        <w:r w:rsidRPr="00DB63B7">
          <w:rPr>
            <w:rFonts w:ascii="Calibri" w:eastAsia="Times New Roman" w:hAnsi="Calibri" w:cs="Calibri"/>
            <w:color w:val="0000FF"/>
            <w:sz w:val="24"/>
            <w:szCs w:val="24"/>
            <w:u w:val="single"/>
          </w:rPr>
          <w:t>padres de UIL</w:t>
        </w:r>
      </w:hyperlink>
      <w:r w:rsidRPr="00DB63B7">
        <w:rPr>
          <w:rFonts w:ascii="Calibri" w:eastAsia="Times New Roman" w:hAnsi="Calibri" w:cs="Calibri"/>
          <w:color w:val="000000"/>
          <w:sz w:val="24"/>
          <w:szCs w:val="24"/>
        </w:rPr>
        <w:t> en el Manual de información para </w:t>
      </w:r>
      <w:hyperlink r:id="rId100" w:history="1">
        <w:r w:rsidRPr="00DB63B7">
          <w:rPr>
            <w:rFonts w:ascii="Calibri" w:eastAsia="Times New Roman" w:hAnsi="Calibri" w:cs="Calibri"/>
            <w:color w:val="0000FF"/>
            <w:sz w:val="24"/>
            <w:szCs w:val="24"/>
            <w:u w:val="single"/>
          </w:rPr>
          <w:t>padres de UIL</w:t>
        </w:r>
      </w:hyperlink>
      <w:r w:rsidRPr="00DB63B7">
        <w:rPr>
          <w:rFonts w:ascii="Calibri" w:eastAsia="Times New Roman" w:hAnsi="Calibri" w:cs="Calibri"/>
          <w:color w:val="000000"/>
          <w:sz w:val="24"/>
          <w:szCs w:val="24"/>
        </w:rPr>
        <w:t> ; El entrenador o el patrocinador de la actividad pueden proporcionar una copia impresa, previa solicitud. Para informar una queja de presunto incumplimiento con la capacitación de seguridad requerida o una presunta violación de las reglas de seguridad requeridas por la ley y la UIL, comuníquese con la división de currículo de TEA al (512) 463-9581 o </w:t>
      </w:r>
      <w:hyperlink r:id="rId101" w:history="1">
        <w:r w:rsidRPr="00DB63B7">
          <w:rPr>
            <w:rFonts w:ascii="Calibri" w:eastAsia="Times New Roman" w:hAnsi="Calibri" w:cs="Calibri"/>
            <w:color w:val="0000FF"/>
            <w:sz w:val="24"/>
            <w:szCs w:val="24"/>
            <w:u w:val="single"/>
          </w:rPr>
          <w:t>curriculum@tea.texas.gov</w:t>
        </w:r>
      </w:hyperlink>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w:t>
      </w:r>
      <w:hyperlink r:id="rId102" w:history="1">
        <w:r w:rsidRPr="00DB63B7">
          <w:rPr>
            <w:rFonts w:ascii="Calibri" w:eastAsia="Times New Roman" w:hAnsi="Calibri" w:cs="Calibri"/>
            <w:color w:val="0000FF"/>
            <w:sz w:val="24"/>
            <w:szCs w:val="24"/>
            <w:u w:val="single"/>
          </w:rPr>
          <w:t>UIL Texas</w:t>
        </w:r>
      </w:hyperlink>
      <w:r w:rsidRPr="00DB63B7">
        <w:rPr>
          <w:rFonts w:ascii="Calibri" w:eastAsia="Times New Roman" w:hAnsi="Calibri" w:cs="Calibri"/>
          <w:color w:val="000000"/>
          <w:sz w:val="24"/>
          <w:szCs w:val="24"/>
        </w:rPr>
        <w:t> para obtener información adicional sobre todas las actividades regidas por UIL.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Además, las siguientes disposiciones se aplican a todas las actividades extracurriculares:</w:t>
      </w:r>
    </w:p>
    <w:p w:rsidR="00DB63B7" w:rsidRPr="00DB63B7" w:rsidRDefault="00DB63B7" w:rsidP="00DB63B7">
      <w:pPr>
        <w:numPr>
          <w:ilvl w:val="0"/>
          <w:numId w:val="3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Un estudiante que recibe al final del período de calificaciones un grado menor de 70 en cualquier clase académica distinta de una A dvanced P lacement (AP) o I nternacionalde B accalaureate (IB) curso; o un curso de honores o doble crédito en artes del lenguaje inglés, matemáticas, ciencias, estudios sociales , economía o idiomas distintos al inglés, no puede participar en actividades extracurriculares durante al menos tres semanas escolares.</w:t>
      </w:r>
    </w:p>
    <w:p w:rsidR="00DB63B7" w:rsidRPr="00DB63B7" w:rsidRDefault="00DB63B7" w:rsidP="00DB63B7">
      <w:pPr>
        <w:numPr>
          <w:ilvl w:val="0"/>
          <w:numId w:val="3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estudiante que recibe servicios de educación especial y que no cumple con los estándares del programa de educación individualizado (IEP) no puede participar durante al menos tres semanas escolares.</w:t>
      </w:r>
    </w:p>
    <w:p w:rsidR="00DB63B7" w:rsidRPr="00DB63B7" w:rsidRDefault="00DB63B7" w:rsidP="00DB63B7">
      <w:pPr>
        <w:numPr>
          <w:ilvl w:val="0"/>
          <w:numId w:val="3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 estudiante no elegible puede practicar o ensayar, pero no puede participar en ninguna actividad competitiva .</w:t>
      </w:r>
    </w:p>
    <w:p w:rsidR="00DB63B7" w:rsidRPr="00DB63B7" w:rsidRDefault="00DB63B7" w:rsidP="00DB63B7">
      <w:pPr>
        <w:numPr>
          <w:ilvl w:val="0"/>
          <w:numId w:val="3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ausencia para participar en una actividad que no ha sido aprobada recibirá una ausencia injustificada.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88" w:name="_Toc276129010"/>
      <w:bookmarkStart w:id="389" w:name="_Toc286392565"/>
      <w:bookmarkStart w:id="390" w:name="_Toc288554553"/>
      <w:bookmarkStart w:id="391" w:name="_Toc294173635"/>
      <w:bookmarkEnd w:id="388"/>
      <w:bookmarkEnd w:id="389"/>
      <w:bookmarkEnd w:id="390"/>
      <w:r w:rsidRPr="00DB63B7">
        <w:rPr>
          <w:rFonts w:ascii="Tahoma" w:eastAsia="Times New Roman" w:hAnsi="Tahoma" w:cs="Tahoma"/>
          <w:b/>
          <w:bCs/>
          <w:i/>
          <w:iCs/>
          <w:color w:val="000000"/>
          <w:sz w:val="26"/>
          <w:szCs w:val="26"/>
        </w:rPr>
        <w:t>Estándares de comportamiento</w:t>
      </w:r>
      <w:bookmarkEnd w:id="39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patrocinadores de clubes de estudiantes y grupos de actuación como la banda, el coro y los equipos de entrenamiento y atletismo pueden establecer estándares de comportamiento, incluidas las consecuencias por el mal comportamiento, que son más estrictos que los de los estudiantes en general. Si una violación también es una violación de las reglas de la escuela, se aplicarán las consecuencias especificadas por el Código de Conducta del Estudiante o por la política de la junta además de cualquier consecuencia especificada por los estándares de conducta de la organización.</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392" w:name="_Toc276129011"/>
      <w:bookmarkStart w:id="393" w:name="_Toc286392566"/>
      <w:bookmarkStart w:id="394" w:name="_Toc288554554"/>
      <w:bookmarkStart w:id="395" w:name="_Toc294173636"/>
      <w:bookmarkEnd w:id="392"/>
      <w:bookmarkEnd w:id="393"/>
      <w:bookmarkEnd w:id="394"/>
      <w:r w:rsidRPr="00DB63B7">
        <w:rPr>
          <w:rFonts w:ascii="Tahoma" w:eastAsia="Times New Roman" w:hAnsi="Tahoma" w:cs="Tahoma"/>
          <w:b/>
          <w:bCs/>
          <w:i/>
          <w:iCs/>
          <w:color w:val="000000"/>
          <w:sz w:val="26"/>
          <w:szCs w:val="26"/>
        </w:rPr>
        <w:t>Oficinas y elecciones</w:t>
      </w:r>
      <w:bookmarkEnd w:id="39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Ciertos clubes, organizaciones y grupos de actuación celebrarán elecciones para oficiales estudiantiles. Estos grupos incluyen: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Consejo Estudiantil y TMSCA-Los estudiantes deben mantener: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Mantener un promedio de 70 o más para todas las clases cada seis semanas.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No recibir más de 3 llegadas tarde en un período de seis semanas.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No haber sido colocado en ISS, OSS o DEAP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Mantener promedios de calificaciones del primer semestre superiores a 75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396" w:name="_Toc276129012"/>
      <w:bookmarkStart w:id="397" w:name="_Toc286392567"/>
      <w:bookmarkStart w:id="398" w:name="_Toc288554555"/>
      <w:bookmarkStart w:id="399" w:name="_Toc294173637"/>
      <w:bookmarkStart w:id="400" w:name="_Ref507999455"/>
      <w:bookmarkStart w:id="401" w:name="_Toc529794307"/>
      <w:bookmarkStart w:id="402" w:name="_Toc6996680"/>
      <w:bookmarkStart w:id="403" w:name="_Toc10819511"/>
      <w:bookmarkEnd w:id="396"/>
      <w:bookmarkEnd w:id="397"/>
      <w:bookmarkEnd w:id="398"/>
      <w:bookmarkEnd w:id="399"/>
      <w:bookmarkEnd w:id="400"/>
      <w:bookmarkEnd w:id="401"/>
      <w:bookmarkEnd w:id="402"/>
      <w:r w:rsidRPr="00DB63B7">
        <w:rPr>
          <w:rFonts w:ascii="Tahoma" w:eastAsia="Times New Roman" w:hAnsi="Tahoma" w:cs="Tahoma"/>
          <w:b/>
          <w:bCs/>
          <w:color w:val="000000"/>
          <w:sz w:val="26"/>
          <w:szCs w:val="26"/>
        </w:rPr>
        <w:t>Tarifas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40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materiales que forman parte del programa educativo básico se proporcionan con fondos estatales y locales sin cargo para un estudiante . Sin embargo, se espera que un estudiante proporcione sus propios lápices, papel, borradores y cuadernos y se le puede exigir que pague otras tarifas o depósitos, que incluyen:</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Costos de materiales para un proyecto de clase que el alumno mantendrá.</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Cuotas de membresía en clubes voluntarios u organizaciones estudiantiles y tarifas de admisión a actividades extracurriculares.</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Depositos de seguridad.</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Educación física personal y equipamiento y vestimenta deportiva.</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Fotos compradas voluntariamente, publicaciones, anillos de clase, anuarios, anuncios de graduación, etc.</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Voluntariamente compró seguro de salud y accidentes para estudiantes.</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Alquiler de instrumentos musicales y mantenimiento de uniformes, cuando el distrito proporciona uniformes.</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Ropa personal utilizada en actividades extracurriculares que se convierte en propiedad del estudiante.</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Tarifas de estacionamiento y tarjetas de identificación de estudiantes.</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Tarifas por libros de la biblioteca perdidos, dañados o atrasados.</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Tarifas para cursos de capacitación para conductores, si se ofrecen.</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Tarifas para cursos opcionales ofrecidos para crédito que requieren el uso de instalaciones no disponibles en las instalaciones del distrito.</w:t>
      </w:r>
    </w:p>
    <w:p w:rsidR="00DB63B7" w:rsidRPr="00DB63B7" w:rsidRDefault="00DB63B7" w:rsidP="00DB63B7">
      <w:pPr>
        <w:numPr>
          <w:ilvl w:val="0"/>
          <w:numId w:val="3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Escuela de verano para cursos que se ofrecen sin matrícula durante el año escolar regular.</w:t>
      </w:r>
    </w:p>
    <w:p w:rsidR="00DB63B7" w:rsidRPr="00DB63B7" w:rsidRDefault="00DB63B7" w:rsidP="00DB63B7">
      <w:pPr>
        <w:numPr>
          <w:ilvl w:val="1"/>
          <w:numId w:val="33"/>
        </w:numPr>
        <w:spacing w:after="120" w:line="240" w:lineRule="auto"/>
        <w:ind w:left="98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tarifa razonable para proporcionar transporte a un estudiante que vive a menos de dos millas de la escuela . [Ver </w:t>
      </w:r>
      <w:r w:rsidRPr="00DB63B7">
        <w:rPr>
          <w:rFonts w:ascii="Calibri" w:eastAsia="Times New Roman" w:hAnsi="Calibri" w:cs="Calibri"/>
          <w:b/>
          <w:bCs/>
          <w:color w:val="000000"/>
          <w:sz w:val="24"/>
          <w:szCs w:val="24"/>
        </w:rPr>
        <w:t>Autobuses y otros vehículos escolares </w:t>
      </w:r>
      <w:r w:rsidRPr="00DB63B7">
        <w:rPr>
          <w:rFonts w:ascii="Calibri" w:eastAsia="Times New Roman" w:hAnsi="Calibri" w:cs="Calibri"/>
          <w:color w:val="000000"/>
          <w:sz w:val="24"/>
          <w:szCs w:val="24"/>
        </w:rPr>
        <w:t>en la página 73. ]</w:t>
      </w:r>
    </w:p>
    <w:p w:rsidR="00DB63B7" w:rsidRPr="00DB63B7" w:rsidRDefault="00DB63B7" w:rsidP="00DB63B7">
      <w:pPr>
        <w:numPr>
          <w:ilvl w:val="1"/>
          <w:numId w:val="33"/>
        </w:numPr>
        <w:spacing w:after="120" w:line="240" w:lineRule="auto"/>
        <w:ind w:left="98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Una tarifa que no exceda los $ 50 por los costos de proporcionar un programa educativo fuera del horario escolar regular para un estudiante que ha perdido crédito o no se le ha otorgado una calificación final debido a ausencias y cuyo padre elige el programa para que el estudiante cumpla con los 90 requisito de asistencia porcentual . La tarifa se cobrará solo si el padre o tutor firma un formulario de solicitud proporcionado por el distrito.</w:t>
      </w:r>
    </w:p>
    <w:p w:rsidR="00DB63B7" w:rsidRPr="00DB63B7" w:rsidRDefault="00DB63B7" w:rsidP="00DB63B7">
      <w:pPr>
        <w:numPr>
          <w:ilvl w:val="1"/>
          <w:numId w:val="33"/>
        </w:numPr>
        <w:spacing w:after="120" w:line="240" w:lineRule="auto"/>
        <w:ind w:left="984"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En algunos casos, una tarifa por un curso tomado a través de la Red de Escuelas Virtuales de Texas (TXVSN).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tarifa o depósito requerido puede eximirse si el estudiante y los padres no pueden pagar . La solicitud de dicha exención puede hacerse al superintendente o al director. [Para más información, vea la política FP.]</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04" w:name="_Toc276129013"/>
      <w:bookmarkStart w:id="405" w:name="_Toc286392568"/>
      <w:bookmarkStart w:id="406" w:name="_Toc288554556"/>
      <w:bookmarkStart w:id="407" w:name="_Toc294173638"/>
      <w:bookmarkStart w:id="408" w:name="_Toc529794308"/>
      <w:bookmarkStart w:id="409" w:name="_Toc6996682"/>
      <w:bookmarkStart w:id="410" w:name="_Toc10819512"/>
      <w:bookmarkEnd w:id="404"/>
      <w:bookmarkEnd w:id="405"/>
      <w:bookmarkEnd w:id="406"/>
      <w:bookmarkEnd w:id="407"/>
      <w:bookmarkEnd w:id="408"/>
      <w:bookmarkEnd w:id="409"/>
      <w:r w:rsidRPr="00DB63B7">
        <w:rPr>
          <w:rFonts w:ascii="Tahoma" w:eastAsia="Times New Roman" w:hAnsi="Tahoma" w:cs="Tahoma"/>
          <w:b/>
          <w:bCs/>
          <w:color w:val="000000"/>
          <w:sz w:val="26"/>
          <w:szCs w:val="26"/>
        </w:rPr>
        <w:t>Recaudación de fondos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41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los grupos o clases de estudiantes y / o grupos de padres se les puede permitir realizar campañas de recaudación de fondos para fines escolares aprobados de acuerdo con las regulaciones administrativas. [Para más información, vea las políticas FJ y GE.]</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11" w:name="_Toc276129014"/>
      <w:bookmarkStart w:id="412" w:name="_Toc286392569"/>
      <w:bookmarkStart w:id="413" w:name="_Toc288554557"/>
      <w:bookmarkStart w:id="414" w:name="_Toc294173639"/>
      <w:bookmarkStart w:id="415" w:name="_Toc529794309"/>
      <w:bookmarkStart w:id="416" w:name="_Toc6996683"/>
      <w:bookmarkStart w:id="417" w:name="_Toc10819513"/>
      <w:bookmarkEnd w:id="411"/>
      <w:bookmarkEnd w:id="412"/>
      <w:bookmarkEnd w:id="413"/>
      <w:bookmarkEnd w:id="414"/>
      <w:bookmarkEnd w:id="415"/>
      <w:bookmarkEnd w:id="416"/>
      <w:r w:rsidRPr="00DB63B7">
        <w:rPr>
          <w:rFonts w:ascii="Tahoma" w:eastAsia="Times New Roman" w:hAnsi="Tahoma" w:cs="Tahoma"/>
          <w:b/>
          <w:bCs/>
          <w:color w:val="000000"/>
          <w:sz w:val="26"/>
          <w:szCs w:val="26"/>
        </w:rPr>
        <w:lastRenderedPageBreak/>
        <w:t>Zonas libres de pandillas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41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Ciertos delitos penales, incluidos los que involucran actividades delictivas organizadas, como los delitos relacionados con pandillas, pasarán a la siguiente categoría más alta de delitos si se cometen en una zona libre de pandillas . Para los propósitos del distrito, una zona libre de pandillas incluye un autobús escolar y un lugar en, sobre, o dentro de 1 , 000 pies de cualquier parque infantil del distrito o bien arrendado o de la escuela.</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18" w:name="_Toc529794310"/>
      <w:bookmarkStart w:id="419" w:name="_Toc6996684"/>
      <w:bookmarkStart w:id="420" w:name="_Toc10819514"/>
      <w:bookmarkEnd w:id="418"/>
      <w:bookmarkEnd w:id="419"/>
      <w:r w:rsidRPr="00DB63B7">
        <w:rPr>
          <w:rFonts w:ascii="Tahoma" w:eastAsia="Times New Roman" w:hAnsi="Tahoma" w:cs="Tahoma"/>
          <w:b/>
          <w:bCs/>
          <w:color w:val="000000"/>
          <w:sz w:val="26"/>
          <w:szCs w:val="26"/>
        </w:rPr>
        <w:t>Acoso por motivos de género</w:t>
      </w:r>
      <w:bookmarkEnd w:id="42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w:t>
      </w:r>
      <w:r w:rsidRPr="00DB63B7">
        <w:rPr>
          <w:rFonts w:ascii="Calibri" w:eastAsia="Times New Roman" w:hAnsi="Calibri" w:cs="Calibri"/>
          <w:b/>
          <w:bCs/>
          <w:color w:val="000000"/>
          <w:sz w:val="24"/>
          <w:szCs w:val="24"/>
        </w:rPr>
        <w:t>Violencia entre parejas, discriminación, acoso y represalias </w:t>
      </w:r>
      <w:r w:rsidRPr="00DB63B7">
        <w:rPr>
          <w:rFonts w:ascii="Calibri" w:eastAsia="Times New Roman" w:hAnsi="Calibri" w:cs="Calibri"/>
          <w:color w:val="000000"/>
          <w:sz w:val="24"/>
          <w:szCs w:val="24"/>
        </w:rPr>
        <w:t>en la página 37 .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21" w:name="_Ref254882508"/>
      <w:bookmarkStart w:id="422" w:name="_Toc276129016"/>
      <w:bookmarkStart w:id="423" w:name="_Toc286392571"/>
      <w:bookmarkStart w:id="424" w:name="_Toc288554559"/>
      <w:bookmarkStart w:id="425" w:name="_Toc294173641"/>
      <w:bookmarkStart w:id="426" w:name="_Ref508002091"/>
      <w:bookmarkStart w:id="427" w:name="_Toc529794312"/>
      <w:bookmarkStart w:id="428" w:name="_Toc6996686"/>
      <w:bookmarkStart w:id="429" w:name="_Toc10819515"/>
      <w:bookmarkEnd w:id="421"/>
      <w:bookmarkEnd w:id="422"/>
      <w:bookmarkEnd w:id="423"/>
      <w:bookmarkEnd w:id="424"/>
      <w:bookmarkEnd w:id="425"/>
      <w:bookmarkEnd w:id="426"/>
      <w:bookmarkEnd w:id="427"/>
      <w:bookmarkEnd w:id="428"/>
      <w:r w:rsidRPr="00DB63B7">
        <w:rPr>
          <w:rFonts w:ascii="Tahoma" w:eastAsia="Times New Roman" w:hAnsi="Tahoma" w:cs="Tahoma"/>
          <w:b/>
          <w:bCs/>
          <w:color w:val="000000"/>
          <w:sz w:val="26"/>
          <w:szCs w:val="26"/>
        </w:rPr>
        <w:t>Pautas de calificaciones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42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pautas de calificación para cada nivel de grado o curso serán comunicadas y distribuidas a los estudiantes y sus padres por el maestro de la clase . Estas pautas han sido revisadas por cada departamento curricular aplicable y han sido aprobadas por el director de la escuela . Estas pautas establecen el número mínimo de tareas, proyectos y exámenes requeridos para cada período de calificaciones . Además, estas pautas establecen cómo se comunicará el dominio de los conceptos y los logros del estudiante (es decir, calificaciones con letras, promedios numéricos, lista de verificación de las habilidades requeridas, etc.) . Las pautas de calificación también describen en qué circunstancias se le permitirá a un estudiante rehacer una tarea o volver a tomar un examen para el cual el estudiante originalmente obtuvo una calificación reprobatoria . También se abordarán los procedimientos que debe seguir un estudiante después de una ausencia.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Boletas de calificaciones </w:t>
      </w:r>
      <w:r w:rsidRPr="00DB63B7">
        <w:rPr>
          <w:rFonts w:ascii="Calibri" w:eastAsia="Times New Roman" w:hAnsi="Calibri" w:cs="Calibri"/>
          <w:b/>
          <w:bCs/>
          <w:color w:val="000000"/>
          <w:sz w:val="24"/>
          <w:szCs w:val="24"/>
        </w:rPr>
        <w:t>/ Informes de progreso y conferencias </w:t>
      </w:r>
      <w:r w:rsidRPr="00DB63B7">
        <w:rPr>
          <w:rFonts w:ascii="Calibri" w:eastAsia="Times New Roman" w:hAnsi="Calibri" w:cs="Calibri"/>
          <w:color w:val="000000"/>
          <w:sz w:val="24"/>
          <w:szCs w:val="24"/>
        </w:rPr>
        <w:t>en la página 64 para obtener información adicional sobre las pautas de calificación.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30" w:name="_Toc276129021"/>
      <w:bookmarkStart w:id="431" w:name="_Toc286392576"/>
      <w:bookmarkStart w:id="432" w:name="_Toc288554564"/>
      <w:bookmarkStart w:id="433" w:name="_Toc294173646"/>
      <w:bookmarkEnd w:id="430"/>
      <w:bookmarkEnd w:id="431"/>
      <w:bookmarkEnd w:id="432"/>
      <w:r w:rsidRPr="00DB63B7">
        <w:rPr>
          <w:rFonts w:ascii="Tahoma" w:eastAsia="Times New Roman" w:hAnsi="Tahoma" w:cs="Tahoma"/>
          <w:b/>
          <w:bCs/>
          <w:i/>
          <w:iCs/>
          <w:color w:val="000000"/>
          <w:sz w:val="26"/>
          <w:szCs w:val="26"/>
        </w:rPr>
        <w:t>Estudiantes con discapacidades</w:t>
      </w:r>
      <w:bookmarkEnd w:id="43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recomendación del comité de admisión, revisión y expulsión (ARD), un estudiante con una discapacidad que recibe servicios de educación especial puede graduarse según las disposiciones de su programa de educación individualizado (IEP) y de acuerdo con las reglas estatales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recibe servicios de educación especial y ha completado cuatro años de escuela secundaria pero no ha cumplido con los requisitos de su IEP puede participar en las ceremonias de graduación y recibir un certificado de asistencia. Incluso si el estudiante participa en las ceremonias de graduación para recibir el certificado de asistencia, puede permanecer inscrito para completar el IEP y obtener su diploma de escuela secundaria; sin embargo, el alumno solo podrá participar en una ceremonia de graduación.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FMH (LEGAL) .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Los comités ARD para estudiantes con discapacidades que reciben servicios de educación especial tomarán decisiones de instrucción y evaluación para estos estudiantes de acuerdo con las leyes y normas estatales. Para obtener un respaldo bajo el programa básico, un estudiante </w:t>
      </w:r>
      <w:r w:rsidRPr="00DB63B7">
        <w:rPr>
          <w:rFonts w:ascii="Calibri" w:eastAsia="Times New Roman" w:hAnsi="Calibri" w:cs="Calibri"/>
          <w:color w:val="000000"/>
          <w:sz w:val="24"/>
          <w:szCs w:val="24"/>
        </w:rPr>
        <w:lastRenderedPageBreak/>
        <w:t>debe desempeñarse satisfactoriamente en las evaluaciones de fin de curso (EOC) y no recibir un plan de estudios modificado en el área de respaldo elegida por el estudiante. Todavía se le puede otorgar un endoso a un alumno cuando el alumno no se desempeña satisfactoriamente en no más de dos evaluaciones EOC pero cumple con los otros requisitos para la graduación según la ley estatal.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34" w:name="_Toc276129026"/>
      <w:bookmarkStart w:id="435" w:name="_Toc286392581"/>
      <w:bookmarkStart w:id="436" w:name="_Toc288554569"/>
      <w:bookmarkStart w:id="437" w:name="_Toc294173651"/>
      <w:bookmarkStart w:id="438" w:name="_Toc529794314"/>
      <w:bookmarkStart w:id="439" w:name="_Toc6996688"/>
      <w:bookmarkStart w:id="440" w:name="_Toc10819516"/>
      <w:bookmarkEnd w:id="434"/>
      <w:bookmarkEnd w:id="435"/>
      <w:bookmarkEnd w:id="436"/>
      <w:bookmarkEnd w:id="437"/>
      <w:bookmarkEnd w:id="438"/>
      <w:bookmarkEnd w:id="439"/>
      <w:r w:rsidRPr="00DB63B7">
        <w:rPr>
          <w:rFonts w:ascii="Tahoma" w:eastAsia="Times New Roman" w:hAnsi="Tahoma" w:cs="Tahoma"/>
          <w:b/>
          <w:bCs/>
          <w:color w:val="000000"/>
          <w:sz w:val="26"/>
          <w:szCs w:val="26"/>
        </w:rPr>
        <w:t>Acoso</w:t>
      </w:r>
      <w:bookmarkEnd w:id="44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Violencia entre parejas, discriminación, acoso y represalias </w:t>
      </w:r>
      <w:r w:rsidRPr="00DB63B7">
        <w:rPr>
          <w:rFonts w:ascii="Calibri" w:eastAsia="Times New Roman" w:hAnsi="Calibri" w:cs="Calibri"/>
          <w:color w:val="000000"/>
          <w:sz w:val="24"/>
          <w:szCs w:val="24"/>
        </w:rPr>
        <w:t>en la página 37 ].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41" w:name="_Toc288554570"/>
      <w:bookmarkStart w:id="442" w:name="_Toc294173652"/>
      <w:bookmarkStart w:id="443" w:name="_Ref507767074"/>
      <w:bookmarkStart w:id="444" w:name="_Toc529794315"/>
      <w:bookmarkStart w:id="445" w:name="_Toc6996689"/>
      <w:bookmarkStart w:id="446" w:name="_Toc10819517"/>
      <w:bookmarkEnd w:id="441"/>
      <w:bookmarkEnd w:id="442"/>
      <w:bookmarkEnd w:id="443"/>
      <w:bookmarkEnd w:id="444"/>
      <w:bookmarkEnd w:id="445"/>
      <w:r w:rsidRPr="00DB63B7">
        <w:rPr>
          <w:rFonts w:ascii="Tahoma" w:eastAsia="Times New Roman" w:hAnsi="Tahoma" w:cs="Tahoma"/>
          <w:b/>
          <w:bCs/>
          <w:color w:val="000000"/>
          <w:sz w:val="26"/>
          <w:szCs w:val="26"/>
        </w:rPr>
        <w:t>Novatadas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44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novatada se define como cualquier acto intencional, sabio o imprudente que ocurra dentro o fuera del campus dirigido contra un estudiante que ponga en peligro la salud mental o física o la seguridad de un estudiante con el propósito de comprometerse, iniciarse, afiliarse a, ocupar un cargo en , o mantener la membresía en cualquier organización cuyos miembros sean o incluyan a otros estudiantes. Ejemplos incluyen:</w:t>
      </w:r>
    </w:p>
    <w:p w:rsidR="00DB63B7" w:rsidRPr="00DB63B7" w:rsidRDefault="00DB63B7" w:rsidP="00DB63B7">
      <w:pPr>
        <w:numPr>
          <w:ilvl w:val="0"/>
          <w:numId w:val="3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tipo de brutalidad física;</w:t>
      </w:r>
    </w:p>
    <w:p w:rsidR="00DB63B7" w:rsidRPr="00DB63B7" w:rsidRDefault="00DB63B7" w:rsidP="00DB63B7">
      <w:pPr>
        <w:numPr>
          <w:ilvl w:val="0"/>
          <w:numId w:val="3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tipo de actividad física que someta al estudiante a un riesgo irrazonable de daño físico o mental, como privación del sueño, exposición a los elementos, confinamiento en espacios pequeños o calistenia;</w:t>
      </w:r>
    </w:p>
    <w:p w:rsidR="00DB63B7" w:rsidRPr="00DB63B7" w:rsidRDefault="00DB63B7" w:rsidP="00DB63B7">
      <w:pPr>
        <w:numPr>
          <w:ilvl w:val="0"/>
          <w:numId w:val="3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actividad que implique el consumo de alimentos, líquidos, drogas u otras sustancias que someta al estudiante a un riesgo irrazonable de daño físico o mental;</w:t>
      </w:r>
    </w:p>
    <w:p w:rsidR="00DB63B7" w:rsidRPr="00DB63B7" w:rsidRDefault="00DB63B7" w:rsidP="00DB63B7">
      <w:pPr>
        <w:numPr>
          <w:ilvl w:val="0"/>
          <w:numId w:val="3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actividad que afecte negativamente la salud mental o la dignidad del estudiante, como el ostracismo, la vergüenza o la humillación; y</w:t>
      </w:r>
    </w:p>
    <w:p w:rsidR="00DB63B7" w:rsidRPr="00DB63B7" w:rsidRDefault="00DB63B7" w:rsidP="00DB63B7">
      <w:pPr>
        <w:numPr>
          <w:ilvl w:val="0"/>
          <w:numId w:val="3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Cualquier actividad que induzca, cause o requiera que el estudiante viole el Código Penal.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novatadas no serán toleradas por el distrito . Si ocurre un incidente de novatadas, las consecuencias disciplinarias se manejarán de acuerdo con el Código de Conducta del Estudiante . Es un delito penal si una persona participa en novatadas; solicita, alienta, dirige, ayuda o intenta ayudar a otro en las novatadas; o tiene conocimiento de primera mano de un incidente de novatadas planificado o que ha ocurrido y no informa al director o al superintendente.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S ee </w:t>
      </w:r>
      <w:r w:rsidRPr="00DB63B7">
        <w:rPr>
          <w:rFonts w:ascii="Calibri" w:eastAsia="Times New Roman" w:hAnsi="Calibri" w:cs="Calibri"/>
          <w:b/>
          <w:bCs/>
          <w:color w:val="000000"/>
          <w:sz w:val="24"/>
          <w:szCs w:val="24"/>
        </w:rPr>
        <w:t>Intimidación </w:t>
      </w:r>
      <w:r w:rsidRPr="00DB63B7">
        <w:rPr>
          <w:rFonts w:ascii="Calibri" w:eastAsia="Times New Roman" w:hAnsi="Calibri" w:cs="Calibri"/>
          <w:color w:val="000000"/>
          <w:sz w:val="24"/>
          <w:szCs w:val="24"/>
        </w:rPr>
        <w:t>en la página 30 y las reglas FFI y FNCC.]</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47" w:name="_Toc276129028"/>
      <w:bookmarkStart w:id="448" w:name="_Toc286392583"/>
      <w:bookmarkStart w:id="449" w:name="_Toc288554571"/>
      <w:bookmarkStart w:id="450" w:name="_Toc294173653"/>
      <w:bookmarkStart w:id="451" w:name="_Ref507999938"/>
      <w:bookmarkStart w:id="452" w:name="_Toc529794316"/>
      <w:bookmarkStart w:id="453" w:name="_Toc6996690"/>
      <w:bookmarkStart w:id="454" w:name="_Toc10819518"/>
      <w:bookmarkEnd w:id="447"/>
      <w:bookmarkEnd w:id="448"/>
      <w:bookmarkEnd w:id="449"/>
      <w:bookmarkEnd w:id="450"/>
      <w:bookmarkEnd w:id="451"/>
      <w:bookmarkEnd w:id="452"/>
      <w:bookmarkEnd w:id="453"/>
      <w:r w:rsidRPr="00DB63B7">
        <w:rPr>
          <w:rFonts w:ascii="Tahoma" w:eastAsia="Times New Roman" w:hAnsi="Tahoma" w:cs="Tahoma"/>
          <w:b/>
          <w:bCs/>
          <w:color w:val="000000"/>
          <w:sz w:val="26"/>
          <w:szCs w:val="26"/>
        </w:rPr>
        <w:t>Asuntos relacionados con la salud</w:t>
      </w:r>
      <w:bookmarkEnd w:id="454"/>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Enfermedad del estudiante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Cuando su hijo esté enfermo, comuníquese con la escuela para informarnos que no asistirá ese día. Es importante recordar que se requiere que las escuelas excluyan a los estudiantes con ciertas enfermedades de la escuela por períodos de tiempo como se identifica en las reglas estatales. Por ejemplo, si su hijo tiene fiebre de más de 100 grados, debe permanecer fuera de </w:t>
      </w:r>
      <w:r w:rsidRPr="00DB63B7">
        <w:rPr>
          <w:rFonts w:ascii="Calibri" w:eastAsia="Times New Roman" w:hAnsi="Calibri" w:cs="Calibri"/>
          <w:color w:val="000000"/>
          <w:sz w:val="24"/>
          <w:szCs w:val="24"/>
        </w:rPr>
        <w:lastRenderedPageBreak/>
        <w:t>la escuela hasta que no tenga fiebre durante 24 horas sin medicamentos para reducir la fiebre. Además, los estudiantes con enfermedades diarreicas deben quedarse en casa hasta que estén libres de diarrea sin medicamentos para suprimir la diarrea durante al menos 24 horas. La enfermera de la escuela puede obtener una lista completa de las condiciones por las cuales la escuela debe excluir a los niños.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se enferma durante el día escolar, debe recibir permiso del maestro antes de informar a la enfermera de la escuela. Si la enfermera determina que el niño debe irse a casa, la enfermera se comunicará con los padres.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también debe informar ciertas enfermedades o enfermedades contagiosas (transmisibles) al Departamento de Servicios de Salud del Estado de Texas (TDSHS) o nuestra autoridad de salud local / regional. La enfermera de la escuela puede proporcionar información de TDSHS sobre estas condiciones de notificación obligatoria.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Comuníquese con la enfermera de la escuela si tiene preguntas o si le preocupa si su hijo debe quedarse en casa o no.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55" w:name="_Toc276129029"/>
      <w:bookmarkStart w:id="456" w:name="_Toc286392584"/>
      <w:bookmarkStart w:id="457" w:name="_Toc288554572"/>
      <w:bookmarkStart w:id="458" w:name="_Toc294173654"/>
      <w:bookmarkEnd w:id="455"/>
      <w:bookmarkEnd w:id="456"/>
      <w:bookmarkEnd w:id="457"/>
      <w:r w:rsidRPr="00DB63B7">
        <w:rPr>
          <w:rFonts w:ascii="Tahoma" w:eastAsia="Times New Roman" w:hAnsi="Tahoma" w:cs="Tahoma"/>
          <w:b/>
          <w:bCs/>
          <w:i/>
          <w:iCs/>
          <w:color w:val="000000"/>
          <w:sz w:val="26"/>
          <w:szCs w:val="26"/>
        </w:rPr>
        <w:t>Meningitis bacteriana</w:t>
      </w:r>
      <w:bookmarkEnd w:id="458"/>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requiere que el distrito brinde información sobre la meningitis bacteriana:</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¿Qué es la meningitis?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meningitis es una inflamación de la cubierta del cerebro y la médula espinal. Puede ser causada por virus, parásitos, hongos y bacterias. La meningitis viral es común y la mayoría de las personas se recuperan por completo. La meningitis parasitaria y fúngica es muy rara. La meningitis bacteriana es muy grave y puede implicar un complicado manejo médico, quirúrgico, farmacéutico y de soporte vital.</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¿Cuales son los sintomas?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Una persona con meningitis se pondrá muy enfermo. La enfermedad puede desarrollarse durante uno o dos días, pero también puede progresar rápidamente en cuestión de horas. No todas las personas con meningitis tendrán los mismos síntomas.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niños (mayores de 2 años) y los adultos con meningitis bacteriana suelen tener dolor de cabeza intenso, fiebre alta y rigidez en el cuello. Otros síntomas pueden incluir náuseas, vómitos, molestias al mirar luces brillantes, confusión y somnolencia. Tanto en niños como en adultos, puede haber una erupción de pequeñas manchas de color rojo púrpura. Estos pueden occurir en cualquier parte del cuerpo.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diagnóstico de meningitis bacteriana se basa en una combinación de síntomas y resultados de laboratorio.</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¿Qué tan grave es la meningitis bacteriana?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se diagnostica temprano y se trata con prontitud, la mayoría de las personas se recuperan por completo . En algunos casos , puede ser fatal , o algunas personas pueden resultar con alguna discapacidad permanente.</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lastRenderedPageBreak/>
        <w:t>¿Cómo se transmite la meningitis bacteriana?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Afortunadamente, ninguna de las bacterias que causan meningitis es tan contagiosa como enfermedades como el resfriado común o la gripe, y no se transmiten por contacto casual o simplemente al respirar el aire donde ha estado una persona con meningitis . Se propagan cuando las personas intercambian secreciones respiratorias o de la garganta (como besarse, toser o estornudar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germen no causa meningitis en la mayoría de las personas . En cambio, la mayoría de las personas se convierten en portadores del germen durante días, semanas o incluso meses . La bacteria rara vez vence al sistema inmunitario del cuerpo y causa meningitis u otra enfermedad grave.</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¿Cómo se puede prevenir la meningitis bacteriana?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Mantener hábitos saludables, como descansar lo suficiente, puede ayudar a prevenir infecciones. Usar buenas prácticas de salud como cubrirse la boca y la nariz al toser y estornudar y lavarse las manos con frecuencia con agua y jabón también puede ayudar a detener la propagación de la bacteria. Es una buena idea no a compartir alimentos, bebidas, utensilios, cepillos de dientes o cigarrillos . Limite la cantidad de personas que besa.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Hay vacunas disponibles para ofrecer protección contra algunas de las bacterias que pueden causar meningitis bacteriana. La vacuna s son seguros y eficaces (85-90 por ciento) . Pueden causar efectos secundarios leves, como enrojecimiento y dolor en el sitio de inyección que duran hasta dos días . La inmunidad se desarrolla dentro de los siete a diez días posteriores a la administración de la vacuna y dura hasta cinco años.</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¿Qué debe hacer si cree que usted o un amigo podrían tener meningitis bacteriana?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Debe buscar atención médica inmediata.</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¿Dónde se puede obtener más información?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enfermera de la escuela, el médico de familia y el personal de la oficina del departamento de salud local o regional son excelentes fuentes de información sobre todas las enfermedades transmisibles . También puede llamar a su departamento de salud local o a la oficina del Departamento de Servicios de Salud del Estado para preguntar sobre una vacuna contra el meningococo . Información adicional también se puede encontrar en la web los sitios de los </w:t>
      </w:r>
      <w:hyperlink r:id="rId103" w:history="1">
        <w:r w:rsidRPr="00DB63B7">
          <w:rPr>
            <w:rFonts w:ascii="Calibri" w:eastAsia="Times New Roman" w:hAnsi="Calibri" w:cs="Calibri"/>
            <w:color w:val="0000FF"/>
            <w:sz w:val="24"/>
            <w:szCs w:val="24"/>
            <w:u w:val="single"/>
          </w:rPr>
          <w:t>Centros para el Control y Prevención de Enfermedades</w:t>
        </w:r>
      </w:hyperlink>
      <w:r w:rsidRPr="00DB63B7">
        <w:rPr>
          <w:rFonts w:ascii="Calibri" w:eastAsia="Times New Roman" w:hAnsi="Calibri" w:cs="Calibri"/>
          <w:color w:val="0000FF"/>
          <w:sz w:val="24"/>
          <w:szCs w:val="24"/>
          <w:u w:val="single"/>
        </w:rPr>
        <w:t> (CDC) </w:t>
      </w:r>
      <w:r w:rsidRPr="00DB63B7">
        <w:rPr>
          <w:rFonts w:ascii="Calibri" w:eastAsia="Times New Roman" w:hAnsi="Calibri" w:cs="Calibri"/>
          <w:color w:val="000000"/>
          <w:sz w:val="24"/>
          <w:szCs w:val="24"/>
        </w:rPr>
        <w:t>, en particular la información de los CDC sobre </w:t>
      </w:r>
      <w:hyperlink r:id="rId104" w:history="1">
        <w:r w:rsidRPr="00DB63B7">
          <w:rPr>
            <w:rFonts w:ascii="Calibri" w:eastAsia="Times New Roman" w:hAnsi="Calibri" w:cs="Calibri"/>
            <w:color w:val="0000FF"/>
            <w:sz w:val="24"/>
            <w:szCs w:val="24"/>
            <w:u w:val="single"/>
          </w:rPr>
          <w:t>la meningitis bacteriana</w:t>
        </w:r>
      </w:hyperlink>
      <w:r w:rsidRPr="00DB63B7">
        <w:rPr>
          <w:rFonts w:ascii="Calibri" w:eastAsia="Times New Roman" w:hAnsi="Calibri" w:cs="Calibri"/>
          <w:color w:val="000000"/>
          <w:sz w:val="24"/>
          <w:szCs w:val="24"/>
        </w:rPr>
        <w:t> , y el </w:t>
      </w:r>
      <w:hyperlink r:id="rId105" w:history="1">
        <w:r w:rsidRPr="00DB63B7">
          <w:rPr>
            <w:rFonts w:ascii="Calibri" w:eastAsia="Times New Roman" w:hAnsi="Calibri" w:cs="Calibri"/>
            <w:color w:val="0000FF"/>
            <w:sz w:val="24"/>
            <w:szCs w:val="24"/>
            <w:u w:val="single"/>
          </w:rPr>
          <w:t>Departamento de Salud de Texas.</w:t>
        </w:r>
      </w:hyperlink>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Nota : </w:t>
      </w:r>
      <w:r w:rsidRPr="00DB63B7">
        <w:rPr>
          <w:rFonts w:ascii="Calibri" w:eastAsia="Times New Roman" w:hAnsi="Calibri" w:cs="Calibri"/>
          <w:color w:val="000000"/>
          <w:sz w:val="24"/>
          <w:szCs w:val="24"/>
        </w:rPr>
        <w:t>DSHS requiere al menos una vacuna contra el meningococo en o después del cumpleaños número 11 del estudiante, a menos que el estudiante recibió la vacuna a los 10 años. También tenga en cuenta que los estudiantes universitarios que ingresan deben mostrar, con una excepción limitada, evidencia de recibir una vacuna contra la meningitis bacteriana dentro de los cinco -año previo a la inscripción y la toma de cursos en una institución de educación superior. Consulte a la enfermera de la escuela para obtener más información, ya que esto puede afectar a un estudiante que desea inscribirse en un curso de doble crédito tomado fuera del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[Vea </w:t>
      </w:r>
      <w:r w:rsidRPr="00DB63B7">
        <w:rPr>
          <w:rFonts w:ascii="Calibri" w:eastAsia="Times New Roman" w:hAnsi="Calibri" w:cs="Calibri"/>
          <w:b/>
          <w:bCs/>
          <w:color w:val="000000"/>
          <w:sz w:val="24"/>
          <w:szCs w:val="24"/>
        </w:rPr>
        <w:t>Inmunización </w:t>
      </w:r>
      <w:r w:rsidRPr="00DB63B7">
        <w:rPr>
          <w:rFonts w:ascii="Calibri" w:eastAsia="Times New Roman" w:hAnsi="Calibri" w:cs="Calibri"/>
          <w:color w:val="000000"/>
          <w:sz w:val="24"/>
          <w:szCs w:val="24"/>
        </w:rPr>
        <w:t>en la página 55 para más información.]</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59" w:name="_Ref476064659"/>
      <w:bookmarkStart w:id="460" w:name="_Ref476064674"/>
      <w:bookmarkStart w:id="461" w:name="_Ref476118389"/>
      <w:bookmarkEnd w:id="459"/>
      <w:bookmarkEnd w:id="460"/>
      <w:r w:rsidRPr="00DB63B7">
        <w:rPr>
          <w:rFonts w:ascii="Tahoma" w:eastAsia="Times New Roman" w:hAnsi="Tahoma" w:cs="Tahoma"/>
          <w:b/>
          <w:bCs/>
          <w:i/>
          <w:iCs/>
          <w:color w:val="000000"/>
          <w:sz w:val="26"/>
          <w:szCs w:val="26"/>
        </w:rPr>
        <w:t>Alergias a los alimentos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bookmarkEnd w:id="46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solicita que se le notifique cuando un estudiante ha sido diagnosticado con una alergia alimentaria, especialmente aquellas alergias que podrían provocar reacciones peligrosas o potencialmente mortales, ya sea por inhalación, ingestión o contacto de la piel con el alimento en particular. Es importante revelar los alimentos a los que el estudiante es alérgico, así como la naturaleza de la reacción alérgica. Comuníquese con la enfermera de la escuela o el director de la escuela si su hijo tiene una alergia alimentaria conocida o tan pronto como sea posible después de cualquier diagnóstico de alergia alimentaria.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ha desarrollado y revisa anualmente un plan de manejo de alergias alimentarias, que aborda la capacitación de los empleados, el tratamiento de alérgenos alimentarios comunes y estrategias específicas para tratar con estudiantes diagnosticados con alergias alimentarias graves. Cuando el distrito recibe información de que un estudiante tiene una alergia alimentaria que lo pone en riesgo de anafilaxia, se desarrollarán planes de cuidado individual para ayudar al estudiante a acceder de manera segura al entorno escolar. Se puede acceder al plan de gestión de alergias alimentarias del distrito en www.bsisd.esc18.net.</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Vea la política FFAF y </w:t>
      </w:r>
      <w:r w:rsidRPr="00DB63B7">
        <w:rPr>
          <w:rFonts w:ascii="Calibri" w:eastAsia="Times New Roman" w:hAnsi="Calibri" w:cs="Calibri"/>
          <w:b/>
          <w:bCs/>
          <w:color w:val="000000"/>
          <w:sz w:val="24"/>
          <w:szCs w:val="24"/>
        </w:rPr>
        <w:t>celebraciones </w:t>
      </w:r>
      <w:r w:rsidRPr="00DB63B7">
        <w:rPr>
          <w:rFonts w:ascii="Calibri" w:eastAsia="Times New Roman" w:hAnsi="Calibri" w:cs="Calibri"/>
          <w:color w:val="000000"/>
          <w:sz w:val="24"/>
          <w:szCs w:val="24"/>
        </w:rPr>
        <w:t>en la página 31 ].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Piojos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piojos de la cabeza, aunque no son una enfermedad o una enfermedad, son muy comunes entre los niños y se transmiten muy fácilmente a través del contacto de cabeza a cabeza durante el juego, el deporte o la siesta, y cuando los niños comparten cosas como cepillos, peines, sombreros y auriculares. Si una observación cuidadosa indica que un estudiante tiene piojos, la enfermera de la escuela se comunicará con los padres del estudiante para determinar si el estudiante tendrá que ser recogido de la escuela y para discutir un plan de tratamiento con un champú o enjuague con crema aprobado por la FDA que se puede comprar en cualquier farmacia o tienda de comestibles. Después de que el estudiante se haya sometido a un tratamiento, los padres deben consultar con la enfermera de la escuela para hablar sobre el tratamiento utilizado. La enfermera también puede ofrecer recomendaciones adicionales, incluidos los tratamientos posteriores y la mejor manera de deshacerse de los piojos y prevenir su regreso.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También se proporcionará un aviso a los padres de estudiantes de primaria en el aula afectada.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puede obtener más información sobre los piojos en el sitio web de DSHS </w:t>
      </w:r>
      <w:hyperlink r:id="rId106" w:history="1">
        <w:r w:rsidRPr="00DB63B7">
          <w:rPr>
            <w:rFonts w:ascii="Calibri" w:eastAsia="Times New Roman" w:hAnsi="Calibri" w:cs="Calibri"/>
            <w:color w:val="0000FF"/>
            <w:sz w:val="24"/>
            <w:szCs w:val="24"/>
            <w:u w:val="single"/>
          </w:rPr>
          <w:t>Managing Head Lice</w:t>
        </w:r>
      </w:hyperlink>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FFAA.]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62" w:name="_Toc276129030"/>
      <w:bookmarkStart w:id="463" w:name="_Toc286392585"/>
      <w:bookmarkStart w:id="464" w:name="_Toc288554573"/>
      <w:bookmarkStart w:id="465" w:name="_Toc294173655"/>
      <w:bookmarkEnd w:id="462"/>
      <w:bookmarkEnd w:id="463"/>
      <w:bookmarkEnd w:id="464"/>
      <w:r w:rsidRPr="00DB63B7">
        <w:rPr>
          <w:rFonts w:ascii="Tahoma" w:eastAsia="Times New Roman" w:hAnsi="Tahoma" w:cs="Tahoma"/>
          <w:b/>
          <w:bCs/>
          <w:i/>
          <w:iCs/>
          <w:color w:val="000000"/>
          <w:sz w:val="26"/>
          <w:szCs w:val="26"/>
        </w:rPr>
        <w:t>Requisitos de actividad física</w:t>
      </w:r>
      <w:bookmarkEnd w:id="465"/>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Escuela primaria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De acuerdo con las políticas de EHAB, EHAC, EHBG y FFA, el distrito se asegurará de que los estudiantes en prekindergarten de grado completo de grado 5 realicen actividades físicas moderadas o vigorosas durante al menos 30 minutos por día o 135 minutos por semana.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obtener información adicional sobre los requisitos y programas del distrito con respecto a los requisitos de actividad física de los estudiantes de primaria, consulte al director.</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Junior High / Middle School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las políticas EHAB, EHAC, EHBG, y FFA, el distrito se asegurará que los estudiantes de media o ju secundaria nior se involucrarán en 30 minutos de actividad física moderada o vigorosa por día por lo menos cuatro semestres O por lo menos 225 minutos de actividad física moderada o vigorosa dentro de cada dos semanas por iodo durante al menos cuatro semestres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obtener información adicional sobre los requisitos y programas del distrito con respecto a los requisitos de actividad física de los estudiantes de secundaria y preparatoria, consulte al director.</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Restricción temporal de participación en educación física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que están temporalmente restringidos de participar en educación física permanecerán en la clase y continuarán aprendiendo los conceptos de las lecciones pero no participarán activamente en la demostración de habilidades.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66" w:name="_Toc276129031"/>
      <w:bookmarkStart w:id="467" w:name="_Toc286392586"/>
      <w:bookmarkStart w:id="468" w:name="_Toc288554574"/>
      <w:bookmarkStart w:id="469" w:name="_Toc294173656"/>
      <w:bookmarkStart w:id="470" w:name="_Ref508000176"/>
      <w:bookmarkEnd w:id="466"/>
      <w:bookmarkEnd w:id="467"/>
      <w:bookmarkEnd w:id="468"/>
      <w:bookmarkEnd w:id="469"/>
      <w:r w:rsidRPr="00DB63B7">
        <w:rPr>
          <w:rFonts w:ascii="Tahoma" w:eastAsia="Times New Roman" w:hAnsi="Tahoma" w:cs="Tahoma"/>
          <w:b/>
          <w:bCs/>
          <w:i/>
          <w:iCs/>
          <w:color w:val="000000"/>
          <w:sz w:val="26"/>
          <w:szCs w:val="26"/>
        </w:rPr>
        <w:t>Consejo Asesor de Salud Escolar (SHAC)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bookmarkEnd w:id="47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Durante el año escolar anterior, el Consejo Asesor de Salud Escolar (SHAC) del distrito celebró 2 reuniones. Información adicional sobre el SHAC del distrito está disponible en www.bsisd.esc18.net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deberes del SHAC van desde recomendar un plan de estudios hasta desarrollar estrategias para integrar el plan de estudios en un programa coordinado de salud escolar que abarque cuestiones como los servicios de salud escolar, los servicios de asesoramiento, un ambiente escolar seguro y saludable, las recomendaciones de recreo, la mejora de la condición física de los estudiantes, las preocupaciones de salud mental, y bienestar de los empleados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Ver políticas en BDF y EHAA . Consulte </w:t>
      </w:r>
      <w:r w:rsidRPr="00DB63B7">
        <w:rPr>
          <w:rFonts w:ascii="Calibri" w:eastAsia="Times New Roman" w:hAnsi="Calibri" w:cs="Calibri"/>
          <w:b/>
          <w:bCs/>
          <w:color w:val="000000"/>
          <w:sz w:val="24"/>
          <w:szCs w:val="24"/>
        </w:rPr>
        <w:t>las Instrucciones de sexualidad humana </w:t>
      </w:r>
      <w:r w:rsidRPr="00DB63B7">
        <w:rPr>
          <w:rFonts w:ascii="Calibri" w:eastAsia="Times New Roman" w:hAnsi="Calibri" w:cs="Calibri"/>
          <w:color w:val="000000"/>
          <w:sz w:val="24"/>
          <w:szCs w:val="24"/>
        </w:rPr>
        <w:t>en la página 12 para obtener información adicional.]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Política de bienestar del estudiante / Plan de bienestar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BSISD </w:t>
      </w:r>
      <w:r w:rsidRPr="00DB63B7">
        <w:rPr>
          <w:rFonts w:ascii="Calibri" w:eastAsia="Times New Roman" w:hAnsi="Calibri" w:cs="Calibri"/>
          <w:color w:val="000000"/>
          <w:sz w:val="24"/>
          <w:szCs w:val="24"/>
        </w:rPr>
        <w:t>se compromete a alentar a los estudiantes saludables y, por lo tanto, ha desarrollado una política de bienestar adoptada por la junta en FFA (LOCAL) y los planes y procedimientos correspondientes para implementar la política. Le recomendamos que se comunique con el Director Atlético, Mike Ritchey, para hacer preguntas sobre el contenido o la implementación de la política y el plan de bienestar del distrito.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471" w:name="_Toc276129032"/>
      <w:bookmarkStart w:id="472" w:name="_Toc286392587"/>
      <w:bookmarkStart w:id="473" w:name="_Toc288554575"/>
      <w:bookmarkStart w:id="474" w:name="_Toc294173657"/>
      <w:bookmarkEnd w:id="471"/>
      <w:bookmarkEnd w:id="472"/>
      <w:bookmarkEnd w:id="473"/>
      <w:r w:rsidRPr="00DB63B7">
        <w:rPr>
          <w:rFonts w:ascii="Tahoma" w:eastAsia="Times New Roman" w:hAnsi="Tahoma" w:cs="Tahoma"/>
          <w:b/>
          <w:bCs/>
          <w:i/>
          <w:iCs/>
          <w:color w:val="000000"/>
          <w:sz w:val="26"/>
          <w:szCs w:val="26"/>
        </w:rPr>
        <w:t>Otros asuntos relacionados con la salud</w:t>
      </w:r>
      <w:bookmarkEnd w:id="474"/>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475" w:name="_Toc276129033"/>
      <w:bookmarkStart w:id="476" w:name="_Toc286392588"/>
      <w:bookmarkStart w:id="477" w:name="_Toc288554576"/>
      <w:bookmarkStart w:id="478" w:name="_Toc294173658"/>
      <w:bookmarkEnd w:id="475"/>
      <w:bookmarkEnd w:id="476"/>
      <w:bookmarkEnd w:id="477"/>
      <w:r w:rsidRPr="00DB63B7">
        <w:rPr>
          <w:rFonts w:ascii="Tahoma" w:eastAsia="Times New Roman" w:hAnsi="Tahoma" w:cs="Tahoma"/>
          <w:b/>
          <w:bCs/>
          <w:color w:val="000000"/>
          <w:sz w:val="24"/>
          <w:szCs w:val="24"/>
        </w:rPr>
        <w:lastRenderedPageBreak/>
        <w:t>Evaluación de aptitud física</w:t>
      </w:r>
      <w:bookmarkEnd w:id="478"/>
      <w:r w:rsidRPr="00DB63B7">
        <w:rPr>
          <w:rFonts w:ascii="Times New Roman" w:eastAsia="Times New Roman" w:hAnsi="Times New Roman" w:cs="Times New Roman"/>
          <w:b/>
          <w:bCs/>
          <w:color w:val="000000"/>
          <w:sz w:val="20"/>
          <w:szCs w:val="20"/>
        </w:rPr>
        <w:br/>
      </w:r>
      <w:r w:rsidRPr="00DB63B7">
        <w:rPr>
          <w:rFonts w:ascii="Tahoma" w:eastAsia="Times New Roman" w:hAnsi="Tahoma" w:cs="Tahoma"/>
          <w:b/>
          <w:bCs/>
          <w:color w:val="000000"/>
          <w:sz w:val="24"/>
          <w:szCs w:val="24"/>
        </w:rPr>
        <w:t>(grados 3–12)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Anualmente, el distrito llevará a cabo una evaluación de aptitud física de los estudiantes en los grados 3–12 que están inscritos en un curso de educación física o un curso para el cual se otorga crédito de educación física. Al final del año escolar, un padre puede presentar una solicitud por escrito al Director Atlético, Mike Ritchey, para obtener los resultados de la evaluación de aptitud física de su hijo realizada durante el año escolar.</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479" w:name="_Toc276129034"/>
      <w:bookmarkStart w:id="480" w:name="_Toc286392589"/>
      <w:bookmarkStart w:id="481" w:name="_Toc288554577"/>
      <w:bookmarkStart w:id="482" w:name="_Toc294173659"/>
      <w:bookmarkEnd w:id="479"/>
      <w:bookmarkEnd w:id="480"/>
      <w:bookmarkEnd w:id="481"/>
      <w:r w:rsidRPr="00DB63B7">
        <w:rPr>
          <w:rFonts w:ascii="Tahoma" w:eastAsia="Times New Roman" w:hAnsi="Tahoma" w:cs="Tahoma"/>
          <w:b/>
          <w:bCs/>
          <w:color w:val="000000"/>
          <w:sz w:val="24"/>
          <w:szCs w:val="24"/>
        </w:rPr>
        <w:t>Máquinas expendedoras</w:t>
      </w:r>
      <w:bookmarkEnd w:id="482"/>
      <w:r w:rsidRPr="00DB63B7">
        <w:rPr>
          <w:rFonts w:ascii="Times New Roman" w:eastAsia="Times New Roman" w:hAnsi="Times New Roman" w:cs="Times New Roman"/>
          <w:b/>
          <w:bCs/>
          <w:color w:val="000000"/>
          <w:sz w:val="20"/>
          <w:szCs w:val="20"/>
        </w:rPr>
        <w:br/>
      </w: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ha adoptado e implementado las políticas y pautas estatales y federales para el servicio de alimentos , incluidas las pautas para restringir el acceso de los estudiantes a las máquinas expendedoras . Para obtener más información sobre estas políticas y pautas , consulte a la Directora del Servicio de Alimentos, Judy Rodríguez. [Ver políticas en CO y FFA.]</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483" w:name="_Toc276129035"/>
      <w:bookmarkStart w:id="484" w:name="_Toc286392590"/>
      <w:bookmarkStart w:id="485" w:name="_Toc288554578"/>
      <w:bookmarkStart w:id="486" w:name="_Toc294173660"/>
      <w:bookmarkEnd w:id="483"/>
      <w:bookmarkEnd w:id="484"/>
      <w:bookmarkEnd w:id="485"/>
      <w:r w:rsidRPr="00DB63B7">
        <w:rPr>
          <w:rFonts w:ascii="Tahoma" w:eastAsia="Times New Roman" w:hAnsi="Tahoma" w:cs="Tahoma"/>
          <w:b/>
          <w:bCs/>
          <w:color w:val="000000"/>
          <w:sz w:val="24"/>
          <w:szCs w:val="24"/>
        </w:rPr>
        <w:t>Tabaco y cigarrillos electrónicos prohibidos</w:t>
      </w:r>
      <w:bookmarkEnd w:id="486"/>
      <w:r w:rsidRPr="00DB63B7">
        <w:rPr>
          <w:rFonts w:ascii="Times New Roman" w:eastAsia="Times New Roman" w:hAnsi="Times New Roman" w:cs="Times New Roman"/>
          <w:b/>
          <w:bCs/>
          <w:color w:val="000000"/>
          <w:sz w:val="20"/>
          <w:szCs w:val="20"/>
        </w:rPr>
        <w:br/>
      </w:r>
      <w:r w:rsidRPr="00DB63B7">
        <w:rPr>
          <w:rFonts w:ascii="Tahoma" w:eastAsia="Times New Roman" w:hAnsi="Tahoma" w:cs="Tahoma"/>
          <w:b/>
          <w:bCs/>
          <w:color w:val="000000"/>
          <w:sz w:val="24"/>
          <w:szCs w:val="24"/>
        </w:rPr>
        <w:t>(todos los niveles de grado y todos los demás en la propiedad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prohíbe a los estudiantes poseer o usar cualquier tipo de producto de tabaco, cigarrillos electrónicos (cigarrillos electrónicos) o cualquier otro dispositivo electrónico de vaporización, mientras estén en la propiedad escolar en cualquier momento o mientras asistan a una actividad relacionada con la escuela fuera del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y su personal hacen cumplir estrictamente las prohibiciones contra el uso de todos los productos de tabaco , cigarrillos electrónicos o cualquier otro dispositivo electrónico de vaporización, por parte de los estudiantes y todos los demás en la propiedad escolar y en actividades patrocinadas y relacionadas con la escuela . [Vea el Código de Conducta del Estudiante y las políticas en FNCD y GKA.]</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487" w:name="_Toc276129036"/>
      <w:bookmarkStart w:id="488" w:name="_Toc286392591"/>
      <w:bookmarkStart w:id="489" w:name="_Toc288554579"/>
      <w:bookmarkStart w:id="490" w:name="_Toc294173661"/>
      <w:bookmarkEnd w:id="487"/>
      <w:bookmarkEnd w:id="488"/>
      <w:bookmarkEnd w:id="489"/>
      <w:r w:rsidRPr="00DB63B7">
        <w:rPr>
          <w:rFonts w:ascii="Tahoma" w:eastAsia="Times New Roman" w:hAnsi="Tahoma" w:cs="Tahoma"/>
          <w:b/>
          <w:bCs/>
          <w:color w:val="000000"/>
          <w:sz w:val="24"/>
          <w:szCs w:val="24"/>
        </w:rPr>
        <w:t>Plan de manejo de asbestos</w:t>
      </w:r>
      <w:bookmarkEnd w:id="490"/>
      <w:r w:rsidRPr="00DB63B7">
        <w:rPr>
          <w:rFonts w:ascii="Times New Roman" w:eastAsia="Times New Roman" w:hAnsi="Times New Roman" w:cs="Times New Roman"/>
          <w:b/>
          <w:bCs/>
          <w:color w:val="000000"/>
          <w:sz w:val="20"/>
          <w:szCs w:val="20"/>
        </w:rPr>
        <w:br/>
      </w: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trabaja diligentemente para mantener el cumplimiento de las leyes federales y estatales que rigen el asbesto en los edificios escolares . Una copia de t Plan de control de asbestos que del distrito está disponible en el superintendente de oficina . Si tiene alguna pregunta o desea examinar el plan del distrito con más detalle , comuníquese con el Supervisor de Mantenimiento, John Sparks, el coordinador de asbestos designado por el distrito, al 432-254-4155.</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491" w:name="_Toc276129037"/>
      <w:bookmarkStart w:id="492" w:name="_Toc286392592"/>
      <w:bookmarkStart w:id="493" w:name="_Toc288554580"/>
      <w:bookmarkStart w:id="494" w:name="_Toc294173662"/>
      <w:bookmarkEnd w:id="491"/>
      <w:bookmarkEnd w:id="492"/>
      <w:bookmarkEnd w:id="493"/>
      <w:r w:rsidRPr="00DB63B7">
        <w:rPr>
          <w:rFonts w:ascii="Tahoma" w:eastAsia="Times New Roman" w:hAnsi="Tahoma" w:cs="Tahoma"/>
          <w:b/>
          <w:bCs/>
          <w:color w:val="000000"/>
          <w:sz w:val="24"/>
          <w:szCs w:val="24"/>
        </w:rPr>
        <w:t>Plan de manejo de plagas</w:t>
      </w:r>
      <w:bookmarkEnd w:id="494"/>
      <w:r w:rsidRPr="00DB63B7">
        <w:rPr>
          <w:rFonts w:ascii="Times New Roman" w:eastAsia="Times New Roman" w:hAnsi="Times New Roman" w:cs="Times New Roman"/>
          <w:b/>
          <w:bCs/>
          <w:color w:val="000000"/>
          <w:sz w:val="20"/>
          <w:szCs w:val="20"/>
        </w:rPr>
        <w:br/>
      </w: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Se requiere que el distrito siga los procedimientos de manejo integrado de plagas (MIP) para controlar las plagas en la escuela . Aunque el distrito se esfuerza por utilizar los métodos más seguros y efectivos para controlar las plagas, incluida una variedad de medidas de control no químicas, el uso periódico de pesticidas en interiores y exteriores a veces es necesario para </w:t>
      </w:r>
      <w:r w:rsidRPr="00DB63B7">
        <w:rPr>
          <w:rFonts w:ascii="Calibri" w:eastAsia="Times New Roman" w:hAnsi="Calibri" w:cs="Calibri"/>
          <w:color w:val="000000"/>
          <w:sz w:val="24"/>
          <w:szCs w:val="24"/>
        </w:rPr>
        <w:lastRenderedPageBreak/>
        <w:t>mantener un control adecuado de plagas y garantizar un ambiente escolar seguro y libre de plagas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Todos los pesticidas utilizados están registrados para su uso previsto por la Agencia de Protección Ambiental de EE. UU. Y solo los aplican aplicadores de pesticidas certificados . Excepto en una emergencia, se colocarán carteles 48 horas antes de la aplicación en interiores . Todas las aplicaciones al aire libre se publicarán en el momento del tratamiento, y los letreros permanecerán hasta que sea seguro ingresar al área. Los padres que tengan preguntas o que quieran ser notificados de los horarios y tipos de aplicaciones antes de la aplicación de pesticidas dentro del área de asignación escolar de sus hijos pueden comunicarse con el Supervisor de Mantenimiento, John Sparks, el coordinador de MIP del distrito, al 432-254-4155.</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495" w:name="_Toc276129038"/>
      <w:bookmarkStart w:id="496" w:name="_Toc286392593"/>
      <w:bookmarkStart w:id="497" w:name="_Toc288554581"/>
      <w:bookmarkStart w:id="498" w:name="_Toc294173663"/>
      <w:bookmarkStart w:id="499" w:name="_Ref507766475"/>
      <w:bookmarkStart w:id="500" w:name="_Toc529794317"/>
      <w:bookmarkStart w:id="501" w:name="_Toc6996691"/>
      <w:bookmarkStart w:id="502" w:name="_Toc10819519"/>
      <w:bookmarkEnd w:id="495"/>
      <w:bookmarkEnd w:id="496"/>
      <w:bookmarkEnd w:id="497"/>
      <w:bookmarkEnd w:id="498"/>
      <w:bookmarkEnd w:id="499"/>
      <w:bookmarkEnd w:id="500"/>
      <w:bookmarkEnd w:id="501"/>
      <w:r w:rsidRPr="00DB63B7">
        <w:rPr>
          <w:rFonts w:ascii="Tahoma" w:eastAsia="Times New Roman" w:hAnsi="Tahoma" w:cs="Tahoma"/>
          <w:b/>
          <w:bCs/>
          <w:color w:val="000000"/>
          <w:sz w:val="26"/>
          <w:szCs w:val="26"/>
        </w:rPr>
        <w:t>Estudiantes sin hogar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0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Le recomendamos que informe al distrito si usted o su hijo están experimentando falta de vivienda. El personal del distrito puede compartir recursos con usted que puedan ayudarlo a usted y a su familia.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también el sitio web del campus para obtener información relacionada con los servicios disponibles en el área que pueden ayudar a las familias sin hogar.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obtener más información sobre los servicios para estudiantes sin hogar, comuníquese con el enlace de educación para personas sin hogar del distrito , Dr. Tyler Sheppard, 432-264-3600.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Estudiantes que no tienen hogar </w:t>
      </w:r>
      <w:r w:rsidRPr="00DB63B7">
        <w:rPr>
          <w:rFonts w:ascii="Calibri" w:eastAsia="Times New Roman" w:hAnsi="Calibri" w:cs="Calibri"/>
          <w:color w:val="000000"/>
          <w:sz w:val="24"/>
          <w:szCs w:val="24"/>
        </w:rPr>
        <w:t>en la página 21 .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03" w:name="_Toc276129039"/>
      <w:bookmarkStart w:id="504" w:name="_Toc286392594"/>
      <w:bookmarkStart w:id="505" w:name="_Toc288554582"/>
      <w:bookmarkStart w:id="506" w:name="_Toc294173664"/>
      <w:bookmarkStart w:id="507" w:name="_Toc529794318"/>
      <w:bookmarkStart w:id="508" w:name="_Toc6996692"/>
      <w:bookmarkStart w:id="509" w:name="_Toc10819520"/>
      <w:bookmarkEnd w:id="503"/>
      <w:bookmarkEnd w:id="504"/>
      <w:bookmarkEnd w:id="505"/>
      <w:bookmarkEnd w:id="506"/>
      <w:bookmarkEnd w:id="507"/>
      <w:bookmarkEnd w:id="508"/>
      <w:r w:rsidRPr="00DB63B7">
        <w:rPr>
          <w:rFonts w:ascii="Tahoma" w:eastAsia="Times New Roman" w:hAnsi="Tahoma" w:cs="Tahoma"/>
          <w:b/>
          <w:bCs/>
          <w:color w:val="000000"/>
          <w:sz w:val="26"/>
          <w:szCs w:val="26"/>
        </w:rPr>
        <w:t>Tarea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0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maestros asignarán tarea según sea necesario. La tarea generalmente se debe entregar al día siguiente después de ser asignada, a menos que el maestro indique lo contrario.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10" w:name="_Toc529794319"/>
      <w:bookmarkStart w:id="511" w:name="_Toc6996693"/>
      <w:bookmarkStart w:id="512" w:name="_Toc10819521"/>
      <w:bookmarkEnd w:id="510"/>
      <w:bookmarkEnd w:id="511"/>
      <w:r w:rsidRPr="00DB63B7">
        <w:rPr>
          <w:rFonts w:ascii="Tahoma" w:eastAsia="Times New Roman" w:hAnsi="Tahoma" w:cs="Tahoma"/>
          <w:b/>
          <w:bCs/>
          <w:color w:val="000000"/>
          <w:sz w:val="26"/>
          <w:szCs w:val="26"/>
        </w:rPr>
        <w:t>Enfermedad</w:t>
      </w:r>
      <w:bookmarkEnd w:id="51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Enfermedades de los estudiantes </w:t>
      </w:r>
      <w:r w:rsidRPr="00DB63B7">
        <w:rPr>
          <w:rFonts w:ascii="Calibri" w:eastAsia="Times New Roman" w:hAnsi="Calibri" w:cs="Calibri"/>
          <w:color w:val="000000"/>
          <w:sz w:val="24"/>
          <w:szCs w:val="24"/>
        </w:rPr>
        <w:t>en </w:t>
      </w:r>
      <w:r w:rsidRPr="00DB63B7">
        <w:rPr>
          <w:rFonts w:ascii="Calibri" w:eastAsia="Times New Roman" w:hAnsi="Calibri" w:cs="Calibri"/>
          <w:b/>
          <w:bCs/>
          <w:color w:val="000000"/>
          <w:sz w:val="24"/>
          <w:szCs w:val="24"/>
        </w:rPr>
        <w:t>Asuntos relacionados </w:t>
      </w:r>
      <w:r w:rsidRPr="00DB63B7">
        <w:rPr>
          <w:rFonts w:ascii="Calibri" w:eastAsia="Times New Roman" w:hAnsi="Calibri" w:cs="Calibri"/>
          <w:color w:val="000000"/>
          <w:sz w:val="24"/>
          <w:szCs w:val="24"/>
        </w:rPr>
        <w:t>con la </w:t>
      </w:r>
      <w:r w:rsidRPr="00DB63B7">
        <w:rPr>
          <w:rFonts w:ascii="Calibri" w:eastAsia="Times New Roman" w:hAnsi="Calibri" w:cs="Calibri"/>
          <w:b/>
          <w:bCs/>
          <w:color w:val="000000"/>
          <w:sz w:val="24"/>
          <w:szCs w:val="24"/>
        </w:rPr>
        <w:t>salud </w:t>
      </w:r>
      <w:r w:rsidRPr="00DB63B7">
        <w:rPr>
          <w:rFonts w:ascii="Calibri" w:eastAsia="Times New Roman" w:hAnsi="Calibri" w:cs="Calibri"/>
          <w:color w:val="000000"/>
          <w:sz w:val="24"/>
          <w:szCs w:val="24"/>
        </w:rPr>
        <w:t>en la página 49 ].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13" w:name="_Toc276129040"/>
      <w:bookmarkStart w:id="514" w:name="_Toc286392595"/>
      <w:bookmarkStart w:id="515" w:name="_Toc288554583"/>
      <w:bookmarkStart w:id="516" w:name="_Toc294173665"/>
      <w:bookmarkStart w:id="517" w:name="_Ref507999753"/>
      <w:bookmarkStart w:id="518" w:name="_Toc529794320"/>
      <w:bookmarkStart w:id="519" w:name="_Toc6996694"/>
      <w:bookmarkStart w:id="520" w:name="_Toc10819522"/>
      <w:bookmarkEnd w:id="513"/>
      <w:bookmarkEnd w:id="514"/>
      <w:bookmarkEnd w:id="515"/>
      <w:bookmarkEnd w:id="516"/>
      <w:bookmarkEnd w:id="517"/>
      <w:bookmarkEnd w:id="518"/>
      <w:bookmarkEnd w:id="519"/>
      <w:r w:rsidRPr="00DB63B7">
        <w:rPr>
          <w:rFonts w:ascii="Tahoma" w:eastAsia="Times New Roman" w:hAnsi="Tahoma" w:cs="Tahoma"/>
          <w:b/>
          <w:bCs/>
          <w:color w:val="000000"/>
          <w:sz w:val="26"/>
          <w:szCs w:val="26"/>
        </w:rPr>
        <w:t>Vacunación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2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debe estar completamente inmunizado contra ciertas enfermedades o debe presentar un certificado o declaración que, por razones médicas o de conciencia, incluyendo una creencia religiosa , el estudiante no será vacunado. Para exenciones basadas en razones de conciencia, el distrito solo puede honrar los formularios oficiales emitidos por el Departamento de Servicios de Salud del Estado de Texas (DSHS), Rama de Inmunización. Este formulario se puede obtener escribiendo a la División de Inmunización del DSHS (MC 1946), PO Box 149347, Austin, Texas 78714-9347; o en línea en la </w:t>
      </w:r>
      <w:hyperlink r:id="rId107" w:history="1">
        <w:r w:rsidRPr="00DB63B7">
          <w:rPr>
            <w:rFonts w:ascii="Calibri" w:eastAsia="Times New Roman" w:hAnsi="Calibri" w:cs="Calibri"/>
            <w:color w:val="0000FF"/>
            <w:sz w:val="24"/>
            <w:szCs w:val="24"/>
            <w:u w:val="single"/>
          </w:rPr>
          <w:t>Solicitud de Declaración Jurada de Exención de Inmunización</w:t>
        </w:r>
      </w:hyperlink>
      <w:r w:rsidRPr="00DB63B7">
        <w:rPr>
          <w:rFonts w:ascii="Calibri" w:eastAsia="Times New Roman" w:hAnsi="Calibri" w:cs="Calibri"/>
          <w:color w:val="000000"/>
          <w:sz w:val="24"/>
          <w:szCs w:val="24"/>
        </w:rPr>
        <w:t xml:space="preserve"> . El formulario debe ser notariado y presentado al director o la enfermera de la escuela dentro de los 90 días de la notarización. Si el padre busca una exención para más de un </w:t>
      </w:r>
      <w:r w:rsidRPr="00DB63B7">
        <w:rPr>
          <w:rFonts w:ascii="Calibri" w:eastAsia="Times New Roman" w:hAnsi="Calibri" w:cs="Calibri"/>
          <w:color w:val="000000"/>
          <w:sz w:val="24"/>
          <w:szCs w:val="24"/>
        </w:rPr>
        <w:lastRenderedPageBreak/>
        <w:t>estudiante en la familia, se debe proporcionar un formulario por separado para cada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vacunas requeridas son: difteria, tétanos y tos ferina; rubeola (sarampión), paperas y rubéola; polio; hepatitis A; hepatitis B; varicela (varicela); y meningococo. La enfermera de la escuela puede proporcionar información sobre dosis apropiadas para la edad o sobre un historial aceptable de enfermedad validado por un médico requerido por TDSHS. La prueba de inmunización puede establecerse mediante registros personales de un médico con licencia o clínica de salud pública con una firma o validación de sello de goma.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no debe ser vacunado por razones médicas, el estudiante o sus padres deben presentar un certificado firmado por un médico registrado y con licencia de los EE. UU. Que indique que, en opinión del médico, la inmunización requerida está médicamente contraindicada o representa un riesgo significativo para la salud y bienestar del estudiante o un miembro de la familia u hogar del estudiante. Este certificado debe renovarse anualmente a menos que el médico especifique una condición de por vida.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Como se señaló en </w:t>
      </w:r>
      <w:r w:rsidRPr="00DB63B7">
        <w:rPr>
          <w:rFonts w:ascii="Calibri" w:eastAsia="Times New Roman" w:hAnsi="Calibri" w:cs="Calibri"/>
          <w:b/>
          <w:bCs/>
          <w:color w:val="000000"/>
          <w:sz w:val="24"/>
          <w:szCs w:val="24"/>
        </w:rPr>
        <w:t>Meningitis bacteriana </w:t>
      </w:r>
      <w:r w:rsidRPr="00DB63B7">
        <w:rPr>
          <w:rFonts w:ascii="Calibri" w:eastAsia="Times New Roman" w:hAnsi="Calibri" w:cs="Calibri"/>
          <w:color w:val="000000"/>
          <w:sz w:val="24"/>
          <w:szCs w:val="24"/>
        </w:rPr>
        <w:t>, los estudiantes universitarios que ingresan también deben, con una excepción limitada, proporcionar evidencia de haber recibido una vacuna contra la meningitis bacteriana dentro de los cinco años anteriores a la inscripción y la asistencia a clases en una institución de educación superior. Un estudiante que desee matricularse en un curso de doble crédito tomado fuera del campus puede estar sujeto a este requisito.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obtener más información, consulte la política FFAB (LEGAL) y el sitio web de DSHS: </w:t>
      </w:r>
      <w:hyperlink r:id="rId108" w:history="1">
        <w:r w:rsidRPr="00DB63B7">
          <w:rPr>
            <w:rFonts w:ascii="Calibri" w:eastAsia="Times New Roman" w:hAnsi="Calibri" w:cs="Calibri"/>
            <w:color w:val="0000FF"/>
            <w:sz w:val="24"/>
            <w:szCs w:val="24"/>
            <w:u w:val="single"/>
          </w:rPr>
          <w:t>Requisitos de inmunización de instalaciones escolares y de cuidado infantil de Texas</w:t>
        </w:r>
      </w:hyperlink>
      <w:r w:rsidRPr="00DB63B7">
        <w:rPr>
          <w:rFonts w:ascii="Calibri" w:eastAsia="Times New Roman" w:hAnsi="Calibri" w:cs="Calibri"/>
          <w:color w:val="000000"/>
          <w:sz w:val="24"/>
          <w:szCs w:val="24"/>
        </w:rPr>
        <w: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21" w:name="_Toc276129041"/>
      <w:bookmarkStart w:id="522" w:name="_Toc286392596"/>
      <w:bookmarkStart w:id="523" w:name="_Toc288554584"/>
      <w:bookmarkStart w:id="524" w:name="_Toc294173666"/>
      <w:bookmarkStart w:id="525" w:name="_Toc529794321"/>
      <w:bookmarkStart w:id="526" w:name="_Toc6996695"/>
      <w:bookmarkStart w:id="527" w:name="_Toc10819523"/>
      <w:bookmarkEnd w:id="521"/>
      <w:bookmarkEnd w:id="522"/>
      <w:bookmarkEnd w:id="523"/>
      <w:bookmarkEnd w:id="524"/>
      <w:bookmarkEnd w:id="525"/>
      <w:bookmarkEnd w:id="526"/>
      <w:r w:rsidRPr="00DB63B7">
        <w:rPr>
          <w:rFonts w:ascii="Tahoma" w:eastAsia="Times New Roman" w:hAnsi="Tahoma" w:cs="Tahoma"/>
          <w:b/>
          <w:bCs/>
          <w:color w:val="000000"/>
          <w:sz w:val="26"/>
          <w:szCs w:val="26"/>
        </w:rPr>
        <w:t>Agencias de aplicación de la ley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27"/>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28" w:name="_Toc276129042"/>
      <w:bookmarkStart w:id="529" w:name="_Toc286392597"/>
      <w:bookmarkStart w:id="530" w:name="_Toc288554585"/>
      <w:bookmarkStart w:id="531" w:name="_Toc294173667"/>
      <w:bookmarkEnd w:id="528"/>
      <w:bookmarkEnd w:id="529"/>
      <w:bookmarkEnd w:id="530"/>
      <w:r w:rsidRPr="00DB63B7">
        <w:rPr>
          <w:rFonts w:ascii="Tahoma" w:eastAsia="Times New Roman" w:hAnsi="Tahoma" w:cs="Tahoma"/>
          <w:b/>
          <w:bCs/>
          <w:i/>
          <w:iCs/>
          <w:color w:val="000000"/>
          <w:sz w:val="26"/>
          <w:szCs w:val="26"/>
        </w:rPr>
        <w:t>Cuestionamiento de estudiantes</w:t>
      </w:r>
      <w:bookmarkEnd w:id="53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Cuando los funcionarios encargados de hacer cumplir la ley u otras autoridades legales deseen interrogar o entrevistar a un estudiante en la escuela, el director cooperará plenamente con respecto a las condiciones de la entrevista, si el interrogatorio o la entrevista es parte de una investigación de abuso infantil . En otras circunstancias:</w:t>
      </w:r>
    </w:p>
    <w:p w:rsidR="00DB63B7" w:rsidRPr="00DB63B7" w:rsidRDefault="00DB63B7" w:rsidP="00DB63B7">
      <w:pPr>
        <w:numPr>
          <w:ilvl w:val="0"/>
          <w:numId w:val="3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director verificará y registrará la identidad del oficial u otra autoridad y solicitará una explicación de la necesidad de interrogar o entrevistar al estudiante en la escuela.</w:t>
      </w:r>
    </w:p>
    <w:p w:rsidR="00DB63B7" w:rsidRPr="00DB63B7" w:rsidRDefault="00DB63B7" w:rsidP="00DB63B7">
      <w:pPr>
        <w:numPr>
          <w:ilvl w:val="0"/>
          <w:numId w:val="3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director normalmente hará esfuerzos razonables para notificar a los padres a menos que el entrevistador plantee lo que el director considera una objeción válida.</w:t>
      </w:r>
    </w:p>
    <w:p w:rsidR="00DB63B7" w:rsidRPr="00DB63B7" w:rsidRDefault="00DB63B7" w:rsidP="00DB63B7">
      <w:pPr>
        <w:numPr>
          <w:ilvl w:val="0"/>
          <w:numId w:val="3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El director normalmente estará presente a menos que el entrevistador presente lo que el director considera una objeción válida.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32" w:name="_Toc276129043"/>
      <w:bookmarkStart w:id="533" w:name="_Toc286392598"/>
      <w:bookmarkStart w:id="534" w:name="_Toc288554586"/>
      <w:bookmarkStart w:id="535" w:name="_Toc294173668"/>
      <w:bookmarkEnd w:id="532"/>
      <w:bookmarkEnd w:id="533"/>
      <w:bookmarkEnd w:id="534"/>
      <w:r w:rsidRPr="00DB63B7">
        <w:rPr>
          <w:rFonts w:ascii="Tahoma" w:eastAsia="Times New Roman" w:hAnsi="Tahoma" w:cs="Tahoma"/>
          <w:b/>
          <w:bCs/>
          <w:i/>
          <w:iCs/>
          <w:color w:val="000000"/>
          <w:sz w:val="26"/>
          <w:szCs w:val="26"/>
        </w:rPr>
        <w:t>Estudiantes tomados bajo custodia</w:t>
      </w:r>
      <w:bookmarkEnd w:id="53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requiere que el distrito permita que un estudiante sea puesto bajo custodia legal:</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Para cumplir con una orden del tribunal de menores.</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Para cumplir con las leyes de arresto.</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Por un oficial de la ley si hay una causa probable para creer que el estudiante ha cometido una conducta delincuente o una conducta que necesita supervisión.</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Por un oficial de la ley para obtener huellas digitales o fotografías para comparar en una investigación.</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Por un oficial de la ley para obtener huellas digitales o fotografías para establecer la identidad de un estudiante, donde el niño puede haber participado en una conducta que indica la necesidad de supervisión, como huir.</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Por un oficial de libertad condicional si existe una causa probable para creer que el estudiante ha violado una condición de libertad condicional impuesta por el tribunal de menores.</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Por un representante autorizado de los Servicios de Protección Infantil (CPS) , Departamento de Familia de Texas y Servicios de Protección s (DFPS) , un oficial de policía o un oficial de libertad condicional, sin una orden judicial, bajo las condiciones establecidas en el Código de Familia relacionado a la salud física o seguridad del alumno.</w:t>
      </w:r>
    </w:p>
    <w:p w:rsidR="00DB63B7" w:rsidRPr="00DB63B7" w:rsidRDefault="00DB63B7" w:rsidP="00DB63B7">
      <w:pPr>
        <w:numPr>
          <w:ilvl w:val="0"/>
          <w:numId w:val="3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Para cumplir con una directiva debidamente emitida por un tribunal de menores para llevar a un estudiante a un lugar secreto.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Antes de que un estudiante sea entregado a un oficial de la ley u otra persona legalmente autorizada, el director verificará la identidad del oficial y, lo mejor que pueda, verificará la autoridad del oficial para tomar la custodia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notificará inmediatamente al superintendente e intentará normalmente notificar a los padres a menos que el oficial u otra persona autorizada plantee lo que el director considera una objeción válida para notificar a los padres . Debido a que el director no tiene la autoridad para prevenir o retrasar la liberación de un estudiante a un agente de la ley, es probable que cualquier notificación sea posterior al hecho.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36" w:name="_Toc276129044"/>
      <w:bookmarkStart w:id="537" w:name="_Toc286392599"/>
      <w:bookmarkStart w:id="538" w:name="_Toc288554587"/>
      <w:bookmarkStart w:id="539" w:name="_Toc294173669"/>
      <w:bookmarkEnd w:id="536"/>
      <w:bookmarkEnd w:id="537"/>
      <w:bookmarkEnd w:id="538"/>
      <w:r w:rsidRPr="00DB63B7">
        <w:rPr>
          <w:rFonts w:ascii="Tahoma" w:eastAsia="Times New Roman" w:hAnsi="Tahoma" w:cs="Tahoma"/>
          <w:b/>
          <w:bCs/>
          <w:i/>
          <w:iCs/>
          <w:color w:val="000000"/>
          <w:sz w:val="26"/>
          <w:szCs w:val="26"/>
        </w:rPr>
        <w:t>Notificación de violaciones de la ley</w:t>
      </w:r>
      <w:bookmarkEnd w:id="53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requiere que el distrito notifique:</w:t>
      </w:r>
    </w:p>
    <w:p w:rsidR="00DB63B7" w:rsidRPr="00DB63B7" w:rsidRDefault="00DB63B7" w:rsidP="00DB63B7">
      <w:pPr>
        <w:numPr>
          <w:ilvl w:val="0"/>
          <w:numId w:val="3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Todo educativos Un apoyo nd personal que tiene la responsabilidad de supervisar a un estudiante que ha sido detenido, arrestado , o referido a un juzgado de menores por cualquier delito grave o por ciertos delitos menores.</w:t>
      </w:r>
    </w:p>
    <w:p w:rsidR="00DB63B7" w:rsidRPr="00DB63B7" w:rsidRDefault="00DB63B7" w:rsidP="00DB63B7">
      <w:pPr>
        <w:numPr>
          <w:ilvl w:val="0"/>
          <w:numId w:val="3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Todo el personal de instrucción y apoyo que tiene contacto regular con un estudiante que se cree que cometió ciertos delitos o que ha sido condenado, recibió enjuiciamiento diferido , recibió un juicio diferido o fue juzgado por conducta delincuente por cualquier delito grave o ciertos delitos menores.</w:t>
      </w:r>
    </w:p>
    <w:p w:rsidR="00DB63B7" w:rsidRPr="00DB63B7" w:rsidRDefault="00DB63B7" w:rsidP="00DB63B7">
      <w:pPr>
        <w:numPr>
          <w:ilvl w:val="0"/>
          <w:numId w:val="37"/>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Todo el personal apropiado del distrito con respecto a un estudiante que debe registrarse como delincuente sexual.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más información, vea la política FL (LEGAL).]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40" w:name="_Ref381287460"/>
      <w:bookmarkStart w:id="541" w:name="_Ref508001911"/>
      <w:bookmarkStart w:id="542" w:name="_Toc529794322"/>
      <w:bookmarkStart w:id="543" w:name="_Toc6996696"/>
      <w:bookmarkStart w:id="544" w:name="_Toc10819524"/>
      <w:bookmarkEnd w:id="540"/>
      <w:bookmarkEnd w:id="541"/>
      <w:bookmarkEnd w:id="542"/>
      <w:bookmarkEnd w:id="543"/>
      <w:r w:rsidRPr="00DB63B7">
        <w:rPr>
          <w:rFonts w:ascii="Tahoma" w:eastAsia="Times New Roman" w:hAnsi="Tahoma" w:cs="Tahoma"/>
          <w:b/>
          <w:bCs/>
          <w:color w:val="000000"/>
          <w:sz w:val="26"/>
          <w:szCs w:val="26"/>
        </w:rPr>
        <w:lastRenderedPageBreak/>
        <w:t>Salir del campus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4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Recuerde que la asistencia de los estudiantes es crucial para el aprendizaje. Solicitamos que las citas se programen fuera del horario escolar tanto como sea razonablemente posible. También tenga en cuenta que recoger a un estudiante temprano de manera regular resulta en oportunidades perdidas para el aprendizaje. A menos que el director haya otorgado aprobación debido a circunstancias atenuantes, un estudiante no será liberado regularmente antes del final del día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reglas estatales requieren que se obtenga el consentimiento de los padres antes de que cualquier estudiante pueda salir del campus por cualquier parte del día escolar. El distrito ha implementado los siguientes procedimientos para documentar el consentimiento de los padres:</w:t>
      </w:r>
    </w:p>
    <w:p w:rsidR="00DB63B7" w:rsidRPr="00DB63B7" w:rsidRDefault="00DB63B7" w:rsidP="00DB63B7">
      <w:pPr>
        <w:numPr>
          <w:ilvl w:val="0"/>
          <w:numId w:val="3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Para los estudiantes de primaria y secundaria, un padre o un adulto autorizado debe venir a la oficina y firmar la salida del estudiante. Esté preparado para mostrar su identificación. Una vez que se verifica la identidad, un representante del campus llamará al estudiante o lo recogerá y lo llevará a la oficina. Por razones de seguridad y estabilidad del entorno de aprendizaje, no podemos permitirle ir al aula u otra área sin escolta para recoger al estudiante. Si el estudiante regresa al campus el mismo día, el padre o el adulto autorizado debe firmar al estudiante nuevamente a través de la oficina principal a la vuelta del estudiante. También se requerirá documentación sobre el motivo de la ausencia.</w:t>
      </w:r>
    </w:p>
    <w:p w:rsidR="00DB63B7" w:rsidRPr="00DB63B7" w:rsidRDefault="00DB63B7" w:rsidP="00DB63B7">
      <w:pPr>
        <w:numPr>
          <w:ilvl w:val="0"/>
          <w:numId w:val="3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Para los estudiantes de secundaria, se seguirá el mismo proceso. Si los padres del alumno autorizan al alumno a abandonar el campus sin acompañante, se debe enviar una nota proporcionada por el padre a la oficina principal antes de la ausencia, a más tardar dos horas antes de la necesidad del alumno de abandonar el campus. Es posible que se acepte una llamada telefónica recibida de los padres, pero en última instancia, la escuela puede requerir que se envíe una nota con fines de documentación. Una vez que la oficina haya recibido la información de que el padre del estudiante consiente que el estudiante salga del campus, se emitirá un pase para que el estudiante entregue a su maestro la información necesaria. El estudiante debe cerrar sesión a través de la oficina principal y registrarse a su regreso, si el estudiante regresa el mismo día. Si un estudiante tiene 18 años de edad o es un menor emancipado, el estudiante puede presentar una nota en su propio nombre. Se requerirá documentación sobre el motivo de la ausencia.</w:t>
      </w:r>
    </w:p>
    <w:p w:rsidR="00DB63B7" w:rsidRPr="00DB63B7" w:rsidRDefault="00DB63B7" w:rsidP="00DB63B7">
      <w:pPr>
        <w:numPr>
          <w:ilvl w:val="0"/>
          <w:numId w:val="38"/>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 un estudiante se enferma durante el día escolar y la enfermera de la escuela u otro personal del distrito determina que el estudiante debe irse a casa, la enfermera se comunicará con los padres del estudiante y documentará los deseos de los padres con respecto a la salida de la escuela. A menos que el padre ordene liberar al estudiante sin acompañante, el padre u otro adulto autorizado debe seguir los procedimientos de cierre de sesión que se enumeran anteriormente. Si a un estudiante se le permite salir del campus solo, según lo permitido por los padres del estudiante, o si el estudiante tiene 18 años o es un menor emancipado, la enfermera documentará la hora del día en que el estudiante fue dado de alta. Bajo ninguna circunstancia un estudiante en la escuela primaria o intermedia será liberado sin la compañía de un padre o adulto autorizado por el padre.</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lastRenderedPageBreak/>
        <w:t>Durante el almuerzo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Los padres pueden almorzar con sus alumnos. Si un padre u otro en la lista de contactos del niño trae comida del exterior, debe ser solo para su hijo y no para otros. Big Spring Intermediate es un campus cerrado y no se permite a los estudiantes salir durante el almuerzo sin un padre.</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En cualquier otro momento durante el día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no están autorizados a abandonar el campus durante el horario escolar regular por ningún otro motivo, excepto con el permiso del director.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que salgan del campus en violación de estas reglas estarán sujetos a medidas disciplinarias de acuerdo con el Código de Conducta del Estudiante.</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45" w:name="_Toc529794323"/>
      <w:bookmarkStart w:id="546" w:name="_Toc6996697"/>
      <w:bookmarkStart w:id="547" w:name="_Toc10819525"/>
      <w:bookmarkEnd w:id="545"/>
      <w:bookmarkEnd w:id="546"/>
      <w:r w:rsidRPr="00DB63B7">
        <w:rPr>
          <w:rFonts w:ascii="Tahoma" w:eastAsia="Times New Roman" w:hAnsi="Tahoma" w:cs="Tahoma"/>
          <w:b/>
          <w:bCs/>
          <w:color w:val="000000"/>
          <w:sz w:val="26"/>
          <w:szCs w:val="26"/>
        </w:rPr>
        <w:t>Perdido y encontrado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4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Una caja de colección de "objetos perdidos" se encuentra en el gimnasio de la escuela. Si su hijo ha perdido un artículo, anímelo a marcar la casilla de objetos perdidos. El distrito desalienta a los estudiantes a traer a la escuela artículos personales de alto valor monetario, ya que el distrito no es responsable por artículos perdidos o robados. El campus dispondrá de artículos perdidos y encontrados al final de cada semestre.</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48" w:name="_Ref250389976"/>
      <w:bookmarkStart w:id="549" w:name="_Toc276129045"/>
      <w:bookmarkStart w:id="550" w:name="_Toc286392600"/>
      <w:bookmarkStart w:id="551" w:name="_Toc288554589"/>
      <w:bookmarkStart w:id="552" w:name="_Toc294173671"/>
      <w:bookmarkStart w:id="553" w:name="_Toc529794324"/>
      <w:bookmarkStart w:id="554" w:name="_Toc6996698"/>
      <w:bookmarkStart w:id="555" w:name="_Toc10819526"/>
      <w:bookmarkEnd w:id="548"/>
      <w:bookmarkEnd w:id="549"/>
      <w:bookmarkEnd w:id="550"/>
      <w:bookmarkEnd w:id="551"/>
      <w:bookmarkEnd w:id="552"/>
      <w:bookmarkEnd w:id="553"/>
      <w:bookmarkEnd w:id="554"/>
      <w:r w:rsidRPr="00DB63B7">
        <w:rPr>
          <w:rFonts w:ascii="Tahoma" w:eastAsia="Times New Roman" w:hAnsi="Tahoma" w:cs="Tahoma"/>
          <w:b/>
          <w:bCs/>
          <w:color w:val="000000"/>
          <w:sz w:val="26"/>
          <w:szCs w:val="26"/>
        </w:rPr>
        <w:t>Trabajo de maquillaje</w:t>
      </w:r>
      <w:bookmarkEnd w:id="555"/>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56" w:name="_Toc276129046"/>
      <w:bookmarkStart w:id="557" w:name="_Toc286392601"/>
      <w:bookmarkStart w:id="558" w:name="_Toc288554590"/>
      <w:bookmarkStart w:id="559" w:name="_Toc294173672"/>
      <w:bookmarkStart w:id="560" w:name="_Ref318891379"/>
      <w:bookmarkStart w:id="561" w:name="_Ref476118244"/>
      <w:bookmarkEnd w:id="556"/>
      <w:bookmarkEnd w:id="557"/>
      <w:bookmarkEnd w:id="558"/>
      <w:bookmarkEnd w:id="559"/>
      <w:bookmarkEnd w:id="560"/>
      <w:r w:rsidRPr="00DB63B7">
        <w:rPr>
          <w:rFonts w:ascii="Tahoma" w:eastAsia="Times New Roman" w:hAnsi="Tahoma" w:cs="Tahoma"/>
          <w:b/>
          <w:bCs/>
          <w:i/>
          <w:iCs/>
          <w:color w:val="000000"/>
          <w:sz w:val="26"/>
          <w:szCs w:val="26"/>
        </w:rPr>
        <w:t>Trabajo de maquillaje por ausencia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bookmarkEnd w:id="56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cualquier clase perdida, el maestro puede asignar el trabajo de recuperación del alumno en función de los objetivos de instrucción para la asignatura o curso y las necesidades del alumno individual para dominar los conocimientos y habilidades esenciales o para cumplir con los requisitos de la asignatura o curso.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será responsable de obtener y completar el trabajo de recuperación de manera satisfactoria y dentro del tiempo especificado por el maestro. Un estudiante que no recupere el trabajo asignado dentro del tiempo asignado por el maestro recibirá una calificación de cero para la tarea.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alienta a un alumno a hablar con su maestro si el alumno conoce una ausencia con anticipación, incluidas las ausencias por actividades extracurriculares, para que el maestro y el alumno puedan planificar cualquier trabajo que pueda completarse antes o poco después de la ausencia. Recuerde la importancia de la asistencia de los estudiantes a la escuela y que, a pesar de que las ausencias pueden ser justificadas o injustificadas, todas las ausencias representan el umbral del 90 por ciento con respecto a las leyes estatales sobre "asistencia para crédito o calificación final". [Ver </w:t>
      </w:r>
      <w:r w:rsidRPr="00DB63B7">
        <w:rPr>
          <w:rFonts w:ascii="Calibri" w:eastAsia="Times New Roman" w:hAnsi="Calibri" w:cs="Calibri"/>
          <w:b/>
          <w:bCs/>
          <w:color w:val="000000"/>
          <w:sz w:val="24"/>
          <w:szCs w:val="24"/>
        </w:rPr>
        <w:t>Asistencia para crédito o final Califique </w:t>
      </w:r>
      <w:r w:rsidRPr="00DB63B7">
        <w:rPr>
          <w:rFonts w:ascii="Calibri" w:eastAsia="Times New Roman" w:hAnsi="Calibri" w:cs="Calibri"/>
          <w:color w:val="000000"/>
          <w:sz w:val="24"/>
          <w:szCs w:val="24"/>
        </w:rPr>
        <w:t>en la página 27.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involucrado en una actividad extracurricular debe notificar a sus maestros con anticipación sobre cualquier ausencia.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Se le permitirá a un estudiante hacer exámenes de recuperación y entregar proyectos que se vencen en cualquier clase perdida por ausencia . Los maestros pueden asignar una multa por </w:t>
      </w:r>
      <w:r w:rsidRPr="00DB63B7">
        <w:rPr>
          <w:rFonts w:ascii="Calibri" w:eastAsia="Times New Roman" w:hAnsi="Calibri" w:cs="Calibri"/>
          <w:color w:val="000000"/>
          <w:sz w:val="24"/>
          <w:szCs w:val="24"/>
        </w:rPr>
        <w:lastRenderedPageBreak/>
        <w:t>retraso a cualquier proyecto a largo plazo de acuerdo con los plazos aprobados por el director y comunicados previamente a los estudiantes.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62" w:name="_Ref250389443"/>
      <w:bookmarkStart w:id="563" w:name="_Ref250389519"/>
      <w:bookmarkStart w:id="564" w:name="_Toc276129047"/>
      <w:bookmarkStart w:id="565" w:name="_Toc286392602"/>
      <w:bookmarkStart w:id="566" w:name="_Toc288554591"/>
      <w:bookmarkStart w:id="567" w:name="_Toc294173673"/>
      <w:bookmarkEnd w:id="562"/>
      <w:bookmarkEnd w:id="563"/>
      <w:bookmarkEnd w:id="564"/>
      <w:bookmarkEnd w:id="565"/>
      <w:bookmarkEnd w:id="566"/>
      <w:r w:rsidRPr="00DB63B7">
        <w:rPr>
          <w:rFonts w:ascii="Tahoma" w:eastAsia="Times New Roman" w:hAnsi="Tahoma" w:cs="Tahoma"/>
          <w:b/>
          <w:bCs/>
          <w:i/>
          <w:iCs/>
          <w:color w:val="000000"/>
          <w:sz w:val="26"/>
          <w:szCs w:val="26"/>
        </w:rPr>
        <w:t>DAEP Makeup Work</w:t>
      </w:r>
      <w:bookmarkEnd w:id="567"/>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Niveles de grado de primaria y secundaria / secundaria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Grados 9-12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de secundaria retirado a un programa de educación alternativa disciplinaria (DAEP) durante el año escolar tendrá la oportunidad de completar, antes del comienzo del próximo año escolar, un curso curricular básico en el que el estudiante estaba inscrito en el momento del retiro . El distrito puede proporcionar la oportunidad de completar el curso a través de un método alternativo, incluyendo un curso por correspondencia, otra educación a distancia opción , o escuela de verano . El distrito no le cobrará al estudiante por ningún método de finalización proporcionado por el distrito . [Ver política FOCA (LEGAL).]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68" w:name="_Ref250389450"/>
      <w:bookmarkStart w:id="569" w:name="_Ref250389529"/>
      <w:bookmarkStart w:id="570" w:name="_Toc276129048"/>
      <w:bookmarkStart w:id="571" w:name="_Toc286392603"/>
      <w:bookmarkStart w:id="572" w:name="_Toc288554592"/>
      <w:bookmarkStart w:id="573" w:name="_Toc294173674"/>
      <w:bookmarkStart w:id="574" w:name="_Ref476118000"/>
      <w:bookmarkEnd w:id="568"/>
      <w:bookmarkEnd w:id="569"/>
      <w:bookmarkEnd w:id="570"/>
      <w:bookmarkEnd w:id="571"/>
      <w:bookmarkEnd w:id="572"/>
      <w:bookmarkEnd w:id="573"/>
      <w:r w:rsidRPr="00DB63B7">
        <w:rPr>
          <w:rFonts w:ascii="Tahoma" w:eastAsia="Times New Roman" w:hAnsi="Tahoma" w:cs="Tahoma"/>
          <w:b/>
          <w:bCs/>
          <w:i/>
          <w:iCs/>
          <w:color w:val="000000"/>
          <w:sz w:val="26"/>
          <w:szCs w:val="26"/>
        </w:rPr>
        <w:t>In- S Chool Suspension (ISS) Trabajo de maquillaje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bookmarkEnd w:id="57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retirado del aula regular a la suspensión dentro de la escuela u otro entorno, que no sea un DAEP, tendrá la oportunidad de completar antes del comienzo del próximo año escolar cada curso en el que se inscribió al momento del retiro del programa regular. aula . El distrito puede brindar la oportunidad por cualquier método disponible, incluido un curso por correspondencia, otra opción de aprendizaje a distancia o una escuela de verano . El distrito no le cobrará al estudiante por ningún método de finalización proporcionado por el distrito . [Ver política FO (LEGAL).]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75" w:name="_Toc276129049"/>
      <w:bookmarkStart w:id="576" w:name="_Toc286392604"/>
      <w:bookmarkStart w:id="577" w:name="_Toc288554593"/>
      <w:bookmarkStart w:id="578" w:name="_Toc294173675"/>
      <w:bookmarkStart w:id="579" w:name="_Ref476064306"/>
      <w:bookmarkStart w:id="580" w:name="_Ref476118326"/>
      <w:bookmarkStart w:id="581" w:name="_Toc529794325"/>
      <w:bookmarkStart w:id="582" w:name="_Toc6996699"/>
      <w:bookmarkStart w:id="583" w:name="_Toc10819527"/>
      <w:bookmarkEnd w:id="575"/>
      <w:bookmarkEnd w:id="576"/>
      <w:bookmarkEnd w:id="577"/>
      <w:bookmarkEnd w:id="578"/>
      <w:bookmarkEnd w:id="579"/>
      <w:bookmarkEnd w:id="580"/>
      <w:bookmarkEnd w:id="581"/>
      <w:bookmarkEnd w:id="582"/>
      <w:r w:rsidRPr="00DB63B7">
        <w:rPr>
          <w:rFonts w:ascii="Tahoma" w:eastAsia="Times New Roman" w:hAnsi="Tahoma" w:cs="Tahoma"/>
          <w:b/>
          <w:bCs/>
          <w:color w:val="000000"/>
          <w:sz w:val="26"/>
          <w:szCs w:val="26"/>
        </w:rPr>
        <w:t>Medicine a t School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8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medicación que debe administrarse a un estudiante durante el horario escolar debe ser provista por los padres del estudiante. Todos los medicamentos, ya sean recetados o no, deben mantenerse en la oficina de la enfermera y ser administrados por la enfermera u otro empleado autorizado del distrito, a menos que el estudiante esté autorizado a poseer su propio medicamento debido al asma o una alergia severa como se describe a continuación o como de lo contrario permitido por la ley.</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no comprará medicamentos sin receta para dar a un estudiante. Los empleados del distrito no le darán a los estudiantes medicamentos recetados, medicamentos sin receta, sustancias herbales, esteroides anabólicos o suplementos dietéticos, con las siguientes excepciones: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Solo los empleados autorizados, de acuerdo con la política FFAC, pueden administrar:</w:t>
      </w:r>
    </w:p>
    <w:p w:rsidR="00DB63B7" w:rsidRPr="00DB63B7" w:rsidRDefault="00DB63B7" w:rsidP="00DB63B7">
      <w:pPr>
        <w:numPr>
          <w:ilvl w:val="0"/>
          <w:numId w:val="3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Medicamentos recetados, en el envase original, debidamente etiquetado, proporcionados por los padres, junto con una solicitud por escrito.</w:t>
      </w:r>
    </w:p>
    <w:p w:rsidR="00DB63B7" w:rsidRPr="00DB63B7" w:rsidRDefault="00DB63B7" w:rsidP="00DB63B7">
      <w:pPr>
        <w:numPr>
          <w:ilvl w:val="0"/>
          <w:numId w:val="3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Medicamentos recetados de un recipiente de dosis unitario debidamente etiquetado llenado por una enfermera registrada u otro empleado calificado del distrito del recipiente original, debidamente etiquetado.</w:t>
      </w:r>
    </w:p>
    <w:p w:rsidR="00DB63B7" w:rsidRPr="00DB63B7" w:rsidRDefault="00DB63B7" w:rsidP="00DB63B7">
      <w:pPr>
        <w:numPr>
          <w:ilvl w:val="0"/>
          <w:numId w:val="39"/>
        </w:numPr>
        <w:spacing w:after="120" w:line="240" w:lineRule="auto"/>
        <w:ind w:left="167" w:firstLine="0"/>
        <w:rPr>
          <w:rFonts w:ascii="Times New Roman" w:eastAsia="Times New Roman" w:hAnsi="Times New Roman" w:cs="Times New Roman"/>
          <w:color w:val="000000"/>
          <w:sz w:val="24"/>
          <w:szCs w:val="24"/>
        </w:rPr>
      </w:pPr>
      <w:bookmarkStart w:id="584" w:name="_Hlk3292751"/>
      <w:r w:rsidRPr="00DB63B7">
        <w:rPr>
          <w:rFonts w:ascii="Calibri" w:eastAsia="Times New Roman" w:hAnsi="Calibri" w:cs="Calibri"/>
          <w:color w:val="000000"/>
          <w:sz w:val="24"/>
          <w:szCs w:val="24"/>
        </w:rPr>
        <w:t>Medicamentos de venta libre, en el envase original, debidamente etiquetado, proporcionados por los padres junto con una solicitud por escrito. </w:t>
      </w:r>
      <w:r w:rsidRPr="00DB63B7">
        <w:rPr>
          <w:rFonts w:ascii="Calibri" w:eastAsia="Times New Roman" w:hAnsi="Calibri" w:cs="Calibri"/>
          <w:b/>
          <w:bCs/>
          <w:color w:val="000000"/>
          <w:sz w:val="24"/>
          <w:szCs w:val="24"/>
        </w:rPr>
        <w:t>Nota: El </w:t>
      </w:r>
      <w:r w:rsidRPr="00DB63B7">
        <w:rPr>
          <w:rFonts w:ascii="Calibri" w:eastAsia="Times New Roman" w:hAnsi="Calibri" w:cs="Calibri"/>
          <w:color w:val="000000"/>
          <w:sz w:val="24"/>
          <w:szCs w:val="24"/>
        </w:rPr>
        <w:t>repelente de insectos se considera un medicamento sin receta.</w:t>
      </w:r>
      <w:bookmarkEnd w:id="584"/>
    </w:p>
    <w:p w:rsidR="00DB63B7" w:rsidRPr="00DB63B7" w:rsidRDefault="00DB63B7" w:rsidP="00DB63B7">
      <w:pPr>
        <w:numPr>
          <w:ilvl w:val="0"/>
          <w:numId w:val="39"/>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Suplementos herbales o dietéticos proporcionados por los padres solo si así lo requiere el programa de educación individualizada (IEP) del estudiante o el plan de la Sección 504 para un estudiante con discapacidades.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cuyos horarios proporcionan tiempo regular para pasar al aire libre, incluso para el recreo y las clases de educación física, deben aplicar protector solar antes de venir a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los estudiantes de nivel primario, el maestro del estudiante u otro personal del distrito aplicará protector solar a la piel expuesta de un estudiante si el estudiante lleva el protector solar a la escuela y solicita asistencia con la aplicación del protector solar. Nada prohíbe a un estudiante a este nivel aplicar su propio protector solar si el estudiante puede hacerlo.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los estudiantes en el nivel secundario, un estudiante puede poseer y aplicar protector solar cuando sea necesario. Si el estudiante necesitará asistencia con esta solicitud, aborde la necesidad de asistencia con la enfermera de la escuela.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está en el nivel primario o secundario, si es necesario administrar protector solar para tratar cualquier tipo de afección médica, esto debe manejarse a través de la comunicación con la enfermera de la escuela para que el distrito esté al tanto de cualquier problema médico y de seguridad.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con asma o reacción alérgica severa (anafilaxia) puede tener posesión y usar medicamentos recetados para el asma o la anafilaxia en la escuela o en eventos relacionados con la escuela solo si tiene la autorización por escrito de sus padres y un médico u otro médico autorizado proveedor de cuidados. El estudiante también debe demostrar a su médico o proveedor de atención médica y a la enfermera de la escuela la capacidad de usar el medicamento recetado, incluido cualquier dispositivo requerido para administrar el medicamento.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al estudiante se le recetaron medicamentos para el asma o la anafilaxia para su uso durante el día escolar, el estudiante y los padres deben discutirlo con la enfermera o el director de la escuela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el plan de salud individual de un estudiante para el manejo de la diabetes, un estudiante con diabetes podrá poseer y usar suministros y equipos de monitoreo y tratamiento mientras está en la escuela o en una actividad relacionada con la escuela . Consulte a la enfermera o al director de la escuela para obtener información . [Ver política FFAF (LEGAL).]</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585" w:name="_Toc276129050"/>
      <w:bookmarkStart w:id="586" w:name="_Toc286392605"/>
      <w:bookmarkStart w:id="587" w:name="_Toc288554594"/>
      <w:bookmarkStart w:id="588" w:name="_Toc294173676"/>
      <w:bookmarkEnd w:id="585"/>
      <w:bookmarkEnd w:id="586"/>
      <w:bookmarkEnd w:id="587"/>
      <w:r w:rsidRPr="00DB63B7">
        <w:rPr>
          <w:rFonts w:ascii="Tahoma" w:eastAsia="Times New Roman" w:hAnsi="Tahoma" w:cs="Tahoma"/>
          <w:b/>
          <w:bCs/>
          <w:i/>
          <w:iCs/>
          <w:color w:val="000000"/>
          <w:sz w:val="26"/>
          <w:szCs w:val="26"/>
        </w:rPr>
        <w:t>Drogas psicotropicas</w:t>
      </w:r>
      <w:bookmarkEnd w:id="58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Una droga psicotrópica es una sustancia utilizada en el diagnóstico, tratamiento o prevención de una enfermedad o como componente de un medicamento. Se pretende que tenga un efecto alterador en la percepción, la emoción o el comportamiento y se describe comúnmente como una sustancia que altera el estado de ánimo o el comportamiento.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maestros y otros empleados del distrito pueden discutir el progreso académico o el comportamiento de un estudiante con los padres del estudiante u otro empleado, según corresponda; sin embargo, no se les permite recomendar el uso de drogas psicotrópicas. Un empleado del distrito que es una enfermera registrada , una enfermera profesional avanzada, un médico o un profesional de salud mental certificado o acreditado puede recomendar que un estudiante sea evaluado por un profesional médico apropiado, si corresponde. [Para más información, vea la política FFAC.]</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89" w:name="_Toc276129051"/>
      <w:bookmarkStart w:id="590" w:name="_Toc286392606"/>
      <w:bookmarkStart w:id="591" w:name="_Toc288554595"/>
      <w:bookmarkStart w:id="592" w:name="_Toc294173677"/>
      <w:bookmarkStart w:id="593" w:name="_Ref507770423"/>
      <w:bookmarkStart w:id="594" w:name="_Toc529794326"/>
      <w:bookmarkStart w:id="595" w:name="_Toc6996700"/>
      <w:bookmarkStart w:id="596" w:name="_Toc10819528"/>
      <w:bookmarkEnd w:id="589"/>
      <w:bookmarkEnd w:id="590"/>
      <w:bookmarkEnd w:id="591"/>
      <w:bookmarkEnd w:id="592"/>
      <w:bookmarkEnd w:id="593"/>
      <w:bookmarkEnd w:id="594"/>
      <w:bookmarkEnd w:id="595"/>
      <w:r w:rsidRPr="00DB63B7">
        <w:rPr>
          <w:rFonts w:ascii="Tahoma" w:eastAsia="Times New Roman" w:hAnsi="Tahoma" w:cs="Tahoma"/>
          <w:b/>
          <w:bCs/>
          <w:color w:val="000000"/>
          <w:sz w:val="26"/>
          <w:szCs w:val="26"/>
        </w:rPr>
        <w:t>Declaración de no discriminación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59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sus esfuerzos por promover la no discriminación y según lo exige la ley , BSISD no discrimina por motivos de raza, religión , color, nacionalidad, género , sexo , discapacidad , edad o cualquier otra base prohibida por la ley al proporcionar servicios educativos, actividades y programas, incluidos los programas CTE , y proporciona acceso equitativo a los Boy Scouts y otros grupos juveniles designados. Los siguientes representantes del distrito han sido designados para coordinar el cumplimiento de estos requisitos legales:</w:t>
      </w:r>
    </w:p>
    <w:p w:rsidR="00DB63B7" w:rsidRPr="00DB63B7" w:rsidRDefault="00DB63B7" w:rsidP="00DB63B7">
      <w:pPr>
        <w:numPr>
          <w:ilvl w:val="0"/>
          <w:numId w:val="4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Coordinador del Título IX, para inquietudes relacionadas con la discriminación basada en el sexo, incluido el acoso sexual o el acoso por motivos de género: </w:t>
      </w:r>
      <w:r w:rsidRPr="00DB63B7">
        <w:rPr>
          <w:rFonts w:ascii="Calibri" w:eastAsia="Times New Roman" w:hAnsi="Calibri" w:cs="Calibri"/>
          <w:i/>
          <w:iCs/>
          <w:color w:val="000000"/>
          <w:sz w:val="24"/>
          <w:szCs w:val="24"/>
        </w:rPr>
        <w:t>Asistente del Superintendente, George Bancroft, 708 </w:t>
      </w:r>
      <w:r w:rsidRPr="00DB63B7">
        <w:rPr>
          <w:rFonts w:ascii="Calibri" w:eastAsia="Times New Roman" w:hAnsi="Calibri" w:cs="Calibri"/>
          <w:i/>
          <w:iCs/>
          <w:color w:val="000000"/>
          <w:sz w:val="16"/>
          <w:szCs w:val="16"/>
          <w:vertAlign w:val="superscript"/>
        </w:rPr>
        <w:t>11th </w:t>
      </w:r>
      <w:r w:rsidRPr="00DB63B7">
        <w:rPr>
          <w:rFonts w:ascii="Calibri" w:eastAsia="Times New Roman" w:hAnsi="Calibri" w:cs="Calibri"/>
          <w:i/>
          <w:iCs/>
          <w:color w:val="000000"/>
          <w:sz w:val="24"/>
          <w:szCs w:val="24"/>
        </w:rPr>
        <w:t>Place, Big Spring Texas 79720.</w:t>
      </w:r>
    </w:p>
    <w:p w:rsidR="00DB63B7" w:rsidRPr="00DB63B7" w:rsidRDefault="00DB63B7" w:rsidP="00DB63B7">
      <w:pPr>
        <w:numPr>
          <w:ilvl w:val="0"/>
          <w:numId w:val="40"/>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ADA / Coordinador de la Sección 504, por inquietudes relacionadas con la discriminación por discapacidad: </w:t>
      </w:r>
      <w:r w:rsidRPr="00DB63B7">
        <w:rPr>
          <w:rFonts w:ascii="Calibri" w:eastAsia="Times New Roman" w:hAnsi="Calibri" w:cs="Calibri"/>
          <w:i/>
          <w:iCs/>
          <w:color w:val="000000"/>
          <w:sz w:val="24"/>
          <w:szCs w:val="24"/>
        </w:rPr>
        <w:t>Superintendente Asistente, George Bancroft, 708 </w:t>
      </w:r>
      <w:r w:rsidRPr="00DB63B7">
        <w:rPr>
          <w:rFonts w:ascii="Calibri" w:eastAsia="Times New Roman" w:hAnsi="Calibri" w:cs="Calibri"/>
          <w:i/>
          <w:iCs/>
          <w:color w:val="000000"/>
          <w:sz w:val="16"/>
          <w:szCs w:val="16"/>
          <w:vertAlign w:val="superscript"/>
        </w:rPr>
        <w:t>11th </w:t>
      </w:r>
      <w:r w:rsidRPr="00DB63B7">
        <w:rPr>
          <w:rFonts w:ascii="Calibri" w:eastAsia="Times New Roman" w:hAnsi="Calibri" w:cs="Calibri"/>
          <w:i/>
          <w:iCs/>
          <w:color w:val="000000"/>
          <w:sz w:val="24"/>
          <w:szCs w:val="24"/>
        </w:rPr>
        <w:t>Place, Big Spring, Texas 79720 y Dr. Tyler Sheppard, Director de Educación Especial, 708 </w:t>
      </w:r>
      <w:r w:rsidRPr="00DB63B7">
        <w:rPr>
          <w:rFonts w:ascii="Calibri" w:eastAsia="Times New Roman" w:hAnsi="Calibri" w:cs="Calibri"/>
          <w:i/>
          <w:iCs/>
          <w:color w:val="000000"/>
          <w:sz w:val="16"/>
          <w:szCs w:val="16"/>
          <w:vertAlign w:val="superscript"/>
        </w:rPr>
        <w:t>11th </w:t>
      </w:r>
      <w:r w:rsidRPr="00DB63B7">
        <w:rPr>
          <w:rFonts w:ascii="Calibri" w:eastAsia="Times New Roman" w:hAnsi="Calibri" w:cs="Calibri"/>
          <w:i/>
          <w:iCs/>
          <w:color w:val="000000"/>
          <w:sz w:val="24"/>
          <w:szCs w:val="24"/>
        </w:rPr>
        <w:t>Place, Big Spring , Texas 79720.</w:t>
      </w:r>
    </w:p>
    <w:p w:rsidR="00DB63B7" w:rsidRPr="00DB63B7" w:rsidRDefault="00DB63B7" w:rsidP="00DB63B7">
      <w:pPr>
        <w:spacing w:after="120" w:line="240" w:lineRule="auto"/>
        <w:ind w:left="36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ind w:left="36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ind w:left="36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numPr>
          <w:ilvl w:val="0"/>
          <w:numId w:val="41"/>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Todas las demás inquietudes con respecto a la discriminación : consulte al superintendente, Sr. Jay McWilliams, 708 </w:t>
      </w:r>
      <w:r w:rsidRPr="00DB63B7">
        <w:rPr>
          <w:rFonts w:ascii="Calibri" w:eastAsia="Times New Roman" w:hAnsi="Calibri" w:cs="Calibri"/>
          <w:color w:val="000000"/>
          <w:sz w:val="16"/>
          <w:szCs w:val="16"/>
          <w:vertAlign w:val="superscript"/>
        </w:rPr>
        <w:t>11th </w:t>
      </w:r>
      <w:r w:rsidRPr="00DB63B7">
        <w:rPr>
          <w:rFonts w:ascii="Calibri" w:eastAsia="Times New Roman" w:hAnsi="Calibri" w:cs="Calibri"/>
          <w:color w:val="000000"/>
          <w:sz w:val="24"/>
          <w:szCs w:val="24"/>
        </w:rPr>
        <w:t>Place, Big Spring, Texas 79720.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[Véanse las políticas FB , FFH y GKD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597" w:name="_Ref411159462"/>
      <w:bookmarkStart w:id="598" w:name="_Toc529794328"/>
      <w:bookmarkStart w:id="599" w:name="_Toc6996702"/>
      <w:bookmarkStart w:id="600" w:name="_Toc10819529"/>
      <w:bookmarkEnd w:id="597"/>
      <w:bookmarkEnd w:id="598"/>
      <w:bookmarkEnd w:id="599"/>
      <w:r w:rsidRPr="00DB63B7">
        <w:rPr>
          <w:rFonts w:ascii="Tahoma" w:eastAsia="Times New Roman" w:hAnsi="Tahoma" w:cs="Tahoma"/>
          <w:b/>
          <w:bCs/>
          <w:color w:val="000000"/>
          <w:sz w:val="26"/>
          <w:szCs w:val="26"/>
        </w:rPr>
        <w:t>Participación de los padres y la familia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600"/>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01" w:name="_Ref508001963"/>
      <w:r w:rsidRPr="00DB63B7">
        <w:rPr>
          <w:rFonts w:ascii="Tahoma" w:eastAsia="Times New Roman" w:hAnsi="Tahoma" w:cs="Tahoma"/>
          <w:b/>
          <w:bCs/>
          <w:i/>
          <w:iCs/>
          <w:color w:val="000000"/>
          <w:sz w:val="26"/>
          <w:szCs w:val="26"/>
        </w:rPr>
        <w:t>Trabajando juntos</w:t>
      </w:r>
      <w:bookmarkEnd w:id="60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Tanto la experiencia como la investigación nos dicen que la educación de un niño tiene más éxito cuando hay una buena comunicación y una asociación sólida entre el hogar y la escuela. Su participación y compromiso en esta asociación puede incluir:</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lastRenderedPageBreak/>
        <w:t>Animar a su hijo a que le dé una alta prioridad a la educación y a trabajar con su hijo a diario para aprovechar al máximo las oportunidades educativas que ofrece la escuela.</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Asegurarse de que su hijo complete todas las tareas y proyectos especiales y que venga a la escuela todos los días preparado, descansado y listo para aprender.</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Familiarizarse con todas las actividades escolares de su hijo y con los programas académicos , incluidos los programas especiales, que se ofrecen en el distrito.</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Discutir con el consejero escolar o el director cualquier pregunta que pueda tener sobre las opciones y oportunidades disponibles para su hijo.</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Revisar los requisitos y opciones para la graduación con su hijo en la escuela secundaria y nuevamente mientras su hijo está inscrito en la escuela secundaria .</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Supervisar el progreso académico de su hijo y comunicarse con los maestros según sea necesario . [Ver </w:t>
      </w:r>
      <w:r w:rsidRPr="00DB63B7">
        <w:rPr>
          <w:rFonts w:ascii="Calibri" w:eastAsia="Times New Roman" w:hAnsi="Calibri" w:cs="Calibri"/>
          <w:b/>
          <w:bCs/>
          <w:color w:val="000000"/>
          <w:sz w:val="24"/>
          <w:szCs w:val="24"/>
        </w:rPr>
        <w:t>Asesoramiento académico </w:t>
      </w:r>
      <w:r w:rsidRPr="00DB63B7">
        <w:rPr>
          <w:rFonts w:ascii="Calibri" w:eastAsia="Times New Roman" w:hAnsi="Calibri" w:cs="Calibri"/>
          <w:color w:val="000000"/>
          <w:sz w:val="24"/>
          <w:szCs w:val="24"/>
        </w:rPr>
        <w:t>en la página 36. ]</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Asistir a conferencias programadas y solicitar conferencias adicionales según sea necesario. Para programar una conferencia telefónica o en persona con un maestro, consejero escolar o director, llame a la oficina de la escuela al 432-264-4121 para hacer una cita. El maestro generalmente le devolverá la llamada o se reunirá con usted durante su período de conferencia o antes o después de la escuela. [Vea </w:t>
      </w:r>
      <w:r w:rsidRPr="00DB63B7">
        <w:rPr>
          <w:rFonts w:ascii="Calibri" w:eastAsia="Times New Roman" w:hAnsi="Calibri" w:cs="Calibri"/>
          <w:b/>
          <w:bCs/>
          <w:color w:val="000000"/>
          <w:sz w:val="24"/>
          <w:szCs w:val="24"/>
        </w:rPr>
        <w:t>Boletas de calificaciones / Informes de progreso y conferencias </w:t>
      </w:r>
      <w:r w:rsidRPr="00DB63B7">
        <w:rPr>
          <w:rFonts w:ascii="Calibri" w:eastAsia="Times New Roman" w:hAnsi="Calibri" w:cs="Calibri"/>
          <w:color w:val="000000"/>
          <w:sz w:val="24"/>
          <w:szCs w:val="24"/>
        </w:rPr>
        <w:t>en la página 64. ]</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Convertirse en voluntario de la escuela. [Para más información, vea la política GKG y </w:t>
      </w:r>
      <w:r w:rsidRPr="00DB63B7">
        <w:rPr>
          <w:rFonts w:ascii="Calibri" w:eastAsia="Times New Roman" w:hAnsi="Calibri" w:cs="Calibri"/>
          <w:b/>
          <w:bCs/>
          <w:color w:val="000000"/>
          <w:sz w:val="24"/>
          <w:szCs w:val="24"/>
        </w:rPr>
        <w:t>Voluntarios </w:t>
      </w:r>
      <w:r w:rsidRPr="00DB63B7">
        <w:rPr>
          <w:rFonts w:ascii="Calibri" w:eastAsia="Times New Roman" w:hAnsi="Calibri" w:cs="Calibri"/>
          <w:color w:val="000000"/>
          <w:sz w:val="24"/>
          <w:szCs w:val="24"/>
        </w:rPr>
        <w:t>en la página 75. ]</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Participando en organizaciones de padres del campus.</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Servir como representante de los padres en los comités de planificación a nivel de distrito o de campus, ayudando en el desarrollo de metas y planes educativos para mejorar el rendimiento estudiantil. [Para más información, vea las políticas en BQA y BQB, y contacte a la escuela 432-264-4121.</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Sirviendo en el Consejo Asesor de Salud Escolar (SHAC) , ayudando al distrito a garantizar que los valores de la comunidad local se reflejen en la instrucción de educación para la salud y otros problemas de bienestar. [Vea las políticas en BDF, EHAA, FFA e información en este manual en </w:t>
      </w:r>
      <w:r w:rsidRPr="00DB63B7">
        <w:rPr>
          <w:rFonts w:ascii="Calibri" w:eastAsia="Times New Roman" w:hAnsi="Calibri" w:cs="Calibri"/>
          <w:b/>
          <w:bCs/>
          <w:color w:val="000000"/>
          <w:sz w:val="24"/>
          <w:szCs w:val="24"/>
        </w:rPr>
        <w:t>el Consejo Asesor de Salud Escolar (SHAC) </w:t>
      </w:r>
      <w:r w:rsidRPr="00DB63B7">
        <w:rPr>
          <w:rFonts w:ascii="Calibri" w:eastAsia="Times New Roman" w:hAnsi="Calibri" w:cs="Calibri"/>
          <w:color w:val="000000"/>
          <w:sz w:val="24"/>
          <w:szCs w:val="24"/>
        </w:rPr>
        <w:t>en la página 53 ].</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Conocer los esfuerzos continuos de prevención de acoso y hostigamiento de la escuela.</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Contactar a los funcionarios de la escuela si le preocupa el bienestar emocional o mental de su hijo.</w:t>
      </w:r>
    </w:p>
    <w:p w:rsidR="00DB63B7" w:rsidRPr="00DB63B7" w:rsidRDefault="00DB63B7" w:rsidP="00DB63B7">
      <w:pPr>
        <w:numPr>
          <w:ilvl w:val="0"/>
          <w:numId w:val="42"/>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Asistir a las reuniones de la junta para obtener más información sobre las operaciones del distrito. [Consulte las políticas en BE y BED para obtener más información.]</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02" w:name="_Toc276129053"/>
      <w:bookmarkStart w:id="603" w:name="_Toc286392608"/>
      <w:bookmarkStart w:id="604" w:name="_Toc288554597"/>
      <w:bookmarkStart w:id="605" w:name="_Toc294173679"/>
      <w:bookmarkStart w:id="606" w:name="_Toc529794329"/>
      <w:bookmarkStart w:id="607" w:name="_Toc6996703"/>
      <w:bookmarkStart w:id="608" w:name="_Toc10819530"/>
      <w:bookmarkEnd w:id="602"/>
      <w:bookmarkEnd w:id="603"/>
      <w:bookmarkEnd w:id="604"/>
      <w:bookmarkEnd w:id="605"/>
      <w:bookmarkEnd w:id="606"/>
      <w:bookmarkEnd w:id="607"/>
      <w:r w:rsidRPr="00DB63B7">
        <w:rPr>
          <w:rFonts w:ascii="Tahoma" w:eastAsia="Times New Roman" w:hAnsi="Tahoma" w:cs="Tahoma"/>
          <w:b/>
          <w:bCs/>
          <w:color w:val="000000"/>
          <w:sz w:val="26"/>
          <w:szCs w:val="26"/>
        </w:rPr>
        <w:t>Exámenes físicos / exámenes de salud</w:t>
      </w:r>
      <w:bookmarkEnd w:id="608"/>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Participación en atletismo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(solo niveles de grado secundario)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lastRenderedPageBreak/>
        <w:t>Programa de detección espinal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evaluación de la columna vertebral en la escuela ayuda a identificar a los centavos adolescentes con curvatura espinal anormal y a derivarlos para un seguimiento adecuado por parte de su médico. La detección puede detectar la escoliosis en una etapa temprana, cuando la curva es leve y puede pasar desapercibida. La detección temprana es clave para controlar las deformidades de la columna.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Todos los estudiantes que cumplan con los criterios del Departamento de Servicios de Salud del Estado de Texas serán evaluados para detectar una curvatura espinal anormal antes del final del año escolar. Para obtener información sobre el examen de la columna vertebral por un profesional externo o la exención del examen de la columna vertebral basado en creencias religiosas, consulte la política FFAA (LEGAL) o comuníquese con el superintendente.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examen espinal no es invasivo y se realiza siguiendo los estándares más recientes, aceptados a nivel nacional y revisados ​​por pares para el examen espinal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09" w:name="_Toc276129054"/>
      <w:bookmarkStart w:id="610" w:name="_Toc286392609"/>
      <w:bookmarkStart w:id="611" w:name="_Toc288554598"/>
      <w:bookmarkStart w:id="612" w:name="_Toc294173680"/>
      <w:bookmarkStart w:id="613" w:name="_Ref507766037"/>
      <w:bookmarkStart w:id="614" w:name="_Toc529794330"/>
      <w:bookmarkStart w:id="615" w:name="_Toc6996704"/>
      <w:bookmarkStart w:id="616" w:name="_Toc10819531"/>
      <w:bookmarkEnd w:id="609"/>
      <w:bookmarkEnd w:id="610"/>
      <w:bookmarkEnd w:id="611"/>
      <w:bookmarkEnd w:id="612"/>
      <w:bookmarkEnd w:id="613"/>
      <w:bookmarkEnd w:id="614"/>
      <w:bookmarkEnd w:id="615"/>
      <w:r w:rsidRPr="00DB63B7">
        <w:rPr>
          <w:rFonts w:ascii="Tahoma" w:eastAsia="Times New Roman" w:hAnsi="Tahoma" w:cs="Tahoma"/>
          <w:b/>
          <w:bCs/>
          <w:color w:val="000000"/>
          <w:sz w:val="26"/>
          <w:szCs w:val="26"/>
        </w:rPr>
        <w:t>Promesas de lealtad y un minuto de silencio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61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Cada día escolar, los estudiantes recitarán la Promesa de lealtad a la bandera de los Estados Unidos y la Promesa de lealtad a la bandera de Texas. Los padres pueden presentar una solicitud por escrito al director para excusar a su hijo de recitar una promesa. [Ver </w:t>
      </w:r>
      <w:r w:rsidRPr="00DB63B7">
        <w:rPr>
          <w:rFonts w:ascii="Calibri" w:eastAsia="Times New Roman" w:hAnsi="Calibri" w:cs="Calibri"/>
          <w:b/>
          <w:bCs/>
          <w:color w:val="000000"/>
          <w:sz w:val="24"/>
          <w:szCs w:val="24"/>
        </w:rPr>
        <w:t>Recitar las promesas a los Estados Unidos . y banderas de Texas </w:t>
      </w:r>
      <w:r w:rsidRPr="00DB63B7">
        <w:rPr>
          <w:rFonts w:ascii="Calibri" w:eastAsia="Times New Roman" w:hAnsi="Calibri" w:cs="Calibri"/>
          <w:color w:val="000000"/>
          <w:sz w:val="24"/>
          <w:szCs w:val="24"/>
        </w:rPr>
        <w:t>en la página 14 .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ley estatal requiere que un minuto de silencio siga a la recitación de las promesas. Cada estudiante puede optar por reflexionar, rezar, meditar o participar en cualquier otra actividad silenciosa durante ese minuto, siempre que la actividad silenciosa no interfiera o distraiga a los demás. Además, la ley estatal requiere que cada campus disponga la observancia de un minuto de silencio al comienzo del primer período de clase cuando el 11 de septiembre cae en un día escolar regular en recuerdo de quienes perdieron la vida el 11 de septiembre de 2001.</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política CE para más información.]</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17" w:name="_Toc276129055"/>
      <w:bookmarkStart w:id="618" w:name="_Toc286392610"/>
      <w:bookmarkStart w:id="619" w:name="_Toc288554599"/>
      <w:bookmarkStart w:id="620" w:name="_Toc294173681"/>
      <w:bookmarkStart w:id="621" w:name="_Toc529794331"/>
      <w:bookmarkStart w:id="622" w:name="_Toc6996705"/>
      <w:bookmarkStart w:id="623" w:name="_Toc10819532"/>
      <w:bookmarkEnd w:id="617"/>
      <w:bookmarkEnd w:id="618"/>
      <w:bookmarkEnd w:id="619"/>
      <w:bookmarkEnd w:id="620"/>
      <w:bookmarkEnd w:id="621"/>
      <w:bookmarkEnd w:id="622"/>
      <w:r w:rsidRPr="00DB63B7">
        <w:rPr>
          <w:rFonts w:ascii="Tahoma" w:eastAsia="Times New Roman" w:hAnsi="Tahoma" w:cs="Tahoma"/>
          <w:b/>
          <w:bCs/>
          <w:color w:val="000000"/>
          <w:sz w:val="26"/>
          <w:szCs w:val="26"/>
        </w:rPr>
        <w:t>Oración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62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Cada estudiante tiene el derecho de rezar individualmente, voluntariamente y en silencio o de meditar en la escuela de una manera que no interrumpa la enseñanza u otras actividades de la escuela . La escuela no alentará, exigirá ni obligará a un alumno a participar o abstenerse de dicha oración o meditación durante cualquier actividad escolar.</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24" w:name="_Toc276129056"/>
      <w:bookmarkStart w:id="625" w:name="_Toc286392611"/>
      <w:bookmarkStart w:id="626" w:name="_Toc288554600"/>
      <w:bookmarkStart w:id="627" w:name="_Toc294173682"/>
      <w:bookmarkStart w:id="628" w:name="_Ref508002337"/>
      <w:bookmarkStart w:id="629" w:name="_Toc529794332"/>
      <w:bookmarkStart w:id="630" w:name="_Toc6996706"/>
      <w:bookmarkStart w:id="631" w:name="_Toc10819533"/>
      <w:bookmarkEnd w:id="624"/>
      <w:bookmarkEnd w:id="625"/>
      <w:bookmarkEnd w:id="626"/>
      <w:bookmarkEnd w:id="627"/>
      <w:bookmarkEnd w:id="628"/>
      <w:bookmarkEnd w:id="629"/>
      <w:bookmarkEnd w:id="630"/>
      <w:r w:rsidRPr="00DB63B7">
        <w:rPr>
          <w:rFonts w:ascii="Tahoma" w:eastAsia="Times New Roman" w:hAnsi="Tahoma" w:cs="Tahoma"/>
          <w:b/>
          <w:bCs/>
          <w:color w:val="000000"/>
          <w:sz w:val="26"/>
          <w:szCs w:val="26"/>
        </w:rPr>
        <w:t>Promoción y retención</w:t>
      </w:r>
      <w:bookmarkEnd w:id="63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será promovido solo en base a su rendimiento académico o competencia demostrada en la materia del curso o nivel de grado, la recomendación del maestro del estudiante, el puntaje recibido en cualquier evaluación referenciada por criterio o por mandato estatal, y cualquier otro información académica necesaria según lo determine 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Además, en ciertos niveles de grado, un estudiante, con excepciones limitadas, deberá aprobar las Evaluaciones de Preparación Académica del Estado de Texas (STAAR) si el estudiante está matriculado en una escuela pública de Texas en cualquier día entre el 1 de enero y la fecha de La primera administración de la STAAR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Niveles de grado elemental y medio / junior alto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ser promovido al grado 6, los estudiantes matriculados en el grado 5 deben desempeñarse satisfactoriamente en las secciones de matemáticas y lectura de la evaluación del grado 5 en inglés o español.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ser promovidos al grado 9, los estudiantes matriculados en el grado 8 deben desempeñarse satisfactoriamente en las secciones de matemáticas y lectura de la evaluación del grado 8 en inglés.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en los grados 5 u 8 está matriculado en un curso que obtiene crédito de la escuela secundaria y para el cual se administrará una evaluación de fin de curso (EOC), el estudiante no estará sujeto a los requisitos de promoción descritos anteriormente para el correspondiente evaluación de grado 5 u 8. En cambio, el estudiante tomará la evaluación EOC correspondiente.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en los grados 3–8 está matriculado en una clase o curso destinado a estudiantes que están por encima de su nivel de grado actual en el que se le administrará una evaluación obligatoria del estado, se le solicitará que tome el examen estatal obligatorio. evaluación solo para el curso en el que está matriculado, a menos que la ley federal exija lo contrario.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S tandardized Prueba </w:t>
      </w:r>
      <w:r w:rsidRPr="00DB63B7">
        <w:rPr>
          <w:rFonts w:ascii="Calibri" w:eastAsia="Times New Roman" w:hAnsi="Calibri" w:cs="Calibri"/>
          <w:color w:val="000000"/>
          <w:sz w:val="24"/>
          <w:szCs w:val="24"/>
        </w:rPr>
        <w:t>en la página 70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en los grados 5 u 8 tendrá dos oportunidades adicionales para tomar una evaluación reprobada . Si un estudiante falla por segunda vez, un comité de colocación de grado, compuesto por el director o la persona designada, el maestro y los padres del estudiante, determinarán la instrucción especial adicional que recibirá el estudiante . Después de un tercer intento fallido, el estudiante será retenido; sin embargo, los padres pueden apelar esta decisión ante el comité . Para que el alumno sea promovido, de acuerdo con los estándares previamente establecidos por el distrito, la decisión del comité debe ser unánime y el alumno debe completar una instrucción especial adicional antes de comenzar el próximo nivel de grado. Ya sea que el alumno sea retenido o promovido, se diseñará un plan educativo para el alumno que le permita desempeñarse a su nivel de grado al final del próximo año escolar . [Ver policía y EIE.]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Ciertos estudiantes, algunos con discapacidades y otros clasificados como aprendices de inglés, pueden ser elegibles para exenciones, adaptaciones o exámenes diferidos . Se convocará una reunión del comité de admisión, revisión y despido (ARD) si un estudiante que recibe servicios de educación especial en el grado 5 u 8 no logra un desempeño satisfactorio después de las primeras administraciones STAAR en lectura o matemáticas. Para obtener más información, consulte al director, al consejero escolar o al director de educación especial.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Los padres de un estudiante en el nivel de grado 3 o superior que no se desempeña satisfactoriamente en sus exámenes obligatorios estatales, serán notificados de que su hijo participará en programas de instrucción especiales diseñados para mejorar el rendimiento . Se le puede solicitar al estudiante que participe en esta instrucción antes o después del horario escolar normal o fuera del año escolar normal . El hecho de que un estudiante no asista a estos programas puede resultar en violaciones de la asistencia escolar requerida, así como que el estudiante no sea promovido al siguiente nivel de grado.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32" w:name="_Toc276129057"/>
      <w:bookmarkStart w:id="633" w:name="_Toc286392612"/>
      <w:bookmarkStart w:id="634" w:name="_Toc288554601"/>
      <w:bookmarkStart w:id="635" w:name="_Toc294173683"/>
      <w:bookmarkStart w:id="636" w:name="_Toc529794333"/>
      <w:bookmarkStart w:id="637" w:name="_Toc6996707"/>
      <w:bookmarkStart w:id="638" w:name="_Toc10819534"/>
      <w:bookmarkEnd w:id="632"/>
      <w:bookmarkEnd w:id="633"/>
      <w:bookmarkEnd w:id="634"/>
      <w:bookmarkEnd w:id="635"/>
      <w:bookmarkEnd w:id="636"/>
      <w:bookmarkEnd w:id="637"/>
      <w:r w:rsidRPr="00DB63B7">
        <w:rPr>
          <w:rFonts w:ascii="Tahoma" w:eastAsia="Times New Roman" w:hAnsi="Tahoma" w:cs="Tahoma"/>
          <w:b/>
          <w:bCs/>
          <w:color w:val="000000"/>
          <w:sz w:val="26"/>
          <w:szCs w:val="26"/>
        </w:rPr>
        <w:t>Liberación de estudiantes de la escuela</w:t>
      </w:r>
      <w:bookmarkEnd w:id="63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Salir del campus </w:t>
      </w:r>
      <w:r w:rsidRPr="00DB63B7">
        <w:rPr>
          <w:rFonts w:ascii="Calibri" w:eastAsia="Times New Roman" w:hAnsi="Calibri" w:cs="Calibri"/>
          <w:color w:val="000000"/>
          <w:sz w:val="24"/>
          <w:szCs w:val="24"/>
        </w:rPr>
        <w:t>en la página 57.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39" w:name="_Toc276129058"/>
      <w:bookmarkStart w:id="640" w:name="_Toc286392613"/>
      <w:bookmarkStart w:id="641" w:name="_Toc288554602"/>
      <w:bookmarkStart w:id="642" w:name="_Toc294173684"/>
      <w:bookmarkStart w:id="643" w:name="_Ref507766182"/>
      <w:bookmarkStart w:id="644" w:name="_Ref507999063"/>
      <w:bookmarkStart w:id="645" w:name="_Ref508000093"/>
      <w:bookmarkStart w:id="646" w:name="_Toc529794334"/>
      <w:bookmarkStart w:id="647" w:name="_Toc6996708"/>
      <w:bookmarkStart w:id="648" w:name="_Toc10819535"/>
      <w:bookmarkEnd w:id="639"/>
      <w:bookmarkEnd w:id="640"/>
      <w:bookmarkEnd w:id="641"/>
      <w:bookmarkEnd w:id="642"/>
      <w:bookmarkEnd w:id="643"/>
      <w:bookmarkEnd w:id="644"/>
      <w:bookmarkEnd w:id="645"/>
      <w:bookmarkEnd w:id="646"/>
      <w:bookmarkEnd w:id="647"/>
      <w:r w:rsidRPr="00DB63B7">
        <w:rPr>
          <w:rFonts w:ascii="Tahoma" w:eastAsia="Times New Roman" w:hAnsi="Tahoma" w:cs="Tahoma"/>
          <w:b/>
          <w:bCs/>
          <w:color w:val="000000"/>
          <w:sz w:val="26"/>
          <w:szCs w:val="26"/>
        </w:rPr>
        <w:t>Boletas de calificaciones / informes de progreso y conferencias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64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boletas de calificaciones con las calificaciones o el rendimiento de cada estudiante y las ausencias en cada clase o materia se emiten al menos una vez cada seis semanas.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Al final de las </w:t>
      </w:r>
      <w:r w:rsidRPr="00DB63B7">
        <w:rPr>
          <w:rFonts w:ascii="Calibri" w:eastAsia="Times New Roman" w:hAnsi="Calibri" w:cs="Calibri"/>
          <w:i/>
          <w:iCs/>
          <w:color w:val="000000"/>
          <w:sz w:val="24"/>
          <w:szCs w:val="24"/>
        </w:rPr>
        <w:t>primeras tres semanas de un período de calificaciones </w:t>
      </w:r>
      <w:r w:rsidRPr="00DB63B7">
        <w:rPr>
          <w:rFonts w:ascii="Calibri" w:eastAsia="Times New Roman" w:hAnsi="Calibri" w:cs="Calibri"/>
          <w:color w:val="000000"/>
          <w:sz w:val="24"/>
          <w:szCs w:val="24"/>
        </w:rPr>
        <w:t>, los padres recibirán un informe de progreso si el rendimiento de sus hijos en cualquier curso / materia que incluya: ELAR, </w:t>
      </w:r>
      <w:r w:rsidRPr="00DB63B7">
        <w:rPr>
          <w:rFonts w:ascii="Calibri" w:eastAsia="Times New Roman" w:hAnsi="Calibri" w:cs="Calibri"/>
          <w:i/>
          <w:iCs/>
          <w:color w:val="000000"/>
          <w:sz w:val="24"/>
          <w:szCs w:val="24"/>
        </w:rPr>
        <w:t>matemáticas, ciencias o estudios sociales </w:t>
      </w:r>
      <w:r w:rsidRPr="00DB63B7">
        <w:rPr>
          <w:rFonts w:ascii="Calibri" w:eastAsia="Times New Roman" w:hAnsi="Calibri" w:cs="Calibri"/>
          <w:color w:val="000000"/>
          <w:sz w:val="24"/>
          <w:szCs w:val="24"/>
        </w:rPr>
        <w:t>es cercano o inferior a 70, o es inferior El nivel de rendimiento esperado . Si el estudiante recibe una calificación inferior a 70 en cualquier clase o materia al final de un período de calificaciones, se le solicitará a los padres que programen una conferencia con el maestro de esa clase o materia . [Vea </w:t>
      </w:r>
      <w:r w:rsidRPr="00DB63B7">
        <w:rPr>
          <w:rFonts w:ascii="Calibri" w:eastAsia="Times New Roman" w:hAnsi="Calibri" w:cs="Calibri"/>
          <w:b/>
          <w:bCs/>
          <w:color w:val="000000"/>
          <w:sz w:val="24"/>
          <w:szCs w:val="24"/>
        </w:rPr>
        <w:t>Trabajando juntos </w:t>
      </w:r>
      <w:r w:rsidRPr="00DB63B7">
        <w:rPr>
          <w:rFonts w:ascii="Calibri" w:eastAsia="Times New Roman" w:hAnsi="Calibri" w:cs="Calibri"/>
          <w:color w:val="000000"/>
          <w:sz w:val="24"/>
          <w:szCs w:val="24"/>
        </w:rPr>
        <w:t>en la página 61 para saber cómo programar una conferencia.]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maestros siguen las pautas de calificación que han sido aprobadas por el director o el superintendente de conformidad con la política adoptada por la junta y están diseñadas para reflejar el dominio relativo de cada estudiante de cada tarea para el período de calificación, semestre o curso. La ley estatal establece que la calificación de un examen o curso emitida por un maestro no se puede cambiar a menos que la junta determine que la calificación fue arbitraria o contiene un error, o que el maestro no siguió la política de calificación del distrito. [Consulte la política EIA (LOCAL) y </w:t>
      </w:r>
      <w:r w:rsidRPr="00DB63B7">
        <w:rPr>
          <w:rFonts w:ascii="Calibri" w:eastAsia="Times New Roman" w:hAnsi="Calibri" w:cs="Calibri"/>
          <w:b/>
          <w:bCs/>
          <w:color w:val="000000"/>
          <w:sz w:val="24"/>
          <w:szCs w:val="24"/>
        </w:rPr>
        <w:t>Pautas de calificación </w:t>
      </w:r>
      <w:r w:rsidRPr="00DB63B7">
        <w:rPr>
          <w:rFonts w:ascii="Calibri" w:eastAsia="Times New Roman" w:hAnsi="Calibri" w:cs="Calibri"/>
          <w:color w:val="000000"/>
          <w:sz w:val="24"/>
          <w:szCs w:val="24"/>
        </w:rPr>
        <w:t>en la página 48 ].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preguntas sobre el cálculo de la calificación deben discutirse primero con el maestro; Si la pregunta no se resuelve, el estudiante o los padres pueden solicitar una conferencia con el director de acuerdo con FNG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boleta de calificaciones o el informe de progreso insatisfactorio indicarán si se requieren tutoriales para un estudiante que recibe una calificación inferior a 70 en una clase o materia.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boletas de calificaciones y los informes de progreso insatisfactorios deben ser firmados por los padres y devueltos a la escuela dentro de los 3 días. El distrito puede usar un programa electrónico para comunicar información académica sobre su hijo, incluso para la boleta de calificaciones y para fines de informes de progreso. El distrito aceptará una firma electrónica de los padres, pero usted tiene derecho a solicitar la opción de proporcionar una firma manuscrita de reconocimiento en su lugar.</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49" w:name="_Toc276129059"/>
      <w:bookmarkStart w:id="650" w:name="_Toc286392614"/>
      <w:bookmarkStart w:id="651" w:name="_Toc288554603"/>
      <w:bookmarkStart w:id="652" w:name="_Toc294173685"/>
      <w:bookmarkStart w:id="653" w:name="_Toc529794335"/>
      <w:bookmarkStart w:id="654" w:name="_Toc6996709"/>
      <w:bookmarkStart w:id="655" w:name="_Toc10819536"/>
      <w:bookmarkEnd w:id="649"/>
      <w:bookmarkEnd w:id="650"/>
      <w:bookmarkEnd w:id="651"/>
      <w:bookmarkEnd w:id="652"/>
      <w:bookmarkEnd w:id="653"/>
      <w:bookmarkEnd w:id="654"/>
      <w:r w:rsidRPr="00DB63B7">
        <w:rPr>
          <w:rFonts w:ascii="Tahoma" w:eastAsia="Times New Roman" w:hAnsi="Tahoma" w:cs="Tahoma"/>
          <w:b/>
          <w:bCs/>
          <w:color w:val="000000"/>
          <w:sz w:val="26"/>
          <w:szCs w:val="26"/>
        </w:rPr>
        <w:t>Represalias</w:t>
      </w:r>
      <w:bookmarkEnd w:id="65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[Ver </w:t>
      </w:r>
      <w:r w:rsidRPr="00DB63B7">
        <w:rPr>
          <w:rFonts w:ascii="Calibri" w:eastAsia="Times New Roman" w:hAnsi="Calibri" w:cs="Calibri"/>
          <w:b/>
          <w:bCs/>
          <w:color w:val="000000"/>
          <w:sz w:val="24"/>
          <w:szCs w:val="24"/>
        </w:rPr>
        <w:t>Violencia entre parejas, discriminación, acoso y represalias </w:t>
      </w:r>
      <w:r w:rsidRPr="00DB63B7">
        <w:rPr>
          <w:rFonts w:ascii="Calibri" w:eastAsia="Times New Roman" w:hAnsi="Calibri" w:cs="Calibri"/>
          <w:color w:val="000000"/>
          <w:sz w:val="24"/>
          <w:szCs w:val="24"/>
        </w:rPr>
        <w:t>en la página 37 ].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56" w:name="_Toc276129060"/>
      <w:bookmarkStart w:id="657" w:name="_Toc286392615"/>
      <w:bookmarkStart w:id="658" w:name="_Toc288554604"/>
      <w:bookmarkStart w:id="659" w:name="_Toc294173686"/>
      <w:bookmarkStart w:id="660" w:name="_Ref507771176"/>
      <w:bookmarkStart w:id="661" w:name="_Ref507771208"/>
      <w:bookmarkStart w:id="662" w:name="_Toc529794336"/>
      <w:bookmarkStart w:id="663" w:name="_Toc6996710"/>
      <w:bookmarkStart w:id="664" w:name="_Toc10819537"/>
      <w:bookmarkEnd w:id="656"/>
      <w:bookmarkEnd w:id="657"/>
      <w:bookmarkEnd w:id="658"/>
      <w:bookmarkEnd w:id="659"/>
      <w:bookmarkEnd w:id="660"/>
      <w:bookmarkEnd w:id="661"/>
      <w:bookmarkEnd w:id="662"/>
      <w:bookmarkEnd w:id="663"/>
      <w:r w:rsidRPr="00DB63B7">
        <w:rPr>
          <w:rFonts w:ascii="Tahoma" w:eastAsia="Times New Roman" w:hAnsi="Tahoma" w:cs="Tahoma"/>
          <w:b/>
          <w:bCs/>
          <w:color w:val="000000"/>
          <w:sz w:val="26"/>
          <w:szCs w:val="26"/>
        </w:rPr>
        <w:t>Seguridad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66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seguridad de los estudiantes en el campus , en eventos relacionados con la escuela y en los vehículos del distrito es una alta prioridad del distrito . Aunque el distrito ha implementado procedimientos de seguridad, la cooperación de los estudiantes es esencial para garantizar la seguridad escolar . Se espera que un estudiante :</w:t>
      </w:r>
    </w:p>
    <w:p w:rsidR="00DB63B7" w:rsidRPr="00DB63B7" w:rsidRDefault="00DB63B7" w:rsidP="00DB63B7">
      <w:pPr>
        <w:numPr>
          <w:ilvl w:val="0"/>
          <w:numId w:val="4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Evite conductas que puedan poner al estudiante u otras personas en riesgo.</w:t>
      </w:r>
    </w:p>
    <w:p w:rsidR="00DB63B7" w:rsidRPr="00DB63B7" w:rsidRDefault="00DB63B7" w:rsidP="00DB63B7">
      <w:pPr>
        <w:numPr>
          <w:ilvl w:val="0"/>
          <w:numId w:val="4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Siga los estándares de comportamiento en este manual y el Código de Conducta del Estudiante , así como también las reglas adicionales de comportamiento y seguridad establecidas por el director, el coordinador de comportamiento del campus, los maestros o los conductores de autobuses.</w:t>
      </w:r>
    </w:p>
    <w:p w:rsidR="00DB63B7" w:rsidRPr="00DB63B7" w:rsidRDefault="00DB63B7" w:rsidP="00DB63B7">
      <w:pPr>
        <w:numPr>
          <w:ilvl w:val="0"/>
          <w:numId w:val="4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Permanezca alerta e inmediatamente informe a un maestro o al director de cualquier peligro de seguridad, como intrusos en el campus o amenazas hechas por cualquier persona hacia un estudiante o miembro del personal.</w:t>
      </w:r>
    </w:p>
    <w:p w:rsidR="00DB63B7" w:rsidRPr="00DB63B7" w:rsidRDefault="00DB63B7" w:rsidP="00DB63B7">
      <w:pPr>
        <w:numPr>
          <w:ilvl w:val="0"/>
          <w:numId w:val="4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Conozca las rutas y señales de evacuación de emergencia.</w:t>
      </w:r>
    </w:p>
    <w:p w:rsidR="00DB63B7" w:rsidRPr="00DB63B7" w:rsidRDefault="00DB63B7" w:rsidP="00DB63B7">
      <w:pPr>
        <w:numPr>
          <w:ilvl w:val="0"/>
          <w:numId w:val="43"/>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Siga de inmediato las instrucciones de los maestros, conductores de autobuses y otros empleados del distrito que supervisan a los estudiantes.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65" w:name="_Toc276129061"/>
      <w:bookmarkStart w:id="666" w:name="_Toc286392616"/>
      <w:bookmarkStart w:id="667" w:name="_Toc288554605"/>
      <w:bookmarkStart w:id="668" w:name="_Toc294173687"/>
      <w:bookmarkEnd w:id="665"/>
      <w:bookmarkEnd w:id="666"/>
      <w:bookmarkEnd w:id="667"/>
      <w:r w:rsidRPr="00DB63B7">
        <w:rPr>
          <w:rFonts w:ascii="Tahoma" w:eastAsia="Times New Roman" w:hAnsi="Tahoma" w:cs="Tahoma"/>
          <w:b/>
          <w:bCs/>
          <w:i/>
          <w:iCs/>
          <w:color w:val="000000"/>
          <w:sz w:val="26"/>
          <w:szCs w:val="26"/>
        </w:rPr>
        <w:t>Seguro de accidentes</w:t>
      </w:r>
      <w:bookmarkEnd w:id="66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Poco después de que comience el año escolar, los padres tendrán la oportunidad de comprar un seguro de accidentes de bajo costo que ayudaría a cubrir los gastos médicos en caso de lesiones a su hijo.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69" w:name="_Toc276129062"/>
      <w:bookmarkStart w:id="670" w:name="_Toc286392617"/>
      <w:bookmarkStart w:id="671" w:name="_Toc288554606"/>
      <w:bookmarkStart w:id="672" w:name="_Toc294173688"/>
      <w:bookmarkEnd w:id="669"/>
      <w:bookmarkEnd w:id="670"/>
      <w:bookmarkEnd w:id="671"/>
      <w:r w:rsidRPr="00DB63B7">
        <w:rPr>
          <w:rFonts w:ascii="Tahoma" w:eastAsia="Times New Roman" w:hAnsi="Tahoma" w:cs="Tahoma"/>
          <w:b/>
          <w:bCs/>
          <w:i/>
          <w:iCs/>
          <w:color w:val="000000"/>
          <w:sz w:val="26"/>
          <w:szCs w:val="26"/>
        </w:rPr>
        <w:t>Simulacros de preparación : evacuación, clima severo y otras emergencias</w:t>
      </w:r>
      <w:bookmarkEnd w:id="67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Ocasionalmente , estudiantes, maestros y otros empleados del distrito participarán en simulacros de preparación de procedimientos de emergencia . Cuando se da la orden o suena la alarma, los estudiantes deben seguir las instrucciones de los maestros u otras personas a cargo de manera rápida, silenciosa y ordenada.</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73" w:name="_Toc276129065"/>
      <w:bookmarkStart w:id="674" w:name="_Toc286392620"/>
      <w:bookmarkStart w:id="675" w:name="_Toc288554609"/>
      <w:bookmarkStart w:id="676" w:name="_Toc294173691"/>
      <w:bookmarkEnd w:id="673"/>
      <w:bookmarkEnd w:id="674"/>
      <w:bookmarkEnd w:id="675"/>
      <w:r w:rsidRPr="00DB63B7">
        <w:rPr>
          <w:rFonts w:ascii="Tahoma" w:eastAsia="Times New Roman" w:hAnsi="Tahoma" w:cs="Tahoma"/>
          <w:b/>
          <w:bCs/>
          <w:i/>
          <w:iCs/>
          <w:color w:val="000000"/>
          <w:sz w:val="26"/>
          <w:szCs w:val="26"/>
        </w:rPr>
        <w:t>Tratamiento e información de emergencia médica</w:t>
      </w:r>
      <w:bookmarkEnd w:id="67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un estudiante tiene una emergencia médica en la escuela o una actividad relacionada con la escuela cuando no se puede contactar al padre, es posible que la escuela tenga que confiar en el consentimiento previo por escrito de los padres para obtener tratamiento médico de emergencia e información sobre alergias a medicamentos, alimentos, insectos picaduras, etc . Por lo tanto, todos los padres deben completar cada año un formulario de consentimiento para atención de emergencia . Los padres deben mantener actualizada la información de atención de emergencia (nombre del médico, números de teléfono de emergencia, alergias, etc.) . Comuníquese con la enfermera de la escuela para actualizar cualquier información que la enfermera o el maestro necesiten saber.</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77" w:name="_Toc276129066"/>
      <w:bookmarkStart w:id="678" w:name="_Toc286392621"/>
      <w:bookmarkStart w:id="679" w:name="_Toc288554610"/>
      <w:bookmarkStart w:id="680" w:name="_Toc294173692"/>
      <w:bookmarkEnd w:id="677"/>
      <w:bookmarkEnd w:id="678"/>
      <w:bookmarkEnd w:id="679"/>
      <w:r w:rsidRPr="00DB63B7">
        <w:rPr>
          <w:rFonts w:ascii="Tahoma" w:eastAsia="Times New Roman" w:hAnsi="Tahoma" w:cs="Tahoma"/>
          <w:b/>
          <w:bCs/>
          <w:i/>
          <w:iCs/>
          <w:color w:val="000000"/>
          <w:sz w:val="26"/>
          <w:szCs w:val="26"/>
        </w:rPr>
        <w:lastRenderedPageBreak/>
        <w:t>Información de cierre de emergencia en la escuela</w:t>
      </w:r>
      <w:bookmarkEnd w:id="68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Cada año, se les pide a los padres que completen un formulario de divulgación de emergencia para proporcionar información de contacto en caso de que la escuela salga temprano o la apertura se retrase debido a mal tiempo u otra emergencia, o si el campus debe restringir el acceso debido a una amenaza de seguridad.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dependerá de la información de contacto en el archivo del distrito para comunicarse con los padres en una situación de emergencia, que puede incluir mensajes en tiempo real o automatizados. Es crucial notificar a la escuela de su hijo cuando un número de teléfono previamente proporcionado al distrito ha cambiado.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el campus debe cerrar, retrasar la apertura o restringir el acceso al edificio debido a una emergencia, el distrito también alertará a la comunidad de las siguientes maneras: radio local, conexiones de pizarra, textos grupales y otras formas de redes sociales como Facebook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[Consulte </w:t>
      </w:r>
      <w:r w:rsidRPr="00DB63B7">
        <w:rPr>
          <w:rFonts w:ascii="Calibri" w:eastAsia="Times New Roman" w:hAnsi="Calibri" w:cs="Calibri"/>
          <w:b/>
          <w:bCs/>
          <w:color w:val="000000"/>
          <w:sz w:val="24"/>
          <w:szCs w:val="24"/>
        </w:rPr>
        <w:t>Comunicaciones automatizadas, emergencia </w:t>
      </w:r>
      <w:r w:rsidRPr="00DB63B7">
        <w:rPr>
          <w:rFonts w:ascii="Calibri" w:eastAsia="Times New Roman" w:hAnsi="Calibri" w:cs="Calibri"/>
          <w:color w:val="000000"/>
          <w:sz w:val="24"/>
          <w:szCs w:val="24"/>
        </w:rPr>
        <w:t>en la página 33 para obtener más información].</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81" w:name="_Toc276129067"/>
      <w:bookmarkStart w:id="682" w:name="_Toc286392622"/>
      <w:bookmarkStart w:id="683" w:name="_Toc288554611"/>
      <w:bookmarkStart w:id="684" w:name="_Toc294173693"/>
      <w:bookmarkStart w:id="685" w:name="_Toc529794337"/>
      <w:bookmarkStart w:id="686" w:name="_Toc6996711"/>
      <w:bookmarkStart w:id="687" w:name="_Toc10819538"/>
      <w:bookmarkEnd w:id="681"/>
      <w:bookmarkEnd w:id="682"/>
      <w:bookmarkEnd w:id="683"/>
      <w:bookmarkEnd w:id="684"/>
      <w:bookmarkEnd w:id="685"/>
      <w:bookmarkEnd w:id="686"/>
      <w:r w:rsidRPr="00DB63B7">
        <w:rPr>
          <w:rFonts w:ascii="Tahoma" w:eastAsia="Times New Roman" w:hAnsi="Tahoma" w:cs="Tahoma"/>
          <w:b/>
          <w:bCs/>
          <w:color w:val="000000"/>
          <w:sz w:val="26"/>
          <w:szCs w:val="26"/>
        </w:rPr>
        <w:t>SAT, ACT y otras pruebas estandarizadas</w:t>
      </w:r>
      <w:bookmarkEnd w:id="68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Consulte </w:t>
      </w:r>
      <w:r w:rsidRPr="00DB63B7">
        <w:rPr>
          <w:rFonts w:ascii="Calibri" w:eastAsia="Times New Roman" w:hAnsi="Calibri" w:cs="Calibri"/>
          <w:b/>
          <w:bCs/>
          <w:color w:val="000000"/>
          <w:sz w:val="24"/>
          <w:szCs w:val="24"/>
        </w:rPr>
        <w:t>Pruebas estandarizadas </w:t>
      </w:r>
      <w:r w:rsidRPr="00DB63B7">
        <w:rPr>
          <w:rFonts w:ascii="Calibri" w:eastAsia="Times New Roman" w:hAnsi="Calibri" w:cs="Calibri"/>
          <w:color w:val="000000"/>
          <w:sz w:val="24"/>
          <w:szCs w:val="24"/>
        </w:rPr>
        <w:t>en la página 70 .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88" w:name="_Ref507770797"/>
      <w:bookmarkStart w:id="689" w:name="_Toc529794338"/>
      <w:bookmarkStart w:id="690" w:name="_Toc6996712"/>
      <w:bookmarkStart w:id="691" w:name="_Toc10819539"/>
      <w:bookmarkEnd w:id="688"/>
      <w:bookmarkEnd w:id="689"/>
      <w:bookmarkEnd w:id="690"/>
      <w:r w:rsidRPr="00DB63B7">
        <w:rPr>
          <w:rFonts w:ascii="Tahoma" w:eastAsia="Times New Roman" w:hAnsi="Tahoma" w:cs="Tahoma"/>
          <w:b/>
          <w:bCs/>
          <w:color w:val="000000"/>
          <w:sz w:val="26"/>
          <w:szCs w:val="26"/>
        </w:rPr>
        <w:t>Cambios de horario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(Niveles de grado de secundaria / preparatoria y preparatoria)</w:t>
      </w:r>
      <w:bookmarkEnd w:id="69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Después de las </w:t>
      </w:r>
      <w:r w:rsidRPr="00DB63B7">
        <w:rPr>
          <w:rFonts w:ascii="Calibri" w:eastAsia="Times New Roman" w:hAnsi="Calibri" w:cs="Calibri"/>
          <w:color w:val="000000"/>
          <w:sz w:val="16"/>
          <w:szCs w:val="16"/>
          <w:vertAlign w:val="superscript"/>
        </w:rPr>
        <w:t>primeras </w:t>
      </w:r>
      <w:r w:rsidRPr="00DB63B7">
        <w:rPr>
          <w:rFonts w:ascii="Calibri" w:eastAsia="Times New Roman" w:hAnsi="Calibri" w:cs="Calibri"/>
          <w:color w:val="000000"/>
          <w:sz w:val="24"/>
          <w:szCs w:val="24"/>
        </w:rPr>
        <w:t>seis semanas, todas las solicitudes de cambio de horario deben ser aprobadas por el director de la escuela: Patsy Sanchez 432-264-4121. Los cambios de horario se considerarán en función de lo académico.</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692" w:name="_Toc276129068"/>
      <w:bookmarkStart w:id="693" w:name="_Toc286392623"/>
      <w:bookmarkStart w:id="694" w:name="_Toc288554612"/>
      <w:bookmarkStart w:id="695" w:name="_Toc294173694"/>
      <w:bookmarkStart w:id="696" w:name="_Toc529794339"/>
      <w:bookmarkStart w:id="697" w:name="_Toc6996713"/>
      <w:bookmarkStart w:id="698" w:name="_Toc10819540"/>
      <w:bookmarkEnd w:id="692"/>
      <w:bookmarkEnd w:id="693"/>
      <w:bookmarkEnd w:id="694"/>
      <w:bookmarkEnd w:id="695"/>
      <w:bookmarkEnd w:id="696"/>
      <w:bookmarkEnd w:id="697"/>
      <w:r w:rsidRPr="00DB63B7">
        <w:rPr>
          <w:rFonts w:ascii="Tahoma" w:eastAsia="Times New Roman" w:hAnsi="Tahoma" w:cs="Tahoma"/>
          <w:b/>
          <w:bCs/>
          <w:color w:val="000000"/>
          <w:sz w:val="26"/>
          <w:szCs w:val="26"/>
        </w:rPr>
        <w:t>Instalaciones escolares</w:t>
      </w:r>
      <w:bookmarkEnd w:id="698"/>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699" w:name="_Toc276129069"/>
      <w:bookmarkStart w:id="700" w:name="_Toc286392624"/>
      <w:bookmarkStart w:id="701" w:name="_Toc288554613"/>
      <w:bookmarkStart w:id="702" w:name="_Toc294173695"/>
      <w:bookmarkEnd w:id="699"/>
      <w:bookmarkEnd w:id="700"/>
      <w:bookmarkEnd w:id="701"/>
      <w:r w:rsidRPr="00DB63B7">
        <w:rPr>
          <w:rFonts w:ascii="Tahoma" w:eastAsia="Times New Roman" w:hAnsi="Tahoma" w:cs="Tahoma"/>
          <w:b/>
          <w:bCs/>
          <w:i/>
          <w:iCs/>
          <w:color w:val="000000"/>
          <w:sz w:val="26"/>
          <w:szCs w:val="26"/>
        </w:rPr>
        <w:t>Uso por estudiantes antes y después de la escuela</w:t>
      </w:r>
      <w:bookmarkEnd w:id="702"/>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Ciertas áreas de la escuela serán accesibles para los estudiantes antes y después de la escuela para propósitos específicos . Se requiere que los estudiantes permanezcan en el área donde está programada su actividad.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menos que el maestro o patrocinador que supervisa una actividad dé permiso, no se permitirá que un estudiante vaya a otra área del edificio o campus.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Después de la salida de la escuela por la tarde, a menos que un estudiante participe en una actividad bajo la supervisión de un maestro u otro empleado o adulto autorizado , o a menos que los estudiantes tengan permiso para permanecer en el campus de acuerdo con la política FNAB, los estudiantes deben abandonar el campus de inmediato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03" w:name="_Toc276129070"/>
      <w:bookmarkStart w:id="704" w:name="_Toc286392625"/>
      <w:bookmarkStart w:id="705" w:name="_Toc288554614"/>
      <w:bookmarkStart w:id="706" w:name="_Toc294173696"/>
      <w:bookmarkEnd w:id="703"/>
      <w:bookmarkEnd w:id="704"/>
      <w:bookmarkEnd w:id="705"/>
      <w:r w:rsidRPr="00DB63B7">
        <w:rPr>
          <w:rFonts w:ascii="Tahoma" w:eastAsia="Times New Roman" w:hAnsi="Tahoma" w:cs="Tahoma"/>
          <w:b/>
          <w:bCs/>
          <w:i/>
          <w:iCs/>
          <w:color w:val="000000"/>
          <w:sz w:val="26"/>
          <w:szCs w:val="26"/>
        </w:rPr>
        <w:t>Conducta antes y después de la escuela</w:t>
      </w:r>
      <w:bookmarkEnd w:id="706"/>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Los maestros y administradores tienen plena autoridad sobre la conducta de los estudiantes en actividades antes o después de la escuela en las instalaciones del distrito y en eventos </w:t>
      </w:r>
      <w:r w:rsidRPr="00DB63B7">
        <w:rPr>
          <w:rFonts w:ascii="Calibri" w:eastAsia="Times New Roman" w:hAnsi="Calibri" w:cs="Calibri"/>
          <w:color w:val="000000"/>
          <w:sz w:val="24"/>
          <w:szCs w:val="24"/>
        </w:rPr>
        <w:lastRenderedPageBreak/>
        <w:t>patrocinados por la escuela fuera de las instalaciones del distrito, como ensayos de juegos, reuniones de clubes, prácticas deportivas y grupos especiales de estudio o tutoriales . Los estudiantes están sujetos a las mismas reglas de conducta que se aplican durante el día de instrucción y estarán sujetos a las consecuencias establecidas por el Código de Conducta del Estudiante o cualquier estándar de conducta más estricto establecido por el patrocinador para los participantes extracurriculares.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07" w:name="_Toc276129071"/>
      <w:bookmarkStart w:id="708" w:name="_Toc286392626"/>
      <w:bookmarkStart w:id="709" w:name="_Toc288554615"/>
      <w:bookmarkStart w:id="710" w:name="_Toc294173697"/>
      <w:bookmarkEnd w:id="707"/>
      <w:bookmarkEnd w:id="708"/>
      <w:bookmarkEnd w:id="709"/>
      <w:r w:rsidRPr="00DB63B7">
        <w:rPr>
          <w:rFonts w:ascii="Tahoma" w:eastAsia="Times New Roman" w:hAnsi="Tahoma" w:cs="Tahoma"/>
          <w:b/>
          <w:bCs/>
          <w:i/>
          <w:iCs/>
          <w:color w:val="000000"/>
          <w:sz w:val="26"/>
          <w:szCs w:val="26"/>
        </w:rPr>
        <w:t>Uso de los pasillos d Tiempo de Clase urante</w:t>
      </w:r>
      <w:bookmarkEnd w:id="710"/>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grados)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Merodear o pararse en los pasillos durante la clase no está permitido . Durante el tiempo de clase, un estudiante debe tener un pase de pasillo para estar fuera del aula para cualquier propósito . Si no obtiene un pase, se tomarán medidas disciplinarias de acuerdo con el Código de Conducta del Estudiante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11" w:name="_Toc276129072"/>
      <w:bookmarkStart w:id="712" w:name="_Toc286392627"/>
      <w:bookmarkStart w:id="713" w:name="_Toc288554616"/>
      <w:bookmarkStart w:id="714" w:name="_Toc294173698"/>
      <w:bookmarkEnd w:id="711"/>
      <w:bookmarkEnd w:id="712"/>
      <w:bookmarkEnd w:id="713"/>
      <w:r w:rsidRPr="00DB63B7">
        <w:rPr>
          <w:rFonts w:ascii="Tahoma" w:eastAsia="Times New Roman" w:hAnsi="Tahoma" w:cs="Tahoma"/>
          <w:b/>
          <w:bCs/>
          <w:i/>
          <w:iCs/>
          <w:color w:val="000000"/>
          <w:sz w:val="26"/>
          <w:szCs w:val="26"/>
        </w:rPr>
        <w:t>Servicios de cafetería</w:t>
      </w:r>
      <w:bookmarkEnd w:id="714"/>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participa en el Programa de Desayuno Escolar y el Programa Nacional de Almuerzos Escolares y ofrece a los estudiantes comidas nutricionalmente balanceadas diariamente de acuerdo con los estándares establecidos en la ley estatal y federal.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comidas gratuitas y de precio reducido están disponibles según la necesidad financiera o la situación del hogar. La información sobre la participación de un estudiante es confidencial . El distrito puede compartir información como el nombre del estudiante y el estado de elegibilidad para ayudar a inscribir a los niños elegibles en Medicaid o el programa estatal de seguro de salud para niños (CHIP) a menos que el padre del estudiante notifique al distrito que la información del estudiante no debe divulgarse.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los estudiantes participantes se les ofrecerán las mismas opciones de comida que sus compañeros y no serán tratados de manera diferente a sus compañeros.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Visite </w:t>
      </w:r>
      <w:hyperlink r:id="rId109" w:history="1">
        <w:r w:rsidRPr="00DB63B7">
          <w:rPr>
            <w:rFonts w:ascii="Calibri" w:eastAsia="Times New Roman" w:hAnsi="Calibri" w:cs="Calibri"/>
            <w:color w:val="0000FF"/>
            <w:sz w:val="24"/>
            <w:szCs w:val="24"/>
            <w:u w:val="single"/>
          </w:rPr>
          <w:t>www.bsisd.esc18.net</w:t>
        </w:r>
      </w:hyperlink>
      <w:r w:rsidRPr="00DB63B7">
        <w:rPr>
          <w:rFonts w:ascii="Calibri" w:eastAsia="Times New Roman" w:hAnsi="Calibri" w:cs="Calibri"/>
          <w:color w:val="000000"/>
          <w:sz w:val="24"/>
          <w:szCs w:val="24"/>
        </w:rPr>
        <w:t> para solicitar servicios de comidas gratis oa precio reducido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CO para más información.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recomienda encarecidamente a los padres que supervisen continuamente el saldo de la cuenta de comidas de sus hijos. Cuando se agota la cuenta de comida de un estudiante, el distrito notificará a los padres. Se le permitirá al estudiante continuar comprando comidas de acuerdo con el período de gracia establecido por la junta escolar, y el distrito le presentará a los padres un cronograma de reembolso de cualquier saldo pendiente de la cuenta y una solicitud de comidas gratis o reducidas. Si el distrito no puede llegar a un acuerdo con los padres del estudiante sobre la reposición de la cuenta de comida del estudiante y el pago de cualquier saldo pendiente, el estudiante recibirá una comida. El distrito hará todo lo posible para evitar llamar la atención del estudiante.</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15" w:name="_Toc276129073"/>
      <w:bookmarkStart w:id="716" w:name="_Toc286392628"/>
      <w:bookmarkStart w:id="717" w:name="_Toc288554617"/>
      <w:bookmarkStart w:id="718" w:name="_Toc294173699"/>
      <w:bookmarkEnd w:id="715"/>
      <w:bookmarkEnd w:id="716"/>
      <w:bookmarkEnd w:id="717"/>
      <w:r w:rsidRPr="00DB63B7">
        <w:rPr>
          <w:rFonts w:ascii="Tahoma" w:eastAsia="Times New Roman" w:hAnsi="Tahoma" w:cs="Tahoma"/>
          <w:b/>
          <w:bCs/>
          <w:i/>
          <w:iCs/>
          <w:color w:val="000000"/>
          <w:sz w:val="26"/>
          <w:szCs w:val="26"/>
        </w:rPr>
        <w:t>Biblioteca</w:t>
      </w:r>
      <w:bookmarkEnd w:id="718"/>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La biblioteca es un laboratorio de aprendizaje con libros, computadoras, revistas y otros materiales disponibles para tareas en el aula, proyectos y placer de leer o escuchar.</w:t>
      </w:r>
      <w:bookmarkStart w:id="719" w:name="_Hlk8303244"/>
      <w:bookmarkEnd w:id="719"/>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20" w:name="_Toc276129074"/>
      <w:bookmarkStart w:id="721" w:name="_Toc286392629"/>
      <w:bookmarkStart w:id="722" w:name="_Toc288554618"/>
      <w:bookmarkStart w:id="723" w:name="_Toc294173700"/>
      <w:bookmarkEnd w:id="720"/>
      <w:bookmarkEnd w:id="721"/>
      <w:bookmarkEnd w:id="722"/>
      <w:r w:rsidRPr="00DB63B7">
        <w:rPr>
          <w:rFonts w:ascii="Tahoma" w:eastAsia="Times New Roman" w:hAnsi="Tahoma" w:cs="Tahoma"/>
          <w:b/>
          <w:bCs/>
          <w:i/>
          <w:iCs/>
          <w:color w:val="000000"/>
          <w:sz w:val="26"/>
          <w:szCs w:val="26"/>
        </w:rPr>
        <w:t>Reuniones de grupos no relacionados con el plan de estudios</w:t>
      </w:r>
      <w:bookmarkEnd w:id="723"/>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(solo niveles de grado secundario)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grupos organizados por los estudiantes y dirigidos por los estudiantes no relacionados con el plan de estudios tienen permitido reunirse durante las horas designadas por el director antes y después de la escuela . Estos grupos deben cumplir con los requisitos de la política FNAB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Una lista de estos grupos está disponible en la oficina del director.</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24" w:name="_Toc6996681"/>
      <w:bookmarkStart w:id="725" w:name="_Ref7780505"/>
      <w:bookmarkStart w:id="726" w:name="_Toc10819541"/>
      <w:bookmarkEnd w:id="724"/>
      <w:bookmarkEnd w:id="725"/>
      <w:r w:rsidRPr="00DB63B7">
        <w:rPr>
          <w:rFonts w:ascii="Tahoma" w:eastAsia="Times New Roman" w:hAnsi="Tahoma" w:cs="Tahoma"/>
          <w:b/>
          <w:bCs/>
          <w:color w:val="000000"/>
          <w:sz w:val="26"/>
          <w:szCs w:val="26"/>
        </w:rPr>
        <w:t>Excursiones patrocinadas por la escuela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72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periódicamente lleva a los estudiantes a excursiones con fines educativos.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debe dar permiso para que un estudiante participe en una excursión.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puede pedirle a los padres que brinden información sobre el proveedor médico del estudiante y la cobertura de seguro, y también puede pedirle a los padres que firmen una exención que permita el tratamiento médico de emergencia en caso de accidente o enfermedad del estudiante durante la excursión.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puede requerir una tarifa por la participación de los estudiantes en una excursión para cubrir gastos tales como transporte, admisión y comidas; sin embargo, a un estudiante no se le negará la participación debido a una necesidad financiera.</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27" w:name="_Toc276129075"/>
      <w:bookmarkStart w:id="728" w:name="_Toc286392630"/>
      <w:bookmarkStart w:id="729" w:name="_Toc288554619"/>
      <w:bookmarkStart w:id="730" w:name="_Toc294173701"/>
      <w:bookmarkStart w:id="731" w:name="_Ref507771466"/>
      <w:bookmarkStart w:id="732" w:name="_Ref507771506"/>
      <w:bookmarkStart w:id="733" w:name="_Toc529794340"/>
      <w:bookmarkStart w:id="734" w:name="_Toc6996714"/>
      <w:bookmarkStart w:id="735" w:name="_Toc10819542"/>
      <w:bookmarkEnd w:id="727"/>
      <w:bookmarkEnd w:id="728"/>
      <w:bookmarkEnd w:id="729"/>
      <w:bookmarkEnd w:id="730"/>
      <w:bookmarkEnd w:id="731"/>
      <w:bookmarkEnd w:id="732"/>
      <w:bookmarkEnd w:id="733"/>
      <w:bookmarkEnd w:id="734"/>
      <w:r w:rsidRPr="00DB63B7">
        <w:rPr>
          <w:rFonts w:ascii="Tahoma" w:eastAsia="Times New Roman" w:hAnsi="Tahoma" w:cs="Tahoma"/>
          <w:b/>
          <w:bCs/>
          <w:color w:val="000000"/>
          <w:sz w:val="26"/>
          <w:szCs w:val="26"/>
        </w:rPr>
        <w:t>Búsquedas</w:t>
      </w:r>
      <w:bookmarkEnd w:id="73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ahoma" w:eastAsia="Times New Roman" w:hAnsi="Tahoma" w:cs="Tahoma"/>
          <w:b/>
          <w:bCs/>
          <w:i/>
          <w:iCs/>
          <w:color w:val="000000"/>
          <w:sz w:val="26"/>
          <w:szCs w:val="26"/>
        </w:rPr>
        <w:t>Propiedad del distrito </w:t>
      </w:r>
      <w:r w:rsidRPr="00DB63B7">
        <w:rPr>
          <w:rFonts w:ascii="Times New Roman" w:eastAsia="Times New Roman" w:hAnsi="Times New Roman" w:cs="Times New Roman"/>
          <w:color w:val="000000"/>
          <w:sz w:val="27"/>
          <w:szCs w:val="27"/>
        </w:rPr>
        <w:br/>
      </w: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Escritorios, casilleros, tecnología proporcionada por el distrito y artículos similares son propiedad del distrito y se proporcionan para uso de los estudiantes como una cuestión de conveniencia. La propiedad del distrito está sujeta a búsqueda o inspección en cualquier momento sin previo aviso. Los estudiantes no tienen expectativas de privacidad en la propiedad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son responsables de cualquier artículo, que se encuentre en la propiedad del distrito que se le proporciona al estudiante, que esté prohibido por la ley, la política del distrito o el Código de Conducta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ahoma" w:eastAsia="Times New Roman" w:hAnsi="Tahoma" w:cs="Tahoma"/>
          <w:b/>
          <w:bCs/>
          <w:i/>
          <w:iCs/>
          <w:color w:val="000000"/>
          <w:sz w:val="26"/>
          <w:szCs w:val="26"/>
        </w:rPr>
        <w:t>Búsquedas en general </w:t>
      </w:r>
      <w:r w:rsidRPr="00DB63B7">
        <w:rPr>
          <w:rFonts w:ascii="Times New Roman" w:eastAsia="Times New Roman" w:hAnsi="Times New Roman" w:cs="Times New Roman"/>
          <w:color w:val="000000"/>
          <w:sz w:val="27"/>
          <w:szCs w:val="27"/>
        </w:rPr>
        <w:br/>
      </w:r>
      <w:r w:rsidRPr="00DB63B7">
        <w:rPr>
          <w:rFonts w:ascii="Tahoma" w:eastAsia="Times New Roman" w:hAnsi="Tahoma" w:cs="Tahoma"/>
          <w:b/>
          <w:bCs/>
          <w:color w:val="000000"/>
          <w:sz w:val="24"/>
          <w:szCs w:val="24"/>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 el interés de promover la seguridad de los estudiantes y tratar de garantizar que las escuelas sean seguras y libres de drogas, los funcionarios del distrito ocasionalmente pueden realizar búsquedas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Los funcionarios del distrito pueden realizar búsquedas de estudiantes, sus pertenencias y sus vehículos de acuerdo con la ley y la política del distrito. Las búsquedas de los estudiantes se llevarán a cabo sin discriminación, sobre la base de , por ejemplo, una sospecha razonable, el consentimiento voluntario, o de conformidad con d la política ISTRITO prevé procedimientos de seguridad sin sospecha, incluyendo el uso de detectores de metales.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el Código de Conducta del Estudiante, los estudiantes son responsables de los artículos prohibidos que se encuentren en su posesión, incluidos los artículos en sus pertenencias personales o en vehículos estacionados en la propiedad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existe una sospecha razonable de creer que la búsqueda de la persona, las pertenencias o el vehículo de un estudiante revelará evidencia de una violación del Código de Conducta del Estudiante, un funcionario del distrito puede realizar una búsqueda de acuerdo con la ley y los reglamentos del distrito.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Detectores de metales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before="40"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mantener un ambiente de aprendizaje seguro y disciplinado, el distrito se reserva el derecho de someter a los estudiantes a búsquedas de detectores de metales al ingresar al campus del distrito y en actividades patrocinadas por la escuela fuera del campus.</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36" w:name="_Toc276129078"/>
      <w:bookmarkStart w:id="737" w:name="_Toc286392634"/>
      <w:bookmarkStart w:id="738" w:name="_Toc288554623"/>
      <w:bookmarkStart w:id="739" w:name="_Toc294173705"/>
      <w:bookmarkEnd w:id="736"/>
      <w:bookmarkEnd w:id="737"/>
      <w:bookmarkEnd w:id="738"/>
      <w:r w:rsidRPr="00DB63B7">
        <w:rPr>
          <w:rFonts w:ascii="Tahoma" w:eastAsia="Times New Roman" w:hAnsi="Tahoma" w:cs="Tahoma"/>
          <w:b/>
          <w:bCs/>
          <w:i/>
          <w:iCs/>
          <w:color w:val="000000"/>
          <w:sz w:val="26"/>
          <w:szCs w:val="26"/>
        </w:rPr>
        <w:t>Perros entrenados</w:t>
      </w:r>
      <w:bookmarkEnd w:id="739"/>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usará perros entrenados para detectar artículos ocultos y prohibidos, incluyendo drogas y alcohol. Las evaluaciones realizadas por perros entrenados no se anunciarán por adelantado. Los perros no se usarán con los estudiantes, pero se les puede pedir a los estudiantes que dejen sus pertenencias personales en un área que se examinará, como un aula, un casillero o un vehículo. Si un perro alerta sobre un artículo o un área, los funcionarios del distrito pueden buscarlo.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Telecomunicaciones y otros dispositivos electrónicos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(todos los niveles de grado)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uso del equipo propiedad del distrito y sus sistemas de red no es privado y será supervisado por el distrito . [Vea la política CQ para más información.]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búsqueda de telecomunicaciones personales u otros dispositivos electrónicos personales se realizará de conformidad con la ley, y el dispositivo puede ser confiscado para realizar una búsqueda legal . Un dispositivo confiscado puede ser entregado a la policía para determinar si se ha cometido un delito.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obtener más información, consulte la política FNF (LEGAL) y Dispositivos electrónicos y recursos tecnológicos en la página 43 ].</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40" w:name="_Toc276129080"/>
      <w:bookmarkStart w:id="741" w:name="_Toc286392636"/>
      <w:bookmarkStart w:id="742" w:name="_Toc288554625"/>
      <w:bookmarkStart w:id="743" w:name="_Toc294173707"/>
      <w:bookmarkEnd w:id="740"/>
      <w:bookmarkEnd w:id="741"/>
      <w:bookmarkEnd w:id="742"/>
      <w:r w:rsidRPr="00DB63B7">
        <w:rPr>
          <w:rFonts w:ascii="Tahoma" w:eastAsia="Times New Roman" w:hAnsi="Tahoma" w:cs="Tahoma"/>
          <w:b/>
          <w:bCs/>
          <w:i/>
          <w:iCs/>
          <w:color w:val="000000"/>
          <w:sz w:val="26"/>
          <w:szCs w:val="26"/>
        </w:rPr>
        <w:t>Pruebas de drogas </w:t>
      </w:r>
      <w:bookmarkEnd w:id="743"/>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i/>
          <w:iCs/>
          <w:color w:val="000000"/>
          <w:sz w:val="26"/>
          <w:szCs w:val="26"/>
        </w:rPr>
        <w:t>(solo niveles de grado secundario)</w:t>
      </w:r>
    </w:p>
    <w:p w:rsidR="00DB63B7" w:rsidRPr="00DB63B7" w:rsidRDefault="00DB63B7" w:rsidP="00DB63B7">
      <w:pPr>
        <w:spacing w:before="40"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S ee </w:t>
      </w:r>
      <w:r w:rsidRPr="00DB63B7">
        <w:rPr>
          <w:rFonts w:ascii="Calibri" w:eastAsia="Times New Roman" w:hAnsi="Calibri" w:cs="Calibri"/>
          <w:b/>
          <w:bCs/>
          <w:color w:val="000000"/>
          <w:sz w:val="24"/>
          <w:szCs w:val="24"/>
        </w:rPr>
        <w:t>Esteroides </w:t>
      </w:r>
      <w:r w:rsidRPr="00DB63B7">
        <w:rPr>
          <w:rFonts w:ascii="Calibri" w:eastAsia="Times New Roman" w:hAnsi="Calibri" w:cs="Calibri"/>
          <w:color w:val="000000"/>
          <w:sz w:val="24"/>
          <w:szCs w:val="24"/>
        </w:rPr>
        <w:t>en la página </w:t>
      </w:r>
      <w:r w:rsidRPr="00DB63B7">
        <w:rPr>
          <w:rFonts w:ascii="Calibri" w:eastAsia="Times New Roman" w:hAnsi="Calibri" w:cs="Calibri"/>
          <w:b/>
          <w:bCs/>
          <w:color w:val="000000"/>
          <w:sz w:val="24"/>
          <w:szCs w:val="24"/>
          <w:shd w:val="clear" w:color="auto" w:fill="00FF00"/>
        </w:rPr>
        <w:t>Error! Marcador no definido. </w:t>
      </w:r>
      <w:r w:rsidRPr="00DB63B7">
        <w:rPr>
          <w:rFonts w:ascii="Calibri" w:eastAsia="Times New Roman" w:hAnsi="Calibri" w:cs="Calibri"/>
          <w:color w:val="000000"/>
          <w:sz w:val="24"/>
          <w:szCs w:val="24"/>
        </w:rPr>
        <w:t>.]</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44" w:name="_Toc529794341"/>
      <w:bookmarkStart w:id="745" w:name="_Toc6996715"/>
      <w:bookmarkStart w:id="746" w:name="_Toc10819543"/>
      <w:bookmarkEnd w:id="744"/>
      <w:bookmarkEnd w:id="745"/>
      <w:r w:rsidRPr="00DB63B7">
        <w:rPr>
          <w:rFonts w:ascii="Tahoma" w:eastAsia="Times New Roman" w:hAnsi="Tahoma" w:cs="Tahoma"/>
          <w:b/>
          <w:bCs/>
          <w:color w:val="000000"/>
          <w:sz w:val="26"/>
          <w:szCs w:val="26"/>
        </w:rPr>
        <w:lastRenderedPageBreak/>
        <w:t>Acoso sexual</w:t>
      </w:r>
      <w:bookmarkEnd w:id="74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w:t>
      </w:r>
      <w:r w:rsidRPr="00DB63B7">
        <w:rPr>
          <w:rFonts w:ascii="Calibri" w:eastAsia="Times New Roman" w:hAnsi="Calibri" w:cs="Calibri"/>
          <w:b/>
          <w:bCs/>
          <w:color w:val="000000"/>
          <w:sz w:val="24"/>
          <w:szCs w:val="24"/>
        </w:rPr>
        <w:t>Violencia entre parejas, discriminación, acoso y represalias </w:t>
      </w:r>
      <w:r w:rsidRPr="00DB63B7">
        <w:rPr>
          <w:rFonts w:ascii="Calibri" w:eastAsia="Times New Roman" w:hAnsi="Calibri" w:cs="Calibri"/>
          <w:color w:val="000000"/>
          <w:sz w:val="24"/>
          <w:szCs w:val="24"/>
        </w:rPr>
        <w:t>en la página 37 ].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47" w:name="_Toc276129081"/>
      <w:bookmarkStart w:id="748" w:name="_Toc286392637"/>
      <w:bookmarkStart w:id="749" w:name="_Toc288554626"/>
      <w:bookmarkStart w:id="750" w:name="_Toc294173708"/>
      <w:bookmarkStart w:id="751" w:name="_Toc529794342"/>
      <w:bookmarkStart w:id="752" w:name="_Toc6996716"/>
      <w:bookmarkStart w:id="753" w:name="_Toc10819544"/>
      <w:bookmarkEnd w:id="747"/>
      <w:bookmarkEnd w:id="748"/>
      <w:bookmarkEnd w:id="749"/>
      <w:bookmarkEnd w:id="750"/>
      <w:bookmarkEnd w:id="751"/>
      <w:bookmarkEnd w:id="752"/>
      <w:r w:rsidRPr="00DB63B7">
        <w:rPr>
          <w:rFonts w:ascii="Tahoma" w:eastAsia="Times New Roman" w:hAnsi="Tahoma" w:cs="Tahoma"/>
          <w:b/>
          <w:bCs/>
          <w:color w:val="000000"/>
          <w:sz w:val="26"/>
          <w:szCs w:val="26"/>
        </w:rPr>
        <w:t>Programas especiales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75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ofrece programas especiales para estudiantes dotados y talentosos, estudiantes sin hogar, estudiantes en cuidado de crianza, estudiantes bilingües, estudiantes migrantes, estudiantes de inglés , estudiantes diagnosticados con dislexia y estudiantes con discapacidades . El coordinador de cada programa puede responder preguntas sobre los requisitos de elegibilidad, así como sobre los programas y servicios ofrecidos en el distrito o por otras organizaciones . Un estudiante o padre con preguntas sobre estos programas debe comunicarse con el Dr. Tyler Sheppard 432-264-3600.</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54" w:name="_Toc276129082"/>
      <w:bookmarkStart w:id="755" w:name="_Toc286392638"/>
      <w:bookmarkStart w:id="756" w:name="_Toc288554627"/>
      <w:bookmarkStart w:id="757" w:name="_Toc294173709"/>
      <w:bookmarkStart w:id="758" w:name="_Ref411776363"/>
      <w:bookmarkStart w:id="759" w:name="_Ref507771562"/>
      <w:bookmarkStart w:id="760" w:name="_Ref507998840"/>
      <w:bookmarkStart w:id="761" w:name="_Ref507998848"/>
      <w:bookmarkStart w:id="762" w:name="_Ref507999101"/>
      <w:bookmarkStart w:id="763" w:name="_Ref508000502"/>
      <w:bookmarkStart w:id="764" w:name="_Ref508001893"/>
      <w:bookmarkStart w:id="765" w:name="_Ref508002196"/>
      <w:bookmarkStart w:id="766" w:name="_Toc529794343"/>
      <w:bookmarkStart w:id="767" w:name="_Toc6996717"/>
      <w:bookmarkStart w:id="768" w:name="_Toc10819545"/>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DB63B7">
        <w:rPr>
          <w:rFonts w:ascii="Tahoma" w:eastAsia="Times New Roman" w:hAnsi="Tahoma" w:cs="Tahoma"/>
          <w:b/>
          <w:bCs/>
          <w:color w:val="000000"/>
          <w:sz w:val="26"/>
          <w:szCs w:val="26"/>
        </w:rPr>
        <w:t>Pruebas estandarizadas</w:t>
      </w:r>
      <w:bookmarkEnd w:id="768"/>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Niveles de grado secundario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769" w:name="_Toc276129084"/>
      <w:bookmarkStart w:id="770" w:name="_Toc286392640"/>
      <w:bookmarkStart w:id="771" w:name="_Toc288554629"/>
      <w:bookmarkStart w:id="772" w:name="_Toc294173711"/>
      <w:bookmarkEnd w:id="769"/>
      <w:bookmarkEnd w:id="770"/>
      <w:bookmarkEnd w:id="771"/>
      <w:r w:rsidRPr="00DB63B7">
        <w:rPr>
          <w:rFonts w:ascii="Tahoma" w:eastAsia="Times New Roman" w:hAnsi="Tahoma" w:cs="Tahoma"/>
          <w:b/>
          <w:bCs/>
          <w:i/>
          <w:iCs/>
          <w:color w:val="000000"/>
          <w:sz w:val="26"/>
          <w:szCs w:val="26"/>
        </w:rPr>
        <w:t>STAAR </w:t>
      </w:r>
      <w:r w:rsidRPr="00DB63B7">
        <w:rPr>
          <w:rFonts w:ascii="Times New Roman" w:eastAsia="Times New Roman" w:hAnsi="Times New Roman" w:cs="Times New Roman"/>
          <w:b/>
          <w:bCs/>
          <w:color w:val="000000"/>
          <w:sz w:val="24"/>
          <w:szCs w:val="24"/>
        </w:rPr>
        <w:br/>
      </w:r>
      <w:r w:rsidRPr="00DB63B7">
        <w:rPr>
          <w:rFonts w:ascii="Tahoma" w:eastAsia="Times New Roman" w:hAnsi="Tahoma" w:cs="Tahoma"/>
          <w:b/>
          <w:bCs/>
          <w:color w:val="000000"/>
          <w:sz w:val="26"/>
          <w:szCs w:val="26"/>
        </w:rPr>
        <w:t>(Evaluaciones de preparación académica del estado de Texas)</w:t>
      </w:r>
      <w:bookmarkEnd w:id="772"/>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bookmarkStart w:id="773" w:name="_Toc276129085"/>
      <w:bookmarkStart w:id="774" w:name="_Toc286392641"/>
      <w:bookmarkStart w:id="775" w:name="_Toc288554630"/>
      <w:bookmarkStart w:id="776" w:name="_Toc294173712"/>
      <w:bookmarkEnd w:id="773"/>
      <w:bookmarkEnd w:id="774"/>
      <w:bookmarkEnd w:id="775"/>
      <w:r w:rsidRPr="00DB63B7">
        <w:rPr>
          <w:rFonts w:ascii="Tahoma" w:eastAsia="Times New Roman" w:hAnsi="Tahoma" w:cs="Tahoma"/>
          <w:b/>
          <w:bCs/>
          <w:color w:val="000000"/>
          <w:sz w:val="24"/>
          <w:szCs w:val="24"/>
        </w:rPr>
        <w:t>Grados 3–8</w:t>
      </w:r>
      <w:bookmarkEnd w:id="776"/>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Además de las pruebas de rutina y otras medidas de rendimiento, los estudiantes en ciertos niveles de grado deben tomar la evaluación estatal, llamada STAAR, en las siguientes materias:</w:t>
      </w:r>
    </w:p>
    <w:p w:rsidR="00DB63B7" w:rsidRPr="00DB63B7" w:rsidRDefault="00DB63B7" w:rsidP="00DB63B7">
      <w:pPr>
        <w:numPr>
          <w:ilvl w:val="0"/>
          <w:numId w:val="4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Matemáticas, anualmente en los grados 3–8</w:t>
      </w:r>
    </w:p>
    <w:p w:rsidR="00DB63B7" w:rsidRPr="00DB63B7" w:rsidRDefault="00DB63B7" w:rsidP="00DB63B7">
      <w:pPr>
        <w:numPr>
          <w:ilvl w:val="0"/>
          <w:numId w:val="4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Lectura, anualmente en los grados 3–8</w:t>
      </w:r>
    </w:p>
    <w:p w:rsidR="00DB63B7" w:rsidRPr="00DB63B7" w:rsidRDefault="00DB63B7" w:rsidP="00DB63B7">
      <w:pPr>
        <w:numPr>
          <w:ilvl w:val="0"/>
          <w:numId w:val="4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Escritura, incluyendo ortografía y gramática, en los grados 4 y 7.</w:t>
      </w:r>
    </w:p>
    <w:p w:rsidR="00DB63B7" w:rsidRPr="00DB63B7" w:rsidRDefault="00DB63B7" w:rsidP="00DB63B7">
      <w:pPr>
        <w:numPr>
          <w:ilvl w:val="0"/>
          <w:numId w:val="4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Ciencias en los grados 5 y 8</w:t>
      </w:r>
    </w:p>
    <w:p w:rsidR="00DB63B7" w:rsidRPr="00DB63B7" w:rsidRDefault="00DB63B7" w:rsidP="00DB63B7">
      <w:pPr>
        <w:numPr>
          <w:ilvl w:val="0"/>
          <w:numId w:val="44"/>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Estudios sociales en grado 8</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desempeño exitoso en las evaluaciones de lectura y matemáticas en los grados 5 y 8 es requerido por ley para que el estudiante sea promovido al siguiente nivel de grado, a menos que el estudiante esté inscrito en un curso de lectura o matemáticas destinado a estudiantes que estén por encima del nivel de grado actual del estudiante. Se pueden aplicar excepciones para los estudiantes inscritos en un programa de educación especial si el comité de admisión, revisión y despido (ARD) concluye que el estudiante ha progresado lo suficiente en el plan de educación individualizado (IEP) del estudiante. [Consulte </w:t>
      </w:r>
      <w:r w:rsidRPr="00DB63B7">
        <w:rPr>
          <w:rFonts w:ascii="Calibri" w:eastAsia="Times New Roman" w:hAnsi="Calibri" w:cs="Calibri"/>
          <w:b/>
          <w:bCs/>
          <w:color w:val="000000"/>
          <w:sz w:val="24"/>
          <w:szCs w:val="24"/>
        </w:rPr>
        <w:t>Promoción y retención </w:t>
      </w:r>
      <w:r w:rsidRPr="00DB63B7">
        <w:rPr>
          <w:rFonts w:ascii="Calibri" w:eastAsia="Times New Roman" w:hAnsi="Calibri" w:cs="Calibri"/>
          <w:color w:val="000000"/>
          <w:sz w:val="24"/>
          <w:szCs w:val="24"/>
        </w:rPr>
        <w:t>en la página 63 para obtener información adicional].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STAAR Alternate 2 está disponible para estudiantes elegibles que reciben servicios de educación especial que cumplen con ciertos criterios establecidos por el estado según lo determine el comité ARD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STAAR Spanish está disponible para estudiantes elegibles para quienes una versión en español de STAAR es la medida más apropiada de su progreso académico.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STAAR Alternate 2 está disponible para estudiantes elegibles que reciben servicios de educación especial que cumplen con ciertos criterios establecidos por el estado según lo determinado por el comité ARD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comité de admisión, revisión y despido ( ARD ) para un estudiante que recibe servicios de educación especial determinará si se requerirá un desempeño exitoso en las evaluaciones EOC para la graduación dentro de los parámetros identificados en las reglas estatales y el plan personal de graduación (PNP) del estudiante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77" w:name="_Ref507766375"/>
      <w:bookmarkStart w:id="778" w:name="_Ref507770954"/>
      <w:bookmarkStart w:id="779" w:name="_Toc529794345"/>
      <w:bookmarkStart w:id="780" w:name="_Toc6996719"/>
      <w:bookmarkStart w:id="781" w:name="_Toc10819546"/>
      <w:bookmarkEnd w:id="777"/>
      <w:bookmarkEnd w:id="778"/>
      <w:bookmarkEnd w:id="779"/>
      <w:bookmarkEnd w:id="780"/>
      <w:r w:rsidRPr="00DB63B7">
        <w:rPr>
          <w:rFonts w:ascii="Tahoma" w:eastAsia="Times New Roman" w:hAnsi="Tahoma" w:cs="Tahoma"/>
          <w:b/>
          <w:bCs/>
          <w:color w:val="000000"/>
          <w:sz w:val="26"/>
          <w:szCs w:val="26"/>
        </w:rPr>
        <w:t>Estudiantes en cuidado de crianza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78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un esfuerzo por proporcionar estabilidad educativa, el distrito ayudará a cualquier estudiante que se encuentre actualmente o recién colocado en cuidado de crianza (custodia temporal o permanente del estado, a veces denominado cuidado sustituto) con el proceso de inscripción y registro, así como otros servicios educativos durante la inscripción del alumno en 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Comuníquese con el Superintendente Asistente , George Bancroft, quien ha sido designado como el enlace de cuidado de crianza del distrito, al 432-264-3600 con cualquier pregunta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obtener más información, consulte </w:t>
      </w:r>
      <w:r w:rsidRPr="00DB63B7">
        <w:rPr>
          <w:rFonts w:ascii="Calibri" w:eastAsia="Times New Roman" w:hAnsi="Calibri" w:cs="Calibri"/>
          <w:b/>
          <w:bCs/>
          <w:color w:val="000000"/>
          <w:sz w:val="24"/>
          <w:szCs w:val="24"/>
        </w:rPr>
        <w:t>Estudiantes en la curaduría del estado </w:t>
      </w:r>
      <w:r w:rsidRPr="00DB63B7">
        <w:rPr>
          <w:rFonts w:ascii="Calibri" w:eastAsia="Times New Roman" w:hAnsi="Calibri" w:cs="Calibri"/>
          <w:color w:val="000000"/>
          <w:sz w:val="24"/>
          <w:szCs w:val="24"/>
        </w:rPr>
        <w:t>en la página 20 ]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82" w:name="_Toc276129090"/>
      <w:bookmarkStart w:id="783" w:name="_Toc286392646"/>
      <w:bookmarkStart w:id="784" w:name="_Toc288554635"/>
      <w:bookmarkStart w:id="785" w:name="_Toc294173717"/>
      <w:bookmarkStart w:id="786" w:name="_Ref507999378"/>
      <w:bookmarkStart w:id="787" w:name="_Toc529794346"/>
      <w:bookmarkStart w:id="788" w:name="_Toc6996720"/>
      <w:bookmarkStart w:id="789" w:name="_Toc10819547"/>
      <w:bookmarkEnd w:id="782"/>
      <w:bookmarkEnd w:id="783"/>
      <w:bookmarkEnd w:id="784"/>
      <w:bookmarkEnd w:id="785"/>
      <w:bookmarkEnd w:id="786"/>
      <w:bookmarkEnd w:id="787"/>
      <w:bookmarkEnd w:id="788"/>
      <w:r w:rsidRPr="00DB63B7">
        <w:rPr>
          <w:rFonts w:ascii="Tahoma" w:eastAsia="Times New Roman" w:hAnsi="Tahoma" w:cs="Tahoma"/>
          <w:b/>
          <w:bCs/>
          <w:color w:val="000000"/>
          <w:sz w:val="26"/>
          <w:szCs w:val="26"/>
        </w:rPr>
        <w:t>Estudiantes oradores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78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brinda a los estudiantes la oportunidad de presentar los siguientes eventos escolares: juegos de fútbol y anuncios. Si un estudiante cumple con los criterios de elegibilidad y desea presentar uno de los eventos escolares mencionados anteriormente, el estudiante debe presentar su nombre de acuerdo con la política FNA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la política FNA (LOCAL) con respecto a otras oportunidades para hablar y </w:t>
      </w:r>
      <w:r w:rsidRPr="00DB63B7">
        <w:rPr>
          <w:rFonts w:ascii="Calibri" w:eastAsia="Times New Roman" w:hAnsi="Calibri" w:cs="Calibri"/>
          <w:b/>
          <w:bCs/>
          <w:color w:val="000000"/>
          <w:sz w:val="24"/>
          <w:szCs w:val="24"/>
        </w:rPr>
        <w:t>graduación </w:t>
      </w:r>
      <w:r w:rsidRPr="00DB63B7">
        <w:rPr>
          <w:rFonts w:ascii="Calibri" w:eastAsia="Times New Roman" w:hAnsi="Calibri" w:cs="Calibri"/>
          <w:color w:val="000000"/>
          <w:sz w:val="24"/>
          <w:szCs w:val="24"/>
        </w:rPr>
        <w:t>en la página </w:t>
      </w:r>
      <w:r w:rsidRPr="00DB63B7">
        <w:rPr>
          <w:rFonts w:ascii="Calibri" w:eastAsia="Times New Roman" w:hAnsi="Calibri" w:cs="Calibri"/>
          <w:b/>
          <w:bCs/>
          <w:color w:val="000000"/>
          <w:sz w:val="24"/>
          <w:szCs w:val="24"/>
          <w:shd w:val="clear" w:color="auto" w:fill="00FF00"/>
        </w:rPr>
        <w:t>¡Error! Marcador no definido. </w:t>
      </w:r>
      <w:r w:rsidRPr="00DB63B7">
        <w:rPr>
          <w:rFonts w:ascii="Calibri" w:eastAsia="Times New Roman" w:hAnsi="Calibri" w:cs="Calibri"/>
          <w:color w:val="000000"/>
          <w:sz w:val="24"/>
          <w:szCs w:val="24"/>
        </w:rPr>
        <w:t>para información relacionada con estudiantes oradores en ceremonias de graduación.]</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90" w:name="_Ref507771259"/>
      <w:bookmarkStart w:id="791" w:name="_Toc529794347"/>
      <w:bookmarkStart w:id="792" w:name="_Toc6996721"/>
      <w:bookmarkStart w:id="793" w:name="_Toc10819548"/>
      <w:bookmarkEnd w:id="790"/>
      <w:bookmarkEnd w:id="791"/>
      <w:bookmarkEnd w:id="792"/>
      <w:r w:rsidRPr="00DB63B7">
        <w:rPr>
          <w:rFonts w:ascii="Tahoma" w:eastAsia="Times New Roman" w:hAnsi="Tahoma" w:cs="Tahoma"/>
          <w:b/>
          <w:bCs/>
          <w:color w:val="000000"/>
          <w:sz w:val="26"/>
          <w:szCs w:val="26"/>
        </w:rPr>
        <w:t>Prevención de abuso de sustancias e intervención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79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le preocupa que su hijo pueda estar usando o esté en peligro de experimentar, usar o abusar de drogas ilegales u otras sustancias prohibidas, comuníquese con el consejero de la escuela. El consejero escolar puede proporcionarle una lista de recursos comunitarios que pueden ser de ayuda para usted. El Departamento de Servicios de Salud del Estado de Texas (DSHS) mantiene información sobre los servicios de intervención de salud mental y abuso de sustancias de los niños en su sitio web: </w:t>
      </w:r>
      <w:hyperlink r:id="rId110" w:history="1">
        <w:r w:rsidRPr="00DB63B7">
          <w:rPr>
            <w:rFonts w:ascii="Calibri" w:eastAsia="Times New Roman" w:hAnsi="Calibri" w:cs="Calibri"/>
            <w:color w:val="0000FF"/>
            <w:sz w:val="24"/>
            <w:szCs w:val="24"/>
            <w:u w:val="single"/>
          </w:rPr>
          <w:t>Salud mental y abuso de sustancias</w:t>
        </w:r>
      </w:hyperlink>
      <w:r w:rsidRPr="00DB63B7">
        <w:rPr>
          <w:rFonts w:ascii="Calibri" w:eastAsia="Times New Roman" w:hAnsi="Calibri" w:cs="Calibri"/>
          <w:color w:val="000000"/>
          <w:sz w:val="24"/>
          <w:szCs w:val="24"/>
        </w:rPr>
        <w:t>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94" w:name="_Ref507771267"/>
      <w:bookmarkStart w:id="795" w:name="_Toc529794348"/>
      <w:bookmarkStart w:id="796" w:name="_Toc6996722"/>
      <w:bookmarkStart w:id="797" w:name="_Toc10819549"/>
      <w:bookmarkEnd w:id="794"/>
      <w:bookmarkEnd w:id="795"/>
      <w:bookmarkEnd w:id="796"/>
      <w:r w:rsidRPr="00DB63B7">
        <w:rPr>
          <w:rFonts w:ascii="Tahoma" w:eastAsia="Times New Roman" w:hAnsi="Tahoma" w:cs="Tahoma"/>
          <w:b/>
          <w:bCs/>
          <w:color w:val="000000"/>
          <w:sz w:val="26"/>
          <w:szCs w:val="26"/>
        </w:rPr>
        <w:t>Conciencia del suicidio y apoyo a la salud mental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79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El distrito está comprometido a asociarse con los padres para apoyar el desarrollo mental, emocional y conductual saludable de sus estudiantes. Si le preocupa su hijo, visite la </w:t>
      </w:r>
      <w:hyperlink r:id="rId111" w:history="1">
        <w:r w:rsidRPr="00DB63B7">
          <w:rPr>
            <w:rFonts w:ascii="Calibri" w:eastAsia="Times New Roman" w:hAnsi="Calibri" w:cs="Calibri"/>
            <w:color w:val="0000FF"/>
            <w:sz w:val="24"/>
            <w:szCs w:val="24"/>
            <w:u w:val="single"/>
          </w:rPr>
          <w:t>Prevención del suicidio de Texas</w:t>
        </w:r>
      </w:hyperlink>
      <w:r w:rsidRPr="00DB63B7">
        <w:rPr>
          <w:rFonts w:ascii="Calibri" w:eastAsia="Times New Roman" w:hAnsi="Calibri" w:cs="Calibri"/>
          <w:color w:val="000000"/>
          <w:sz w:val="24"/>
          <w:szCs w:val="24"/>
        </w:rPr>
        <w:t> o comuníquese con el consejero de la escuela para obtener más información relacionada con los servicios de prevención del suicidio disponibles en su área.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También puede comunicarse con la Línea Nacional de Prevención del Suicidio al 1-800-273-8255.</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798" w:name="_Toc276129091"/>
      <w:bookmarkStart w:id="799" w:name="_Toc286392647"/>
      <w:bookmarkStart w:id="800" w:name="_Toc288554636"/>
      <w:bookmarkStart w:id="801" w:name="_Toc294173718"/>
      <w:bookmarkStart w:id="802" w:name="_Toc529794349"/>
      <w:bookmarkStart w:id="803" w:name="_Toc6996723"/>
      <w:bookmarkStart w:id="804" w:name="_Toc10819550"/>
      <w:bookmarkEnd w:id="798"/>
      <w:bookmarkEnd w:id="799"/>
      <w:bookmarkEnd w:id="800"/>
      <w:bookmarkEnd w:id="801"/>
      <w:bookmarkEnd w:id="802"/>
      <w:bookmarkEnd w:id="803"/>
      <w:r w:rsidRPr="00DB63B7">
        <w:rPr>
          <w:rFonts w:ascii="Tahoma" w:eastAsia="Times New Roman" w:hAnsi="Tahoma" w:cs="Tahoma"/>
          <w:b/>
          <w:bCs/>
          <w:color w:val="000000"/>
          <w:sz w:val="26"/>
          <w:szCs w:val="26"/>
        </w:rPr>
        <w:t>Escuela de verano (solo BSI- </w:t>
      </w:r>
      <w:r w:rsidRPr="00DB63B7">
        <w:rPr>
          <w:rFonts w:ascii="Tahoma" w:eastAsia="Times New Roman" w:hAnsi="Tahoma" w:cs="Tahoma"/>
          <w:b/>
          <w:bCs/>
          <w:color w:val="000000"/>
          <w:sz w:val="17"/>
          <w:szCs w:val="17"/>
          <w:vertAlign w:val="superscript"/>
        </w:rPr>
        <w:t>5to </w:t>
      </w:r>
      <w:r w:rsidRPr="00DB63B7">
        <w:rPr>
          <w:rFonts w:ascii="Tahoma" w:eastAsia="Times New Roman" w:hAnsi="Tahoma" w:cs="Tahoma"/>
          <w:b/>
          <w:bCs/>
          <w:color w:val="000000"/>
          <w:sz w:val="26"/>
          <w:szCs w:val="26"/>
        </w:rPr>
        <w:t>grado)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0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BSISD opera un programa de escuela de verano cada año durante el mes de junio. Los resultados de la evaluación STAAR determinan qué estudiantes deben asistir a la escuela de verano. Los cursos ofrecidos incluyen lectura y matemáticas.</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05" w:name="_Toc529794350"/>
      <w:bookmarkStart w:id="806" w:name="_Toc6996724"/>
      <w:bookmarkStart w:id="807" w:name="_Toc10819551"/>
      <w:bookmarkEnd w:id="805"/>
      <w:bookmarkEnd w:id="806"/>
      <w:r w:rsidRPr="00DB63B7">
        <w:rPr>
          <w:rFonts w:ascii="Tahoma" w:eastAsia="Times New Roman" w:hAnsi="Tahoma" w:cs="Tahoma"/>
          <w:b/>
          <w:bCs/>
          <w:color w:val="000000"/>
          <w:sz w:val="26"/>
          <w:szCs w:val="26"/>
        </w:rPr>
        <w:t>Tardanzas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07"/>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llega tarde a clase por más de 15 minutos puede ser asignado a la sala de detención o recibir otra consecuencia apropiada.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b/>
          <w:bCs/>
          <w:color w:val="000000"/>
        </w:rPr>
        <w:t>• </w:t>
      </w:r>
      <w:r w:rsidRPr="00DB63B7">
        <w:rPr>
          <w:rFonts w:ascii="Times New Roman" w:eastAsia="Times New Roman" w:hAnsi="Times New Roman" w:cs="Times New Roman"/>
          <w:color w:val="000000"/>
        </w:rPr>
        <w:t>Matriz de tardanzas</w:t>
      </w:r>
      <w:r w:rsidRPr="00DB63B7">
        <w:rPr>
          <w:rFonts w:ascii="Times New Roman" w:eastAsia="Times New Roman" w:hAnsi="Times New Roman" w:cs="Times New Roman"/>
          <w:b/>
          <w:bCs/>
          <w:color w:val="000000"/>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1er aviso de retraso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segunda advertencia de retraso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3er aviso de retraso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4to swat de detención tardía-almuerzo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5to retraso - almuerzos de detención de almuerzo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6to retraso - almuerzos de detención de almuerzo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7th tarde-ISS y / o 2 horas de escuela los viernes por la noche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8th tarde-ISS y / o 2 horas de escuela los viernes por la noche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novena tarde-ISS y / o 2 horas de escuela los viernes por la noche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Décima más tardanzas-ISS y / o 4 horas de escuela los viernes por la noche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o * 1 golpe para el 4º-7º retraso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b/>
          <w:bCs/>
          <w:color w:val="000000"/>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Si un estudiante no asiste a una detención durante el almuerzo o se le pide que abandone la sesión, se le asignará a un viernes por la noche en la escuela / Focus Friday.</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rPr>
        <w:t>Si un estudiante no asiste a una escuela los viernes por la noche o se le pide que abandone la sesión, se le asignará a la suspensión en la escuela.</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08" w:name="_Toc276129094"/>
      <w:bookmarkStart w:id="809" w:name="_Toc286392650"/>
      <w:bookmarkStart w:id="810" w:name="_Toc288554639"/>
      <w:bookmarkStart w:id="811" w:name="_Toc294173721"/>
      <w:bookmarkStart w:id="812" w:name="_Toc529794351"/>
      <w:bookmarkStart w:id="813" w:name="_Toc6996725"/>
      <w:bookmarkStart w:id="814" w:name="_Toc10819552"/>
      <w:bookmarkEnd w:id="808"/>
      <w:bookmarkEnd w:id="809"/>
      <w:bookmarkEnd w:id="810"/>
      <w:bookmarkEnd w:id="811"/>
      <w:bookmarkEnd w:id="812"/>
      <w:bookmarkEnd w:id="813"/>
      <w:r w:rsidRPr="00DB63B7">
        <w:rPr>
          <w:rFonts w:ascii="Tahoma" w:eastAsia="Times New Roman" w:hAnsi="Tahoma" w:cs="Tahoma"/>
          <w:b/>
          <w:bCs/>
          <w:color w:val="000000"/>
          <w:sz w:val="26"/>
          <w:szCs w:val="26"/>
        </w:rPr>
        <w:t>Libros de texto, libros de texto electrónicos, equipo tecnológico y otros materiales de instrucción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1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xml:space="preserve">Los libros de texto y otros materiales de instrucción aprobados por el distrito se proporcionan a los estudiantes de forma gratuita para cada materia o clase . Cualquier libro debe ser cubierto </w:t>
      </w:r>
      <w:r w:rsidRPr="00DB63B7">
        <w:rPr>
          <w:rFonts w:ascii="Calibri" w:eastAsia="Times New Roman" w:hAnsi="Calibri" w:cs="Calibri"/>
          <w:color w:val="000000"/>
          <w:sz w:val="24"/>
          <w:szCs w:val="24"/>
        </w:rPr>
        <w:lastRenderedPageBreak/>
        <w:t>por el alumno, según lo indique el maestro, y debe tratarse con cuidado . También se pueden proporcionar libros de texto electrónicos y equipos tecnológicos a los estudiantes, dependiendo del curso y los objetivos del curso . Un estudiante que recibe un artículo dañado debe informar el daño al maestro . Cualquier estudiante que no devuelva un artículo en condiciones aceptables pierde el derecho a libros de texto gratuitos y equipo tecnológico hasta que el artículo sea devuelto o el padre pague el daño ; sin embargo, se le proporcionarán al estudiante los recursos y equipos de instrucción necesarios para usar en la escuela durante el día escolar.</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15" w:name="_Toc276129095"/>
      <w:bookmarkStart w:id="816" w:name="_Toc286392651"/>
      <w:bookmarkStart w:id="817" w:name="_Toc288554640"/>
      <w:bookmarkStart w:id="818" w:name="_Toc294173722"/>
      <w:bookmarkStart w:id="819" w:name="_Toc529794352"/>
      <w:bookmarkStart w:id="820" w:name="_Toc6996726"/>
      <w:bookmarkStart w:id="821" w:name="_Toc10819553"/>
      <w:bookmarkEnd w:id="815"/>
      <w:bookmarkEnd w:id="816"/>
      <w:bookmarkEnd w:id="817"/>
      <w:bookmarkEnd w:id="818"/>
      <w:bookmarkEnd w:id="819"/>
      <w:bookmarkEnd w:id="820"/>
      <w:r w:rsidRPr="00DB63B7">
        <w:rPr>
          <w:rFonts w:ascii="Tahoma" w:eastAsia="Times New Roman" w:hAnsi="Tahoma" w:cs="Tahoma"/>
          <w:b/>
          <w:bCs/>
          <w:color w:val="000000"/>
          <w:sz w:val="26"/>
          <w:szCs w:val="26"/>
        </w:rPr>
        <w:t>Transferencias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21"/>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está autorizado a transferir a un alumno de una clase a otra.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[Vea </w:t>
      </w:r>
      <w:r w:rsidRPr="00DB63B7">
        <w:rPr>
          <w:rFonts w:ascii="Calibri" w:eastAsia="Times New Roman" w:hAnsi="Calibri" w:cs="Calibri"/>
          <w:b/>
          <w:bCs/>
          <w:color w:val="000000"/>
          <w:sz w:val="24"/>
          <w:szCs w:val="24"/>
        </w:rPr>
        <w:t>Transferencias / Asignaciones de seguridad </w:t>
      </w:r>
      <w:r w:rsidRPr="00DB63B7">
        <w:rPr>
          <w:rFonts w:ascii="Calibri" w:eastAsia="Times New Roman" w:hAnsi="Calibri" w:cs="Calibri"/>
          <w:color w:val="000000"/>
          <w:sz w:val="24"/>
          <w:szCs w:val="24"/>
        </w:rPr>
        <w:t>en la página 20 , </w:t>
      </w:r>
      <w:r w:rsidRPr="00DB63B7">
        <w:rPr>
          <w:rFonts w:ascii="Calibri" w:eastAsia="Times New Roman" w:hAnsi="Calibri" w:cs="Calibri"/>
          <w:b/>
          <w:bCs/>
          <w:color w:val="000000"/>
          <w:sz w:val="24"/>
          <w:szCs w:val="24"/>
        </w:rPr>
        <w:t>Acoso escolar </w:t>
      </w:r>
      <w:r w:rsidRPr="00DB63B7">
        <w:rPr>
          <w:rFonts w:ascii="Calibri" w:eastAsia="Times New Roman" w:hAnsi="Calibri" w:cs="Calibri"/>
          <w:color w:val="000000"/>
          <w:sz w:val="24"/>
          <w:szCs w:val="24"/>
        </w:rPr>
        <w:t>en la página 30 , y </w:t>
      </w:r>
      <w:r w:rsidRPr="00DB63B7">
        <w:rPr>
          <w:rFonts w:ascii="Calibri" w:eastAsia="Times New Roman" w:hAnsi="Calibri" w:cs="Calibri"/>
          <w:b/>
          <w:bCs/>
          <w:color w:val="000000"/>
          <w:sz w:val="24"/>
          <w:szCs w:val="24"/>
        </w:rPr>
        <w:t>Estudiantes que tienen dificultades de aprendizaje o que necesitan educación especial o Servicios de la Sección 504 </w:t>
      </w:r>
      <w:r w:rsidRPr="00DB63B7">
        <w:rPr>
          <w:rFonts w:ascii="Calibri" w:eastAsia="Times New Roman" w:hAnsi="Calibri" w:cs="Calibri"/>
          <w:color w:val="000000"/>
          <w:sz w:val="24"/>
          <w:szCs w:val="24"/>
        </w:rPr>
        <w:t>en la página 22 , para otras opciones de transferencia.]</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22" w:name="_Toc276129096"/>
      <w:bookmarkStart w:id="823" w:name="_Toc286392652"/>
      <w:bookmarkStart w:id="824" w:name="_Toc288554641"/>
      <w:bookmarkStart w:id="825" w:name="_Toc294173723"/>
      <w:bookmarkStart w:id="826" w:name="_Ref507998882"/>
      <w:bookmarkStart w:id="827" w:name="_Toc529794353"/>
      <w:bookmarkStart w:id="828" w:name="_Toc6996727"/>
      <w:bookmarkStart w:id="829" w:name="_Toc10819554"/>
      <w:bookmarkEnd w:id="822"/>
      <w:bookmarkEnd w:id="823"/>
      <w:bookmarkEnd w:id="824"/>
      <w:bookmarkEnd w:id="825"/>
      <w:bookmarkEnd w:id="826"/>
      <w:bookmarkEnd w:id="827"/>
      <w:bookmarkEnd w:id="828"/>
      <w:r w:rsidRPr="00DB63B7">
        <w:rPr>
          <w:rFonts w:ascii="Tahoma" w:eastAsia="Times New Roman" w:hAnsi="Tahoma" w:cs="Tahoma"/>
          <w:b/>
          <w:bCs/>
          <w:color w:val="000000"/>
          <w:sz w:val="26"/>
          <w:szCs w:val="26"/>
        </w:rPr>
        <w:t>Transporte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29"/>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830" w:name="_Toc276129097"/>
      <w:bookmarkStart w:id="831" w:name="_Toc286392653"/>
      <w:bookmarkStart w:id="832" w:name="_Toc288554642"/>
      <w:bookmarkStart w:id="833" w:name="_Toc294173724"/>
      <w:bookmarkEnd w:id="830"/>
      <w:bookmarkEnd w:id="831"/>
      <w:bookmarkEnd w:id="832"/>
      <w:r w:rsidRPr="00DB63B7">
        <w:rPr>
          <w:rFonts w:ascii="Tahoma" w:eastAsia="Times New Roman" w:hAnsi="Tahoma" w:cs="Tahoma"/>
          <w:b/>
          <w:bCs/>
          <w:i/>
          <w:iCs/>
          <w:color w:val="000000"/>
          <w:sz w:val="26"/>
          <w:szCs w:val="26"/>
        </w:rPr>
        <w:t>Escolares s Viajes ponsored</w:t>
      </w:r>
      <w:bookmarkEnd w:id="83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estudiantes que participan en viajes patrocinados por la escuela deben usar el transporte proporcionado por la escuela hacia y desde el evento . Según lo aprobado por el director, un entrenador o patrocinador de una actividad extracurricular puede establecer procedimientos relacionados con hacer una excepción a este requisito cuando un padre solicita que el estudiante sea entregado a los padres u otro adulto designado por los padres . [Vea </w:t>
      </w:r>
      <w:r w:rsidRPr="00DB63B7">
        <w:rPr>
          <w:rFonts w:ascii="Calibri" w:eastAsia="Times New Roman" w:hAnsi="Calibri" w:cs="Calibri"/>
          <w:b/>
          <w:bCs/>
          <w:color w:val="000000"/>
          <w:sz w:val="24"/>
          <w:szCs w:val="24"/>
        </w:rPr>
        <w:t>Excursiones patrocinadas por la escuela </w:t>
      </w:r>
      <w:r w:rsidRPr="00DB63B7">
        <w:rPr>
          <w:rFonts w:ascii="Calibri" w:eastAsia="Times New Roman" w:hAnsi="Calibri" w:cs="Calibri"/>
          <w:color w:val="000000"/>
          <w:sz w:val="24"/>
          <w:szCs w:val="24"/>
        </w:rPr>
        <w:t>en la página 68 para obtener más información.]</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834" w:name="_Toc276129098"/>
      <w:bookmarkStart w:id="835" w:name="_Toc286392654"/>
      <w:bookmarkStart w:id="836" w:name="_Toc288554643"/>
      <w:bookmarkStart w:id="837" w:name="_Toc294173725"/>
      <w:bookmarkStart w:id="838" w:name="_Ref507998987"/>
      <w:bookmarkEnd w:id="834"/>
      <w:bookmarkEnd w:id="835"/>
      <w:bookmarkEnd w:id="836"/>
      <w:bookmarkEnd w:id="837"/>
      <w:r w:rsidRPr="00DB63B7">
        <w:rPr>
          <w:rFonts w:ascii="Tahoma" w:eastAsia="Times New Roman" w:hAnsi="Tahoma" w:cs="Tahoma"/>
          <w:b/>
          <w:bCs/>
          <w:i/>
          <w:iCs/>
          <w:color w:val="000000"/>
          <w:sz w:val="26"/>
          <w:szCs w:val="26"/>
        </w:rPr>
        <w:t>Autobuses y otros vehículos escolares</w:t>
      </w:r>
      <w:bookmarkEnd w:id="838"/>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hace que el transporte en autobús escolar esté disponible para todos los estudiantes que viven a dos o más millas de la escuela. Este servicio se proporciona sin costo para los estudiantes.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rutas y paradas de autobús se designarán anualmente, y cualquier cambio posterior se publicará en la escuela y en el sitio web del distrito. Para la seguridad del operador del vehículo y de todos los pasajeros, los estudiantes deben abordar los autobuses u otros vehículos solo en las paradas autorizadas, y los conductores deben descargar a los pasajeros solo en las paradas autorizadas.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padre también puede designar un centro de cuidado de niños o la residencia de los abuelos como el lugar habitual para recoger y dejar a su hijo. La instalación o residencia designada debe estar en una parada aprobada en una ruta aprobada. Para obtener información sobre rutas y paradas de autobús o para designar un lugar alternativo de recogida o devolución, puede comunicarse con Dennis Witt 432-264-4155.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[Consulte el Código de Conducta del Estudiante para obtener disposiciones sobre el transporte al DAEP.]</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espera que los estudiantes ayuden al personal del distrito a garantizar que los autobuses y otros vehículos del distrito permanezcan en buenas condiciones y que el transporte se proporcione de manera segura . Al viajar en vehículos del distrito, incluidos los autobuses, los estudiantes deben cumplir con los estándares de conducta establecidos en este manual y el Código de Conducta del Estudiante . Los estudiantes deben:</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Siga las instrucciones del conductor en todo momento.</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Ingrese y salga del vehículo de manera ordenada en la parada designada.</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Mantenga los pies, libros, estuches de instrumentos y otros objetos fuera del pasillo.</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No dañar el vehículo o su equipo.</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No saque la cabeza, las manos, los brazos o las piernas por la ventana, no sostenga ningún objeto por la ventana ni arroje objetos dentro o fuera del vehículo .</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No poseer ni usar ninguna forma de tabaco o cigarrillos electrónicos en ningún vehículo del distrito .</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Observe todas las reglas habituales del aula.</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Estar sentado mientras el vehículo está en movimiento.</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Abróchense los cinturones de seguridad, si están disponibles.</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Espere la señal del conductor al salir del vehículo y antes de cruzar en frente del vehículo.</w:t>
      </w:r>
    </w:p>
    <w:p w:rsidR="00DB63B7" w:rsidRPr="00DB63B7" w:rsidRDefault="00DB63B7" w:rsidP="00DB63B7">
      <w:pPr>
        <w:numPr>
          <w:ilvl w:val="0"/>
          <w:numId w:val="45"/>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Siga cualquier otra regla establecida por el operador del vehículo.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mala conducta será castigada de acuerdo con el Código de Conducta del Estudiante ; el privilegio de viajar en un vehículo del distrito, incluido un autobús escolar, puede suspenderse o revocarse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39" w:name="_Toc276129099"/>
      <w:bookmarkStart w:id="840" w:name="_Toc286392655"/>
      <w:bookmarkStart w:id="841" w:name="_Toc288554644"/>
      <w:bookmarkStart w:id="842" w:name="_Toc294173726"/>
      <w:bookmarkStart w:id="843" w:name="_Toc529794354"/>
      <w:bookmarkStart w:id="844" w:name="_Toc6996728"/>
      <w:bookmarkStart w:id="845" w:name="_Toc10819555"/>
      <w:bookmarkEnd w:id="839"/>
      <w:bookmarkEnd w:id="840"/>
      <w:bookmarkEnd w:id="841"/>
      <w:bookmarkEnd w:id="842"/>
      <w:bookmarkEnd w:id="843"/>
      <w:bookmarkEnd w:id="844"/>
      <w:r w:rsidRPr="00DB63B7">
        <w:rPr>
          <w:rFonts w:ascii="Tahoma" w:eastAsia="Times New Roman" w:hAnsi="Tahoma" w:cs="Tahoma"/>
          <w:b/>
          <w:bCs/>
          <w:color w:val="000000"/>
          <w:sz w:val="26"/>
          <w:szCs w:val="26"/>
        </w:rPr>
        <w:t>Vandalismo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45"/>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contribuyentes de la comunidad han asumido un compromiso financiero sostenido para la construcción y el mantenimiento de las instalaciones escolares . Para garantizar que las instalaciones escolares puedan servir a aquellos a quienes están destinadas, tanto este año como en los años venideros, no se tolera tirar basura, desfigurar o dañar la propiedad escolar . Los estudiantes deberán pagar los daños que causen y estarán sujetos a procedimientos penales, así como a consecuencias disciplinarias de acuerdo con el Código de Conducta del Estudiante .</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46" w:name="_Toc276129100"/>
      <w:bookmarkStart w:id="847" w:name="_Toc286392656"/>
      <w:bookmarkStart w:id="848" w:name="_Toc288554645"/>
      <w:bookmarkStart w:id="849" w:name="_Toc294173727"/>
      <w:bookmarkStart w:id="850" w:name="_Ref507765853"/>
      <w:bookmarkStart w:id="851" w:name="_Toc529794355"/>
      <w:bookmarkStart w:id="852" w:name="_Toc6996729"/>
      <w:bookmarkStart w:id="853" w:name="_Toc10819556"/>
      <w:bookmarkEnd w:id="846"/>
      <w:bookmarkEnd w:id="847"/>
      <w:bookmarkEnd w:id="848"/>
      <w:bookmarkEnd w:id="849"/>
      <w:bookmarkEnd w:id="850"/>
      <w:bookmarkEnd w:id="851"/>
      <w:bookmarkEnd w:id="852"/>
      <w:r w:rsidRPr="00DB63B7">
        <w:rPr>
          <w:rFonts w:ascii="Tahoma" w:eastAsia="Times New Roman" w:hAnsi="Tahoma" w:cs="Tahoma"/>
          <w:b/>
          <w:bCs/>
          <w:color w:val="000000"/>
          <w:sz w:val="26"/>
          <w:szCs w:val="26"/>
        </w:rPr>
        <w:t>Cámaras de video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53"/>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Por razones de seguridad, el equipo de grabación de video y audio se usa para monitorear el comportamiento de los estudiantes, incluso en los autobuses y en las áreas comunes del campus. No se les informará a los estudiantes cuándo se está utilizando el equipo.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revisará las grabaciones de video y audio de forma rutinaria y documentará la mala conducta del estudiante. La disciplina será de acuerdo con el Código de Conducta del Estudiante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la ley estatal, un padre de un estudiante que recibe servicios de educación especial, un miembro del personal (como lo define este término por ley), un director o subdirector, o la junta pueden hacer una solicitud por escrito para que el distrito coloque el video y equipo de grabación de audio en ciertas aulas autónomas de educación especial. El distrito notificará antes de colocar una cámara de video en un salón de clases u otro entorno en el que su hijo reciba servicios de educación especial. Para obtener más información o solicitar la instalación y operación de este equipo, hable con el director o el Dr. Tyler Sheppard 432-264-3600, a quien el distrito ha designado para coordinar la implementación y el cumplimiento de esta ley.</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EHBAF (LOCAL).]</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54" w:name="_Toc276129101"/>
      <w:bookmarkStart w:id="855" w:name="_Toc286392657"/>
      <w:bookmarkStart w:id="856" w:name="_Toc288554646"/>
      <w:bookmarkStart w:id="857" w:name="_Toc294173728"/>
      <w:bookmarkStart w:id="858" w:name="_Toc529794356"/>
      <w:bookmarkStart w:id="859" w:name="_Toc6996730"/>
      <w:bookmarkStart w:id="860" w:name="_Toc10819557"/>
      <w:bookmarkEnd w:id="854"/>
      <w:bookmarkEnd w:id="855"/>
      <w:bookmarkEnd w:id="856"/>
      <w:bookmarkEnd w:id="857"/>
      <w:bookmarkEnd w:id="858"/>
      <w:bookmarkEnd w:id="859"/>
      <w:r w:rsidRPr="00DB63B7">
        <w:rPr>
          <w:rFonts w:ascii="Tahoma" w:eastAsia="Times New Roman" w:hAnsi="Tahoma" w:cs="Tahoma"/>
          <w:b/>
          <w:bCs/>
          <w:color w:val="000000"/>
          <w:sz w:val="26"/>
          <w:szCs w:val="26"/>
        </w:rPr>
        <w:t>Visitantes a la escuela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60"/>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861" w:name="_Toc276129102"/>
      <w:bookmarkStart w:id="862" w:name="_Toc286392658"/>
      <w:bookmarkStart w:id="863" w:name="_Toc288554647"/>
      <w:bookmarkStart w:id="864" w:name="_Toc294173729"/>
      <w:bookmarkEnd w:id="861"/>
      <w:bookmarkEnd w:id="862"/>
      <w:bookmarkEnd w:id="863"/>
      <w:r w:rsidRPr="00DB63B7">
        <w:rPr>
          <w:rFonts w:ascii="Tahoma" w:eastAsia="Times New Roman" w:hAnsi="Tahoma" w:cs="Tahoma"/>
          <w:b/>
          <w:bCs/>
          <w:i/>
          <w:iCs/>
          <w:color w:val="000000"/>
          <w:sz w:val="26"/>
          <w:szCs w:val="26"/>
        </w:rPr>
        <w:t>Visitantes generales</w:t>
      </w:r>
      <w:bookmarkEnd w:id="864"/>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padres y otras personas pueden visitar las escuelas del distrito . Para la seguridad de las personas dentro de la escuela y para evitar la interrupción del tiempo de instrucción, todos los visitantes deben reportarse primero a la oficina principal y deben cumplir con todas las políticas y procedimientos del distrito aplicables . Al llegar al campus, todos los padres y otros visitantes deben estar preparados para mostrar su identificación.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Las visitas a salones individuales durante el tiempo de instrucción se permiten solo con la aprobación del director y el maestro y solo mientras su duración o frecuencia no interfiera con la entrega de la instrucción o altere el entorno escolar normal . Incluso si la visita se aprueba antes de la llegada del visitante, la persona debe registrarse primero en la oficina principal.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espera que todos los visitantes demuestren los más altos estándares de cortesía y conducta; No se permitirá el comportamiento disruptivo.</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r w:rsidRPr="00DB63B7">
        <w:rPr>
          <w:rFonts w:ascii="Tahoma" w:eastAsia="Times New Roman" w:hAnsi="Tahoma" w:cs="Tahoma"/>
          <w:b/>
          <w:bCs/>
          <w:i/>
          <w:iCs/>
          <w:color w:val="000000"/>
          <w:sz w:val="26"/>
          <w:szCs w:val="26"/>
        </w:rPr>
        <w:t>Personas no autorizadas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el Código de Educación 37.105, un administrador escolar, un oficial de recursos escolares (SRO) o un oficial de policía del distrito tiene la autoridad de rechazar la entrada o expulsar a una persona de la propiedad del distrito si la persona se niega a irse pacíficamente a petición y:</w:t>
      </w:r>
    </w:p>
    <w:p w:rsidR="00DB63B7" w:rsidRPr="00DB63B7" w:rsidRDefault="00DB63B7" w:rsidP="00DB63B7">
      <w:pPr>
        <w:numPr>
          <w:ilvl w:val="0"/>
          <w:numId w:val="4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La persona presenta un riesgo sustancial de daño a cualquier persona; o</w:t>
      </w:r>
    </w:p>
    <w:p w:rsidR="00DB63B7" w:rsidRPr="00DB63B7" w:rsidRDefault="00DB63B7" w:rsidP="00DB63B7">
      <w:pPr>
        <w:numPr>
          <w:ilvl w:val="0"/>
          <w:numId w:val="46"/>
        </w:numPr>
        <w:spacing w:after="120" w:line="240" w:lineRule="auto"/>
        <w:ind w:left="167" w:firstLine="0"/>
        <w:rPr>
          <w:rFonts w:ascii="Times New Roman" w:eastAsia="Times New Roman" w:hAnsi="Times New Roman" w:cs="Times New Roman"/>
          <w:color w:val="000000"/>
          <w:sz w:val="24"/>
          <w:szCs w:val="24"/>
        </w:rPr>
      </w:pPr>
      <w:r w:rsidRPr="00DB63B7">
        <w:rPr>
          <w:rFonts w:ascii="Calibri" w:eastAsia="Times New Roman" w:hAnsi="Calibri" w:cs="Calibri"/>
          <w:color w:val="000000"/>
          <w:sz w:val="24"/>
          <w:szCs w:val="24"/>
        </w:rPr>
        <w:t>La persona se comporta de manera inapropiada para el entorno escolar y la persona persiste en el comportamiento después de recibir una advertencia verbal de que el comportamiento es inapropiado y puede dar lugar a la negativa de entrada o expulsión.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Las apelaciones relacionadas con la denegación de entrada o expulsión de la propiedad del distrito pueden presentarse de acuerdo con FNG (LOCAL) o GF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el Código de Conducta del Estudiante.]</w:t>
      </w:r>
    </w:p>
    <w:p w:rsidR="00DB63B7" w:rsidRPr="00DB63B7" w:rsidRDefault="00DB63B7" w:rsidP="00DB63B7">
      <w:pPr>
        <w:spacing w:before="120" w:after="120" w:line="240" w:lineRule="auto"/>
        <w:outlineLvl w:val="3"/>
        <w:rPr>
          <w:rFonts w:ascii="Times New Roman" w:eastAsia="Times New Roman" w:hAnsi="Times New Roman" w:cs="Times New Roman"/>
          <w:b/>
          <w:bCs/>
          <w:color w:val="000000"/>
          <w:sz w:val="24"/>
          <w:szCs w:val="24"/>
        </w:rPr>
      </w:pPr>
      <w:bookmarkStart w:id="865" w:name="_Toc276129103"/>
      <w:bookmarkStart w:id="866" w:name="_Toc286392659"/>
      <w:bookmarkStart w:id="867" w:name="_Toc288554648"/>
      <w:bookmarkStart w:id="868" w:name="_Toc294173730"/>
      <w:bookmarkEnd w:id="865"/>
      <w:bookmarkEnd w:id="866"/>
      <w:bookmarkEnd w:id="867"/>
      <w:r w:rsidRPr="00DB63B7">
        <w:rPr>
          <w:rFonts w:ascii="Tahoma" w:eastAsia="Times New Roman" w:hAnsi="Tahoma" w:cs="Tahoma"/>
          <w:b/>
          <w:bCs/>
          <w:i/>
          <w:iCs/>
          <w:color w:val="000000"/>
          <w:sz w:val="26"/>
          <w:szCs w:val="26"/>
        </w:rPr>
        <w:t>Visitantes que participan en programas especiales para estudiantes</w:t>
      </w:r>
      <w:bookmarkEnd w:id="868"/>
    </w:p>
    <w:p w:rsidR="00DB63B7" w:rsidRPr="00DB63B7" w:rsidRDefault="00DB63B7" w:rsidP="00DB63B7">
      <w:pPr>
        <w:spacing w:before="120" w:after="120" w:line="240" w:lineRule="auto"/>
        <w:outlineLvl w:val="4"/>
        <w:rPr>
          <w:rFonts w:ascii="Times New Roman" w:eastAsia="Times New Roman" w:hAnsi="Times New Roman" w:cs="Times New Roman"/>
          <w:b/>
          <w:bCs/>
          <w:color w:val="000000"/>
          <w:sz w:val="20"/>
          <w:szCs w:val="20"/>
        </w:rPr>
      </w:pPr>
      <w:r w:rsidRPr="00DB63B7">
        <w:rPr>
          <w:rFonts w:ascii="Tahoma" w:eastAsia="Times New Roman" w:hAnsi="Tahoma" w:cs="Tahoma"/>
          <w:b/>
          <w:bCs/>
          <w:color w:val="000000"/>
          <w:sz w:val="24"/>
          <w:szCs w:val="24"/>
        </w:rPr>
        <w:t>Grupos empresariales, cívicos y juveniles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puede invitar a representantes de sociedades patrióticas enumeradas en el Título 36 del Código de los Estados Unidos para presentar información a los estudiantes interesados sobre la membresía en la sociedad.</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69" w:name="_Ref508000119"/>
      <w:bookmarkStart w:id="870" w:name="_Toc529794357"/>
      <w:bookmarkStart w:id="871" w:name="_Toc6996731"/>
      <w:bookmarkStart w:id="872" w:name="_Toc10819558"/>
      <w:bookmarkEnd w:id="869"/>
      <w:bookmarkEnd w:id="870"/>
      <w:bookmarkEnd w:id="871"/>
      <w:r w:rsidRPr="00DB63B7">
        <w:rPr>
          <w:rFonts w:ascii="Tahoma" w:eastAsia="Times New Roman" w:hAnsi="Tahoma" w:cs="Tahoma"/>
          <w:b/>
          <w:bCs/>
          <w:color w:val="000000"/>
          <w:sz w:val="26"/>
          <w:szCs w:val="26"/>
        </w:rPr>
        <w:t>Voluntarios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72"/>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Apreciamos mucho los esfuerzos de los padres y abuelos voluntarios que están dispuestos a servir a nuestro distrito y estudiantes. Si está interesado en ser voluntario, comuníquese con Big Spring Intermediate 432-264-4121 para obtener más información y completar una solicitud.</w:t>
      </w:r>
    </w:p>
    <w:p w:rsidR="00DB63B7" w:rsidRPr="00DB63B7" w:rsidRDefault="00DB63B7" w:rsidP="00DB63B7">
      <w:pPr>
        <w:spacing w:before="120" w:after="120" w:line="240" w:lineRule="auto"/>
        <w:outlineLvl w:val="2"/>
        <w:rPr>
          <w:rFonts w:ascii="Times New Roman" w:eastAsia="Times New Roman" w:hAnsi="Times New Roman" w:cs="Times New Roman"/>
          <w:b/>
          <w:bCs/>
          <w:color w:val="000000"/>
          <w:sz w:val="27"/>
          <w:szCs w:val="27"/>
        </w:rPr>
      </w:pPr>
      <w:bookmarkStart w:id="873" w:name="_Toc276129104"/>
      <w:bookmarkStart w:id="874" w:name="_Toc286392660"/>
      <w:bookmarkStart w:id="875" w:name="_Toc288554649"/>
      <w:bookmarkStart w:id="876" w:name="_Toc294173731"/>
      <w:bookmarkStart w:id="877" w:name="_Toc529794359"/>
      <w:bookmarkStart w:id="878" w:name="_Toc6996733"/>
      <w:bookmarkStart w:id="879" w:name="_Toc10819559"/>
      <w:bookmarkEnd w:id="873"/>
      <w:bookmarkEnd w:id="874"/>
      <w:bookmarkEnd w:id="875"/>
      <w:bookmarkEnd w:id="876"/>
      <w:bookmarkEnd w:id="877"/>
      <w:bookmarkEnd w:id="878"/>
      <w:r w:rsidRPr="00DB63B7">
        <w:rPr>
          <w:rFonts w:ascii="Tahoma" w:eastAsia="Times New Roman" w:hAnsi="Tahoma" w:cs="Tahoma"/>
          <w:b/>
          <w:bCs/>
          <w:color w:val="000000"/>
          <w:sz w:val="26"/>
          <w:szCs w:val="26"/>
        </w:rPr>
        <w:t>Retirada de la escuela </w:t>
      </w:r>
      <w:r w:rsidRPr="00DB63B7">
        <w:rPr>
          <w:rFonts w:ascii="Times New Roman" w:eastAsia="Times New Roman" w:hAnsi="Times New Roman" w:cs="Times New Roman"/>
          <w:b/>
          <w:bCs/>
          <w:color w:val="000000"/>
          <w:sz w:val="27"/>
          <w:szCs w:val="27"/>
        </w:rPr>
        <w:br/>
      </w:r>
      <w:r w:rsidRPr="00DB63B7">
        <w:rPr>
          <w:rFonts w:ascii="Tahoma" w:eastAsia="Times New Roman" w:hAnsi="Tahoma" w:cs="Tahoma"/>
          <w:b/>
          <w:bCs/>
          <w:color w:val="000000"/>
          <w:sz w:val="26"/>
          <w:szCs w:val="26"/>
        </w:rPr>
        <w:t>(todos los niveles de grado)</w:t>
      </w:r>
      <w:bookmarkEnd w:id="87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Cuando un estudiante menor de 18 años se retira de la escuela, el padre o tutor debe presentar una solicitud por escrito al director, especificando los motivos del retiro y el último día en que el estudiante asistirá. W forma ithdrawal s están disponibles en la oficina del director.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tiene 18 años o más, que está casado o que ha sido declarado por un tribunal como un menor emancipado puede retirarse sin la firma de los padres.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favor proporcione t él escuela por lo menos tres días ' notificación de retiro por lo que los registros y documentos puedan ser preparados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before="240" w:after="120" w:line="240" w:lineRule="auto"/>
        <w:outlineLvl w:val="1"/>
        <w:rPr>
          <w:rFonts w:ascii="Times New Roman" w:eastAsia="Times New Roman" w:hAnsi="Times New Roman" w:cs="Times New Roman"/>
          <w:b/>
          <w:bCs/>
          <w:color w:val="000000"/>
          <w:sz w:val="36"/>
          <w:szCs w:val="36"/>
        </w:rPr>
      </w:pPr>
      <w:bookmarkStart w:id="880" w:name="_Toc10819560"/>
      <w:r w:rsidRPr="00DB63B7">
        <w:rPr>
          <w:rFonts w:ascii="Tahoma" w:eastAsia="Times New Roman" w:hAnsi="Tahoma" w:cs="Tahoma"/>
          <w:b/>
          <w:bCs/>
          <w:color w:val="000000"/>
          <w:sz w:val="28"/>
          <w:szCs w:val="28"/>
        </w:rPr>
        <w:t>Glosario</w:t>
      </w:r>
      <w:bookmarkEnd w:id="880"/>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La instrucción acelerada </w:t>
      </w:r>
      <w:r w:rsidRPr="00DB63B7">
        <w:rPr>
          <w:rFonts w:ascii="Calibri" w:eastAsia="Times New Roman" w:hAnsi="Calibri" w:cs="Calibri"/>
          <w:color w:val="000000"/>
          <w:sz w:val="24"/>
          <w:szCs w:val="24"/>
        </w:rPr>
        <w:t>es un programa suplementario intensivo diseñado para abordar las necesidades de un estudiante individual en la adquisición del conocimiento y las habilidades requeridas en su nivel de grado y / o como resultado de que un estudiante no cumpla con el estándar de aprobación en una evaluación obligatoria del estado.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ACT </w:t>
      </w:r>
      <w:r w:rsidRPr="00DB63B7">
        <w:rPr>
          <w:rFonts w:ascii="Calibri" w:eastAsia="Times New Roman" w:hAnsi="Calibri" w:cs="Calibri"/>
          <w:color w:val="000000"/>
          <w:sz w:val="24"/>
          <w:szCs w:val="24"/>
        </w:rPr>
        <w:t>, o American College Test, es uno de los dos exámenes de admisión a la universidad más utilizados. El examen puede ser requerido para la admisión a ciertos colegios o universidades.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ACT-Aspire se </w:t>
      </w:r>
      <w:r w:rsidRPr="00DB63B7">
        <w:rPr>
          <w:rFonts w:ascii="Calibri" w:eastAsia="Times New Roman" w:hAnsi="Calibri" w:cs="Calibri"/>
          <w:color w:val="000000"/>
          <w:sz w:val="24"/>
          <w:szCs w:val="24"/>
        </w:rPr>
        <w:t>refiere a una evaluación que tomó el lugar de ACT-Plan y está diseñada como una evaluación preparatoria y de preparación para el ACT. Esto generalmente lo toman los estudiantes en el grado 10.</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lastRenderedPageBreak/>
        <w:t>ARD </w:t>
      </w:r>
      <w:r w:rsidRPr="00DB63B7">
        <w:rPr>
          <w:rFonts w:ascii="Calibri" w:eastAsia="Times New Roman" w:hAnsi="Calibri" w:cs="Calibri"/>
          <w:color w:val="000000"/>
          <w:sz w:val="24"/>
          <w:szCs w:val="24"/>
        </w:rPr>
        <w:t>significa admisión, revisión y despido. El comité ARD se reúne para cada estudiante que se identifica que necesita una evaluación completa e individual para los servicios de educación especial. El estudiante elegible y sus padres son miembros del comité.</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El comité de revisión de asistencia </w:t>
      </w:r>
      <w:r w:rsidRPr="00DB63B7">
        <w:rPr>
          <w:rFonts w:ascii="Calibri" w:eastAsia="Times New Roman" w:hAnsi="Calibri" w:cs="Calibri"/>
          <w:color w:val="000000"/>
          <w:sz w:val="24"/>
          <w:szCs w:val="24"/>
        </w:rPr>
        <w:t>es responsable de revisar las ausencias de un estudiante cuando la asistencia del estudiante cae por debajo del 90 por ciento, o en algunos casos del 75 por ciento, de los días en que se ofrece la clase. Según las pautas adoptadas por la junta, el comité determinará si hubo circunstancias atenuantes para las ausencias y si el estudiante necesita completar ciertas condiciones para dominar el curso y recuperar el crédito o una calificación final perdida debido a las ausencias.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CPS </w:t>
      </w:r>
      <w:r w:rsidRPr="00DB63B7">
        <w:rPr>
          <w:rFonts w:ascii="Calibri" w:eastAsia="Times New Roman" w:hAnsi="Calibri" w:cs="Calibri"/>
          <w:color w:val="000000"/>
          <w:sz w:val="24"/>
          <w:szCs w:val="24"/>
        </w:rPr>
        <w:t>significa Servicios de Protección Infantil.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DAEP </w:t>
      </w:r>
      <w:r w:rsidRPr="00DB63B7">
        <w:rPr>
          <w:rFonts w:ascii="Calibri" w:eastAsia="Times New Roman" w:hAnsi="Calibri" w:cs="Calibri"/>
          <w:color w:val="000000"/>
          <w:sz w:val="24"/>
          <w:szCs w:val="24"/>
        </w:rPr>
        <w:t>significa programa disciplinario de educación alternativa, una colocación para estudiantes que han violado ciertas disposiciones del Código de Conducta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DFPS </w:t>
      </w:r>
      <w:r w:rsidRPr="00DB63B7">
        <w:rPr>
          <w:rFonts w:ascii="Calibri" w:eastAsia="Times New Roman" w:hAnsi="Calibri" w:cs="Calibri"/>
          <w:color w:val="000000"/>
          <w:sz w:val="24"/>
          <w:szCs w:val="24"/>
        </w:rPr>
        <w:t>es el Departamento de Servicios de Protección Familiar de Texas.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DPS </w:t>
      </w:r>
      <w:r w:rsidRPr="00DB63B7">
        <w:rPr>
          <w:rFonts w:ascii="Calibri" w:eastAsia="Times New Roman" w:hAnsi="Calibri" w:cs="Calibri"/>
          <w:color w:val="000000"/>
          <w:sz w:val="24"/>
          <w:szCs w:val="24"/>
        </w:rPr>
        <w:t>significa el Departamento de Seguridad Pública de Texas.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Las evaluaciones EOC (fin de curso) </w:t>
      </w:r>
      <w:r w:rsidRPr="00DB63B7">
        <w:rPr>
          <w:rFonts w:ascii="Calibri" w:eastAsia="Times New Roman" w:hAnsi="Calibri" w:cs="Calibri"/>
          <w:color w:val="000000"/>
          <w:sz w:val="24"/>
          <w:szCs w:val="24"/>
        </w:rPr>
        <w:t>son obligatorias por el estado y son parte del programa STAAR. Se requiere un desempeño exitoso en las evaluaciones EOC para la graduación. Estos exámenes se darán en inglés I, inglés II, álgebra I, biología e historia de los EE. UU.</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ESSA </w:t>
      </w:r>
      <w:r w:rsidRPr="00DB63B7">
        <w:rPr>
          <w:rFonts w:ascii="Calibri" w:eastAsia="Times New Roman" w:hAnsi="Calibri" w:cs="Calibri"/>
          <w:color w:val="000000"/>
          <w:sz w:val="24"/>
          <w:szCs w:val="24"/>
        </w:rPr>
        <w:t>es la Ley federal de éxito de todos los estudiantes aprobada en diciembre de 2015.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FERPA se </w:t>
      </w:r>
      <w:r w:rsidRPr="00DB63B7">
        <w:rPr>
          <w:rFonts w:ascii="Calibri" w:eastAsia="Times New Roman" w:hAnsi="Calibri" w:cs="Calibri"/>
          <w:color w:val="000000"/>
          <w:sz w:val="24"/>
          <w:szCs w:val="24"/>
        </w:rPr>
        <w:t>refiere a la Ley Federal de Derechos Educativos y Privacidad de la Familia, que otorga protecciones de privacidad específicas a los registros de los estudiantes. La ley contiene ciertas excepciones, como la información del directorio, a menos que el padre de un estudiante o un estudiante de 18 años o más ordene a la escuela que no divulgue información del directorio.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IEP </w:t>
      </w:r>
      <w:r w:rsidRPr="00DB63B7">
        <w:rPr>
          <w:rFonts w:ascii="Calibri" w:eastAsia="Times New Roman" w:hAnsi="Calibri" w:cs="Calibri"/>
          <w:color w:val="000000"/>
          <w:sz w:val="24"/>
          <w:szCs w:val="24"/>
        </w:rPr>
        <w:t>significa programa de educación individualizado y es el registro escrito preparado por el comité ARD para un estudiante con discapacidades que es elegible para servicios de educación especial. El IEP contiene varias partes, como una declaración del desempeño educativo actual del estudiante; una declaración de metas anuales medibles, con objetivos a corto plazo; la educación especial y servicios relacionados y ayudas y servicios suplementarios que se proporcionarán, y modificaciones del programa o apoyo del personal escolar; una declaración sobre cómo se medirá el progreso del estudiante y cómo se mantendrá informados a los padres; adaptaciones para pruebas estatales o distritales; si se requiere completar con éxito las evaluaciones exigidas por el estado para la graduación, etc.</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IGC </w:t>
      </w:r>
      <w:r w:rsidRPr="00DB63B7">
        <w:rPr>
          <w:rFonts w:ascii="Calibri" w:eastAsia="Times New Roman" w:hAnsi="Calibri" w:cs="Calibri"/>
          <w:color w:val="000000"/>
          <w:sz w:val="24"/>
          <w:szCs w:val="24"/>
        </w:rPr>
        <w:t>es el comité de graduación individual, formado de acuerdo con la ley estatal, para determinar la elegibilidad de un estudiante para graduarse cuando el estudiante no ha demostrado un desempeño satisfactorio en no más de dos de las evaluaciones estatales requeridas.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ISS se </w:t>
      </w:r>
      <w:r w:rsidRPr="00DB63B7">
        <w:rPr>
          <w:rFonts w:ascii="Calibri" w:eastAsia="Times New Roman" w:hAnsi="Calibri" w:cs="Calibri"/>
          <w:color w:val="000000"/>
          <w:sz w:val="24"/>
          <w:szCs w:val="24"/>
        </w:rPr>
        <w:t>refiere a la suspensión en la escuela, una técnica disciplinaria por mala conducta que se encuentra en el Código de Conducta del Estudiante. Aunque es diferente de la suspensión y colocación fuera de la escuela en un DAEP, ISS retira al estudiante del aula regular.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lastRenderedPageBreak/>
        <w:t>PGP </w:t>
      </w:r>
      <w:r w:rsidRPr="00DB63B7">
        <w:rPr>
          <w:rFonts w:ascii="Calibri" w:eastAsia="Times New Roman" w:hAnsi="Calibri" w:cs="Calibri"/>
          <w:color w:val="000000"/>
          <w:sz w:val="24"/>
          <w:szCs w:val="24"/>
        </w:rPr>
        <w:t>significa plan de graduación personal, que se requiere para los estudiantes de secundaria y para cualquier estudiante en la escuela intermedia que no aprueba una sección en una prueba obligatoria del estado o el distrito identifica que no es probable que obtenga un diploma de escuela secundaria antes de la quinta escuela año después de que él o ella comience el grado 9.</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PSAT </w:t>
      </w:r>
      <w:r w:rsidRPr="00DB63B7">
        <w:rPr>
          <w:rFonts w:ascii="Calibri" w:eastAsia="Times New Roman" w:hAnsi="Calibri" w:cs="Calibri"/>
          <w:color w:val="000000"/>
          <w:sz w:val="24"/>
          <w:szCs w:val="24"/>
        </w:rPr>
        <w:t>es la evaluación preparatoria y de preparación para el SAT. También sirve como base para la concesión de becas nacionales al mérito.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SAT se </w:t>
      </w:r>
      <w:r w:rsidRPr="00DB63B7">
        <w:rPr>
          <w:rFonts w:ascii="Calibri" w:eastAsia="Times New Roman" w:hAnsi="Calibri" w:cs="Calibri"/>
          <w:color w:val="000000"/>
          <w:sz w:val="24"/>
          <w:szCs w:val="24"/>
        </w:rPr>
        <w:t>refiere a la Prueba de Aptitud Escolástica, uno de los dos exámenes de admisión a colegios o universidades más utilizados. El examen puede ser requerido para la admisión a ciertos colegios o universidades.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SHAC </w:t>
      </w:r>
      <w:r w:rsidRPr="00DB63B7">
        <w:rPr>
          <w:rFonts w:ascii="Calibri" w:eastAsia="Times New Roman" w:hAnsi="Calibri" w:cs="Calibri"/>
          <w:color w:val="000000"/>
          <w:sz w:val="24"/>
          <w:szCs w:val="24"/>
        </w:rPr>
        <w:t>significa Consejo Asesor de Salud Escolar, un grupo de al menos cinco miembros, la mayoría de los cuales deben ser padres, designados por la junta escolar para ayudar al distrito a garantizar que los valores de la comunidad local y los problemas de salud se reflejen en la instrucción de educación sanitaria del distrito. , junto con proporcionar asistencia con otros problemas de bienestar de estudiantes y empleados.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La Sección 504 </w:t>
      </w:r>
      <w:r w:rsidRPr="00DB63B7">
        <w:rPr>
          <w:rFonts w:ascii="Calibri" w:eastAsia="Times New Roman" w:hAnsi="Calibri" w:cs="Calibri"/>
          <w:color w:val="000000"/>
          <w:sz w:val="24"/>
          <w:szCs w:val="24"/>
        </w:rPr>
        <w:t>es la ley federal que prohíbe la discriminación contra un estudiante con una discapacidad, que exige que las escuelas brinden oportunidades para la igualdad de servicios, programas y participación en actividades. A menos que se determine que el estudiante es elegible para servicios de educación especial bajo la Ley de Educación para Individuos con Discapacidades (IDEA), se proporcionará educación general con adaptaciones educativas apropiadas.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STAAR </w:t>
      </w:r>
      <w:r w:rsidRPr="00DB63B7">
        <w:rPr>
          <w:rFonts w:ascii="Calibri" w:eastAsia="Times New Roman" w:hAnsi="Calibri" w:cs="Calibri"/>
          <w:color w:val="000000"/>
          <w:sz w:val="24"/>
          <w:szCs w:val="24"/>
        </w:rPr>
        <w:t>es las evaluaciones de preparación académica del estado de Texas, el sistema estatal de evaluaciones estandarizadas de logros académicos.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STAAR Alternate 2 </w:t>
      </w:r>
      <w:r w:rsidRPr="00DB63B7">
        <w:rPr>
          <w:rFonts w:ascii="Calibri" w:eastAsia="Times New Roman" w:hAnsi="Calibri" w:cs="Calibri"/>
          <w:color w:val="000000"/>
          <w:sz w:val="24"/>
          <w:szCs w:val="24"/>
        </w:rPr>
        <w:t>es una evaluación alternativa ordenada por el estado diseñada para estudiantes con discapacidades cognitivas severas que reciben servicios de educación especial que cumplen con los requisitos de participación, según lo determine el comité ARD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STAAR Spanish </w:t>
      </w:r>
      <w:r w:rsidRPr="00DB63B7">
        <w:rPr>
          <w:rFonts w:ascii="Calibri" w:eastAsia="Times New Roman" w:hAnsi="Calibri" w:cs="Calibri"/>
          <w:color w:val="000000"/>
          <w:sz w:val="24"/>
          <w:szCs w:val="24"/>
        </w:rPr>
        <w:t>es una evaluación alternativa ordenada por el estado administrada a estudiantes elegibles para quienes una versión en español de STAAR es la medida más apropiada de su progreso académico.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requieren </w:t>
      </w:r>
      <w:r w:rsidRPr="00DB63B7">
        <w:rPr>
          <w:rFonts w:ascii="Calibri" w:eastAsia="Times New Roman" w:hAnsi="Calibri" w:cs="Calibri"/>
          <w:b/>
          <w:bCs/>
          <w:color w:val="000000"/>
          <w:sz w:val="24"/>
          <w:szCs w:val="24"/>
        </w:rPr>
        <w:t>evaluaciones </w:t>
      </w:r>
      <w:r w:rsidRPr="00DB63B7">
        <w:rPr>
          <w:rFonts w:ascii="Calibri" w:eastAsia="Times New Roman" w:hAnsi="Calibri" w:cs="Calibri"/>
          <w:color w:val="000000"/>
          <w:sz w:val="24"/>
          <w:szCs w:val="24"/>
        </w:rPr>
        <w:t>obligatorias del estado de los estudiantes en ciertos niveles de grado y en materias específicas. El desempeño exitoso a veces es una condición de promoción y aprobar las evaluaciones STAAR EOC es una condición de graduación. Los estudiantes tienen múltiples oportunidades para tomar los exámenes si es necesario, para promoción o graduación.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El Código de Conducta del Estudiante </w:t>
      </w:r>
      <w:r w:rsidRPr="00DB63B7">
        <w:rPr>
          <w:rFonts w:ascii="Calibri" w:eastAsia="Times New Roman" w:hAnsi="Calibri" w:cs="Calibri"/>
          <w:color w:val="000000"/>
          <w:sz w:val="24"/>
          <w:szCs w:val="24"/>
        </w:rPr>
        <w:t xml:space="preserve">se desarrolla con el asesoramiento del comité a nivel de distrito y es adoptado por la junta e identifica las circunstancias, de conformidad con la ley, cuando un estudiante puede ser retirado de un aula, campus o vehículo del distrito. También establece las condiciones que autorizan o requieren que el director u otro administrador coloque al estudiante en un DAEP. Describe las condiciones para la suspensión fuera de la </w:t>
      </w:r>
      <w:r w:rsidRPr="00DB63B7">
        <w:rPr>
          <w:rFonts w:ascii="Calibri" w:eastAsia="Times New Roman" w:hAnsi="Calibri" w:cs="Calibri"/>
          <w:color w:val="000000"/>
          <w:sz w:val="24"/>
          <w:szCs w:val="24"/>
        </w:rPr>
        <w:lastRenderedPageBreak/>
        <w:t>escuela y la expulsión. El Código de Conducta del Estudiante también aborda la notificación a los padres con respecto a la violación del estudiante de una de sus disposiciones.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TAC </w:t>
      </w:r>
      <w:r w:rsidRPr="00DB63B7">
        <w:rPr>
          <w:rFonts w:ascii="Calibri" w:eastAsia="Times New Roman" w:hAnsi="Calibri" w:cs="Calibri"/>
          <w:color w:val="000000"/>
          <w:sz w:val="24"/>
          <w:szCs w:val="24"/>
        </w:rPr>
        <w:t>significa el Código Administrativo de Texas.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TELPAS </w:t>
      </w:r>
      <w:r w:rsidRPr="00DB63B7">
        <w:rPr>
          <w:rFonts w:ascii="Calibri" w:eastAsia="Times New Roman" w:hAnsi="Calibri" w:cs="Calibri"/>
          <w:color w:val="000000"/>
          <w:sz w:val="24"/>
          <w:szCs w:val="24"/>
        </w:rPr>
        <w:t>significa el Sistema de Evaluación de Dominio del Idioma Inglés de Texas, que evalúa el progreso que los aprendices de inglés hacen en el aprendizaje del idioma inglés y se administra para aquellos que cumplen con los requisitos de participación en el jardín de infantes hasta el grado 12.</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TSI </w:t>
      </w:r>
      <w:r w:rsidRPr="00DB63B7">
        <w:rPr>
          <w:rFonts w:ascii="Calibri" w:eastAsia="Times New Roman" w:hAnsi="Calibri" w:cs="Calibri"/>
          <w:color w:val="000000"/>
          <w:sz w:val="24"/>
          <w:szCs w:val="24"/>
        </w:rPr>
        <w:t>significa la Iniciativa del Éxito de Texas, una evaluación diseñada para medir las habilidades de lectura, matemáticas y escritura que los estudiantes de primer año de nivel universitario deberían tener para tener éxito en los programas de pregrado en los colegios y universidades públicas de Texas.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TXVSN </w:t>
      </w:r>
      <w:r w:rsidRPr="00DB63B7">
        <w:rPr>
          <w:rFonts w:ascii="Calibri" w:eastAsia="Times New Roman" w:hAnsi="Calibri" w:cs="Calibri"/>
          <w:color w:val="000000"/>
          <w:sz w:val="24"/>
          <w:szCs w:val="24"/>
        </w:rPr>
        <w:t>significa Texas Virtual School Network, que ofrece cursos en línea para estudiantes de Texas para complementar los programas de instrucción de los distritos escolares públicos. Los cursos son impartidos por instructores calificados, y los cursos son equivalentes en rigor y alcance a un curso enseñado en un aula tradicional.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UIL se </w:t>
      </w:r>
      <w:r w:rsidRPr="00DB63B7">
        <w:rPr>
          <w:rFonts w:ascii="Calibri" w:eastAsia="Times New Roman" w:hAnsi="Calibri" w:cs="Calibri"/>
          <w:color w:val="000000"/>
          <w:sz w:val="24"/>
          <w:szCs w:val="24"/>
        </w:rPr>
        <w:t>refiere a la Liga Interescolar Universitaria, la organización voluntaria sin fines de lucro a nivel estatal que supervisa concursos académicos, deportivos y musicales extracurriculares.</w:t>
      </w:r>
    </w:p>
    <w:p w:rsidR="00DB63B7" w:rsidRPr="00DB63B7" w:rsidRDefault="00DB63B7" w:rsidP="00DB63B7">
      <w:pPr>
        <w:spacing w:after="0" w:line="240" w:lineRule="auto"/>
        <w:rPr>
          <w:rFonts w:ascii="Times New Roman" w:eastAsia="Times New Roman" w:hAnsi="Times New Roman" w:cs="Times New Roman"/>
          <w:sz w:val="24"/>
          <w:szCs w:val="24"/>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before="240" w:after="120" w:line="240" w:lineRule="auto"/>
        <w:jc w:val="center"/>
        <w:outlineLvl w:val="1"/>
        <w:rPr>
          <w:rFonts w:ascii="Times New Roman" w:eastAsia="Times New Roman" w:hAnsi="Times New Roman" w:cs="Times New Roman"/>
          <w:b/>
          <w:bCs/>
          <w:color w:val="000000"/>
          <w:sz w:val="36"/>
          <w:szCs w:val="36"/>
        </w:rPr>
      </w:pPr>
      <w:bookmarkStart w:id="881" w:name="_Toc529794361"/>
      <w:bookmarkStart w:id="882" w:name="_Toc6996735"/>
      <w:bookmarkStart w:id="883" w:name="Appendix1"/>
      <w:bookmarkStart w:id="884" w:name="_Toc276129107"/>
      <w:bookmarkStart w:id="885" w:name="_Toc286392663"/>
      <w:bookmarkStart w:id="886" w:name="_Toc288554652"/>
      <w:bookmarkStart w:id="887" w:name="_Toc294173734"/>
      <w:bookmarkStart w:id="888" w:name="_Toc10819561"/>
      <w:bookmarkEnd w:id="881"/>
      <w:bookmarkEnd w:id="882"/>
      <w:bookmarkEnd w:id="883"/>
      <w:bookmarkEnd w:id="884"/>
      <w:bookmarkEnd w:id="885"/>
      <w:bookmarkEnd w:id="886"/>
      <w:bookmarkEnd w:id="887"/>
      <w:r w:rsidRPr="00DB63B7">
        <w:rPr>
          <w:rFonts w:ascii="Tahoma" w:eastAsia="Times New Roman" w:hAnsi="Tahoma" w:cs="Tahoma"/>
          <w:b/>
          <w:bCs/>
          <w:color w:val="000000"/>
          <w:sz w:val="28"/>
          <w:szCs w:val="28"/>
        </w:rPr>
        <w:t>Apéndice: </w:t>
      </w:r>
      <w:r w:rsidRPr="00DB63B7">
        <w:rPr>
          <w:rFonts w:ascii="Times New Roman" w:eastAsia="Times New Roman" w:hAnsi="Times New Roman" w:cs="Times New Roman"/>
          <w:b/>
          <w:bCs/>
          <w:color w:val="000000"/>
          <w:sz w:val="36"/>
          <w:szCs w:val="36"/>
        </w:rPr>
        <w:br/>
      </w:r>
      <w:r w:rsidRPr="00DB63B7">
        <w:rPr>
          <w:rFonts w:ascii="Tahoma" w:eastAsia="Times New Roman" w:hAnsi="Tahoma" w:cs="Tahoma"/>
          <w:b/>
          <w:bCs/>
          <w:color w:val="000000"/>
          <w:sz w:val="28"/>
          <w:szCs w:val="28"/>
        </w:rPr>
        <w:t>Política de libertad contra la intimidación</w:t>
      </w:r>
      <w:bookmarkEnd w:id="888"/>
    </w:p>
    <w:p w:rsidR="00DB63B7" w:rsidRPr="00DB63B7" w:rsidRDefault="00DB63B7" w:rsidP="00DB63B7">
      <w:pPr>
        <w:pBdr>
          <w:top w:val="single" w:sz="6" w:space="1" w:color="000000"/>
          <w:left w:val="single" w:sz="6" w:space="4" w:color="000000"/>
          <w:bottom w:val="single" w:sz="6" w:space="1" w:color="000000"/>
          <w:right w:val="single" w:sz="6" w:space="4" w:color="000000"/>
        </w:pBd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b/>
          <w:bCs/>
          <w:i/>
          <w:iCs/>
          <w:color w:val="000000"/>
          <w:sz w:val="24"/>
          <w:szCs w:val="24"/>
        </w:rPr>
        <w:t>Nota para el desarrollador del Manual del Estudiante: </w:t>
      </w:r>
      <w:bookmarkStart w:id="889" w:name="_Hlk7093056"/>
      <w:r w:rsidRPr="00DB63B7">
        <w:rPr>
          <w:rFonts w:ascii="Calibri" w:eastAsia="Times New Roman" w:hAnsi="Calibri" w:cs="Calibri"/>
          <w:color w:val="000000"/>
          <w:sz w:val="24"/>
          <w:szCs w:val="24"/>
        </w:rPr>
        <w:t>La ley estatal requiere que la política del distrito sobre la intimidación se distribuya en su (s) Manual (es) del Estudiante. Lo siguiente ha sido formateado para que el distrito inserte más fácilmente su política FFI (LOCAL) aquí en lugar de en el cuerpo del manual.</w:t>
      </w:r>
      <w:bookmarkEnd w:id="889"/>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Tenga en cuenta que las políticas de la junta escolar pueden revisarse en cualquier momento. Para conocer el contexto legal y la copia más actualizada de la política local, visite www.bsisd.esc18.net (http://pol.tasb.org/Policy/Topic/685?filter=B). A continuación se muestra el texto de la política de BSISD FFI (LOCAL) a partir de la fecha en que se finalizó este manual para este año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BIENESTAR ESTUDIANTIL: LIBERTAD DE BULLYING FFI (LOCAL)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Adoptado el 24/02/2014</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BULLYING PROHIBIDO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prohíbe la intimidación según lo define esta política. Las represalias contra cualquier persona involucrada en el proceso de queja es una violación de la política del Distrito y está prohibido.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DEFINICIÓN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La intimidación ocurre cuando un estudiante o grupo de estudiantes se involucra en una expresión escrita o verbal, expresión a través de medios electrónicos o conducta física que ocurre en la propiedad escolar, en una actividad patrocinada o relacionada con la escuela, o en un vehículo operado por el Distrito y ese: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 Tiene el efecto o tendrá el efecto de dañar físicamente a un estudiante, dañar la propiedad de un estudiante o colocar a un estudiante con temor razonable de daño a la persona del estudiante o de daños a la propiedad del estudiante; 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2. Es lo suficientemente grave, persistente y generalizado como para que la acción o amenaza cree un ambiente educativo intimidante, amenazante o abusivo para un estudiante.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Esta conducta se considera intimidación si:</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 Explota un desequilibrio de poder entre el estudiante perpetrador y la víctima del estudiante a través de la expresión escrita o verbal o la conducta física; y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2. Interfiere con la educación de un estudiante o interrumpe sustancialmente el funcionamiento de una escuela.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EJEMPLOS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intimidación de un estudiante puede incluir novatadas, amenazas, burlas, burlas, confinamiento, asalto, demandas de dinero, destrucción de propiedad, robo de posesiones valiosas, insultos, difusión de rumores u ostracismo.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REPRESALIAS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Distrito prohíbe las represalias de un estudiante o empleado del Distrito contra cualquier persona que de buena fe haga un informe de intimidación, sirva como testigo o participe en una investigación.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EJEMPLOS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ejemplos de represalias pueden incluir amenazas, difusión de rumores, ostracismo, asalto, destrucción de propiedad, castigos injustificados o reducciones injustificadas de calificaciones. Las represalias ilegales no incluyen pequeños desaires o molestias.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RECLAMACIÓN FALSA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intencionalmente haga un reclamo falso, ofrezca declaraciones falsas o se niegue a cooperar con una investigación del Distrito con respecto a la intimidación estará sujeto a medidas disciplinarias apropiadas.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INFORMANDO A TIEMPO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informes de intimidación se realizarán lo antes posible después del presunto acto o conocimiento del presunto acto. No informar inmediatamente puede afectar la capacidad del Distrito para investigar y abordar la conducta prohibida.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PROCEDIMIENTOS DE INFORME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INFORME ESTUDIANTIL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Para obtener asistencia e intervención, cualquier estudiante que crea que él o ella ha sufrido acoso escolar o cree que otro estudiante ha experimentado acoso escolar debe informar inmediatamente los supuestos actos a un maestro, consejero, director u otro empleado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INFORME DE EMPLEADO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Cualquier empleado del Distrito que sospeche o reciba un aviso de que un estudiante o grupo de estudiantes ha experimentado o puede haber sufrido acoso escolar deberá notificarlo inmediatamente al director o la persona designada.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FORMATO DE INFORME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 puede hacer un informe oralmente o por escrito. El director o la persona designada deberán reducir cualquier informe oral a forma escrita.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PROHIBIDA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o la persona designada determinarán si las acusaciones en el informe, si se prueban, constituirían una conducta prohibida según lo definido por la política FFH, incluida la violencia en el noviazgo y el acoso o la discriminación por motivos de raza, color, religión, género, origen nacional o discapacidad. . Si es así, el Distrito procederá bajo la política FFH. Si las acusaciones pueden constituir tanto conducta prohibida como intimidación, la investigación bajo FFH incluirá una determinación sobre cada tipo de conducta.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INVESTIGACIÓN DEL INFORME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o la persona designada deberán realizar una investigación apropiada basada en las alegaciones en el informe. El director o la persona designada tomarán de inmediato medidas provisionales calculadas para evitar la intimidación durante el curso de una investigación, si corresponde.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CONCLUYENDO LA INVESTIGACIÓN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ausencia de circunstancias atenuantes, la investigación debe completarse dentro de los diez días hábiles del Distrito a partir de la fecha del informe inicial alegando intimidación; sin embargo, el director o persona designada deberá tomar tiempo adicional si es necesario para completar una investigación exhaustiva.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o persona designada deberá preparar un informe final escrito de la investigación. El informe incluirá una determinación de si ocurrió la intimidación y, de ser así, si la víctima utilizó una legítima defensa razonable. Se enviará una copia del informe al Superintendente o su designado.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AVISO A LOS PADRES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se confirma un incidente de intimidación, el director o la persona designada deberán notificar de inmediato a los padres de la víctima y del estudiante que participó en la intimidación.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ACCIÓN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INTIMIDACIÓN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Si los resultados de una investigación indican que ocurrió la intimidación, el Distrito responderá de inmediato tomando las medidas disciplinarias apropiadas de acuerdo con el Código de Conducta del Estudiante del Distrito y puede tomar medidas correctivas razonablemente calculadas para abordar la conducta.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DISCIPLINA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sea víctima de intimidación y que haya usado una legítima defensa personal en respuesta a la intimidación no estará sujeto a medidas disciplinarias.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disciplina de un estudiante con una discapacidad está sujeta a la ley estatal y federal aplicable además del Código de Conducta del Estudiante.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ACCIÓN CORRECTIVA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Los ejemplos de acciones correctivas pueden incluir un programa de capacitación para las personas involucradas en la queja, un programa de educación integral para la comunidad escolar, consultas de seguimiento para determinar si se han producido nuevos incidentes o alguna represalia, involucrando a los padres y estudiantes en los esfuerzos. para identificar problemas y mejorar el clima escolar, aumentando el monitoreo del personal de las áreas donde ha ocurrido el acoso escolar y reafirmando la política del Distrito contra el acoso escolar.</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TRASLADOS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o la persona designada se referirán a FDB para las disposiciones de transferencia.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ASESORAMIENTO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 director o la persona designada deberán notificar a la víctima, al estudiante que participó en el acoso escolar y a los estudiantes que presenciaron el acoso escolar las opciones de asesoramiento disponibles.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INAPROPIADA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 la investigación revela una conducta inapropiada que no alcanzó el nivel de conducta prohibida o intimidación, el Distrito puede tomar medidas de acuerdo con el Código de Conducta del Estudiante o cualquier otra medida correctiva apropiada.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CONFIDENCIALIDAD</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la mayor medida posible, el Distrito deberá respetar la privacidad del demandante, las personas contra quienes se presenta un informe y los testigos. Divulgaciones limitadas pueden ser necesarias para llevar a cabo una investigación exhaustiva.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APELACIÓN</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Un estudiante que no esté satisfecho con el resultado de la investigación puede apelar a través de FNG (LOCAL), comenzando en el nivel apropiado.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RETENCIÓN DE REGISTROS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La retención de registros se realizará de acuerdo con CPC (LOCAL).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ACCESO A POLÍTICAS Y PROCEDIMIENTOS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Esta política y los procedimientos que lo acompañan se distribuirán anualmente en los manuales de empleados y estudiantes. Las copias de la política y los procedimientos se publicarán en el sitio web del Distrito, en la medida de lo posible, y estarán disponibles en cada campus y en las oficinas administrativas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Big Spring Intermediate School Suspensión en la escuela Información general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 La suspensión dentro de la escuela se utiliza como una medida disciplinaria que permite a los estudiantes permanecer en el campus, recibir la instrucción adecuada, pero en un entorno aislado.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2. No se proporcionará transporte escolar a los estudiantes en ISS.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3. ISS School Day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Déjese en el lado sur del edificio antes de las 8:00 a.m.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segundo. Recoja en el lado norte del edificio puntualmente a las 3:00 pm.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do. No se les permitirá a los estudiantes esperar un viaje después de las 3:05. Los estudiantes deben salir del campus.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y no están permitidos en ninguna propiedad escolar . Goliad Elementary está dentro de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300 pies de terreno escolar y, por lo tanto, está incluido en la Advertencia de Ingreso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parámetros Tenga en cuenta que los estudiantes encontrados en estas áreas están violando el Código Penal.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Advertencia de traspaso</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Rutina diaria de ISS</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7: 45-8: 00 Breakfast Club luego informe a la ISS puntualmente a las 8:00 am.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8: 00-9: 30 Tiempo dedicado a ELA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9: 30-11: 00 Tiempo dedicado a las matemáticas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11: 00-11: 30 Almuerzo y descanso en el baño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11: 30-1: 00 Tiempo dedicado a la ciencia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 00-2: 30 Tiempo dedicado a estudios sociales (descanso RR)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2: 30-3: 00 Tiempo dedicado a optativas y educación física             </w:t>
      </w:r>
    </w:p>
    <w:p w:rsidR="00DB63B7" w:rsidRPr="00DB63B7" w:rsidRDefault="00DB63B7" w:rsidP="00DB63B7">
      <w:pPr>
        <w:spacing w:after="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3:00 despido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4. Se proporcionará almuerzo para todos los estudiantes y el precio del almuerzo se deducirá de la cuenta del estudiante.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5. Los estudiantes deben completar todo el trabajo asignado mientras están en ISS y también recibir un informe de comportamiento favorable antes de ser liberado de ISS.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6. Con respecto a la Advertencia de violación, aunque la colocación de ISS finaliza a las 3:00 en una fecha de asignación , la Advertencia de violación permanece vigente hasta la medianoche del último día de colocación. Dicho esto, el estudiante no podrá asistir a eventos escolares o estar en terrenos / propiedad de la escuela el último día de una colocación.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7. Código de vestimenta: pantalones largos (sin agujeros) y camisa metida.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8. No se permitirán joyas.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9. Si un estudiante es enviado a casa o retirado en algún momento del día, ese día no contará para completar su colocación en la ISS.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10. El incumplimiento de las normas, políticas y procedimientos de la ISS dará lugar a la suspensión. Los padres deberán recoger a su estudiante dentro de los 30 minutos de contacto de la administración de la escuela.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11. Los estudiantes no pueden traer ningún material a ISS (mochilas, bolígrafos, lápices, papel, libros, etc.).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12. Todos y cada uno de los suministros que se necesitarán serán proporcionados por ISS. Estos suministros deben ser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regresó al final de cada día al instructor. Los estudiantes son responsables por cualquier daño.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hecho a suministros.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13. A los estudiantes no se les permitirá ingresar a la ISS sin la Advertencia de Intrusión Criminal firmada por un padre o tutor. Esta ausencia se considerará injustificada.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14. No se permitirá dormir, hablar, darse la vuelta en el asiento, etc. El incumplimiento dará como resultado la suspensión.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15. Los estudiantes colocados en ISS no podrán asistir a ciertas funciones escolares después de una colocación.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Esto comenzará durante el segundo semestre.</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Primer semestre - bailes escolares y excursiones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segundo. Segundo semestre: bailes escolares, excursiones y actividades de fin de año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jc w:val="center"/>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Advertencia de violación criminal</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Distrito escolar independiente de Big Spring</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708 E. 11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Big Spring, Texas 79720 (432) 264-4115</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Fecha: ___________________</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Nombre del estudiante ______________________________ Identificación del estudiante _______________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acuerdo con la estatua criminal, según la Sección 30.05 del Código Penal de Texas, considere que se trata de su "aviso por comunicación escrita". El Distrito Escolar Independiente de Big Spring le notifica lo siguiente para que pueda evitar sanciones penales que resulten en encarcelamiento y / o multas monetarias.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Usted, el estudiante, no puede, por ningún motivo, regresar a ninguna propiedad propiedad o utilizada por el Distrito Escolar Independiente de Big Spring, excepto las áreas especificadas por la colocación de la ISS. Esto incluye todas las escuelas, estacionamientos, campos de atletismo, el Centro de Entrenamiento Atlético, el Memorial Stadium, mientras BSISD está llevando a cabo juegos de fútbol, ​​el Coliseo Dorothy Garrett, mientras BSISD está llevando a cabo ceremonias de graduación y ubicaciones de cualquier evento escolar de la comunidad cuando se realizan las actividades. realizado.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la seguridad de nuestros estudiantes e instalaciones, se le prohíbe escuchar de todas las propiedades de BSISD como se especifica anteriormente, y esto estará vigente hasta que se haya completado su colocación en la ISS.</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Esta orden de traspaso se rescindirá una vez que se haya completado su colocación. En la fecha de finalización de una colocación, el día finalizará oficialmente a la medianoche de esa fecha. Sin embargo, tenga la seguridad de que si viola esta orden en cualquier momento, el Distrito Escolar Independiente de Big Spring lo procesará penalmente hasta que recibamos su cumplimiento voluntario.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Gracias por cumplir con esta advertencia.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 del alumno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 de los padres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Representante del distrito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____________________________________________________</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Número de teléfono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 PÉNDICE II:</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Formulario de reconocimiento: enmienda</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Nota para el desarrollador del manual: puede tener este formulario a mano durante todo el año escolar para ayudar a documentar la comunicación de las enmiendas del Manual del estudiante realizadas durante el año.</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Mi hijo y yo hemos recibido una copia de la Enmienda del manual de estudiantes intermedios de Big Spring para el año escolar 2019-2020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Escriba el nombre del estudiante: ______________________________________________________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 del estudiante: _______________________________________________________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 del padre: _________________________________________________________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Fecha: _________________________________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 </w:t>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after="0" w:line="240" w:lineRule="auto"/>
        <w:rPr>
          <w:rFonts w:ascii="Times New Roman" w:eastAsia="Times New Roman" w:hAnsi="Times New Roman" w:cs="Times New Roman"/>
          <w:sz w:val="24"/>
          <w:szCs w:val="24"/>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after="120" w:line="240" w:lineRule="auto"/>
        <w:rPr>
          <w:rFonts w:ascii="Times New Roman" w:eastAsia="Times New Roman" w:hAnsi="Times New Roman" w:cs="Times New Roman"/>
          <w:color w:val="000000"/>
          <w:sz w:val="27"/>
          <w:szCs w:val="27"/>
        </w:rPr>
      </w:pPr>
      <w:bookmarkStart w:id="890" w:name="_Toc294173735"/>
      <w:bookmarkStart w:id="891" w:name="_Toc508017793"/>
      <w:bookmarkEnd w:id="890"/>
      <w:r w:rsidRPr="00DB63B7">
        <w:rPr>
          <w:rFonts w:ascii="Calibri" w:eastAsia="Times New Roman" w:hAnsi="Calibri" w:cs="Calibri"/>
          <w:color w:val="000000"/>
          <w:sz w:val="24"/>
          <w:szCs w:val="24"/>
        </w:rPr>
        <w:t>Índice</w:t>
      </w:r>
      <w:bookmarkEnd w:id="891"/>
    </w:p>
    <w:p w:rsidR="00DB63B7" w:rsidRPr="00DB63B7" w:rsidRDefault="00DB63B7" w:rsidP="00DB63B7">
      <w:pPr>
        <w:spacing w:after="0" w:line="240" w:lineRule="auto"/>
        <w:rPr>
          <w:rFonts w:ascii="Times New Roman" w:eastAsia="Times New Roman" w:hAnsi="Times New Roman" w:cs="Times New Roman"/>
          <w:sz w:val="24"/>
          <w:szCs w:val="24"/>
        </w:rPr>
      </w:pPr>
      <w:r w:rsidRPr="00DB63B7">
        <w:rPr>
          <w:rFonts w:ascii="Times New Roman" w:eastAsia="Times New Roman" w:hAnsi="Times New Roman" w:cs="Times New Roman"/>
          <w:color w:val="000000"/>
          <w:sz w:val="27"/>
          <w:szCs w:val="27"/>
        </w:rPr>
        <w:br w:type="textWrapping" w:clear="all"/>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ausencias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nota del doctor, 29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excusado, 25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jugar "Taps",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para estudiantes en cuidado de crianza,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trabajo de maquillaje, 58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familias militares, 19,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nota de los padres, 28, 29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excusa,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asistencia.</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programas academicos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participación de los padres, 61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instrucción acelerada</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asistencia, 25,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incumplimiento de los estándares aprobados en la evaluación estatal, 25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instrucción de lectura, 25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seguro de accidentes, 66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responsabilidad del distrito escolar, 29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Coordinador de ADA / Sección 504, 61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comité de admisión, revisión y despido (ARD),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anafilaxia,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alergias alimentarias.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asbesto, 54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animales de asistencia, 20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asistencia, 25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obligatorio, 25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nota del doctor, 29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familias militares, 19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tiempo oficial de asistencia </w:t>
      </w:r>
      <w:r w:rsidRPr="00DB63B7">
        <w:rPr>
          <w:rFonts w:ascii="Calibri" w:eastAsia="Times New Roman" w:hAnsi="Calibri" w:cs="Calibri"/>
          <w:color w:val="000000"/>
          <w:sz w:val="24"/>
          <w:szCs w:val="24"/>
        </w:rPr>
        <w:t>, 28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nota de los padres, 28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con discapacidades,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tribunal de absentismo escolar, 27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medidas de prevención de absentismo escolar,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ausencias injustificadas,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carta de advertencia, 26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premios, 29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meningitis bacteriana </w:t>
      </w:r>
      <w:r w:rsidRPr="00DB63B7">
        <w:rPr>
          <w:rFonts w:ascii="Calibri" w:eastAsia="Times New Roman" w:hAnsi="Calibri" w:cs="Calibri"/>
          <w:color w:val="000000"/>
          <w:sz w:val="24"/>
          <w:szCs w:val="24"/>
        </w:rPr>
        <w:t>, 50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comunicabilidad, 50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definido, 50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prevención, 50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síntomas, 50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Ver también enfermedades contagiosas </w:t>
      </w:r>
      <w:r w:rsidRPr="00DB63B7">
        <w:rPr>
          <w:rFonts w:ascii="Calibri" w:eastAsia="Times New Roman" w:hAnsi="Calibri" w:cs="Calibri"/>
          <w:color w:val="000000"/>
          <w:sz w:val="24"/>
          <w:szCs w:val="24"/>
        </w:rPr>
        <w:t>.</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programas bilingües, 24, 44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intimidación, 30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asesoramiento, 31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ciberacoso, 30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política, 80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transferencia de seguridad escolar, 20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novatadas.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reglas del autobús, 73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autobuses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lugares de recogida y devolución, 73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requerida, 73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rutas y horarios, 73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Autobuses, 73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cafetería, 67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coordinador de comportamiento del campus, 34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Celebra la Semana de la Libertad, 13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celebraciones, 31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teléfonos celulares, 43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certificado de asistencia,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abuso infantil, 31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cambios de clase, 73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horarios de clase, 32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parcial vs. tiempo completo, 32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cambios de horario, 66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fiestas en el aula, 31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clubs.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actividades extracurriculares.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Enfermedades contagiosas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enfermedades contagiosas.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comunicaciones, automatizadas, 33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emergencia, 33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de emergencia, 33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quejas, 18, 34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34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eventos sociales, 35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antes y después de la escuela, 67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coordinador de comportamiento del campus, 34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interrumpiendo las operaciones escolares, 35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autobuses escolares, 73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transporte escolar, 35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uso de pasillos, 67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cuando se aplican las reglas escolares, 34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enfermedades contagiosas, 49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meningitis bacteriana </w:t>
      </w:r>
      <w:r w:rsidRPr="00DB63B7">
        <w:rPr>
          <w:rFonts w:ascii="Calibri" w:eastAsia="Times New Roman" w:hAnsi="Calibri" w:cs="Calibri"/>
          <w:color w:val="000000"/>
          <w:sz w:val="24"/>
          <w:szCs w:val="24"/>
        </w:rPr>
        <w:t>, 50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excluido de la escuela, 49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abandonar el campus en caso de enfermedad, 57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castigo corporal, 10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asesoramiento</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académico</w:t>
      </w:r>
    </w:p>
    <w:p w:rsidR="00DB63B7" w:rsidRPr="00DB63B7" w:rsidRDefault="00DB63B7" w:rsidP="00DB63B7">
      <w:pPr>
        <w:spacing w:after="0" w:line="240" w:lineRule="auto"/>
        <w:ind w:left="4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grados 7 y 8, 36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la escuela primaria y secundaria / secundaria, 36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personal, 36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violencia de pareja, 37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Declaración de la independencia</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excusar a un estudiante de recitar, 13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entregas, 35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diabetes, 60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información de directorio, 8, 11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discapacitados, 24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discriminación, 37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distribución </w:t>
      </w:r>
      <w:r w:rsidRPr="00DB63B7">
        <w:rPr>
          <w:rFonts w:ascii="Calibri" w:eastAsia="Times New Roman" w:hAnsi="Calibri" w:cs="Calibri"/>
          <w:color w:val="000000"/>
          <w:sz w:val="24"/>
          <w:szCs w:val="24"/>
        </w:rPr>
        <w:t>, 40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materiales no escolares</w:t>
      </w:r>
    </w:p>
    <w:p w:rsidR="00DB63B7" w:rsidRPr="00DB63B7" w:rsidRDefault="00DB63B7" w:rsidP="00DB63B7">
      <w:pPr>
        <w:spacing w:after="0" w:line="240" w:lineRule="auto"/>
        <w:ind w:left="4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otros, 40</w:t>
      </w:r>
    </w:p>
    <w:p w:rsidR="00DB63B7" w:rsidRPr="00DB63B7" w:rsidRDefault="00DB63B7" w:rsidP="00DB63B7">
      <w:pPr>
        <w:spacing w:after="0" w:line="240" w:lineRule="auto"/>
        <w:ind w:left="4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estudiantes, 40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materiales escolares, 40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citas médicas, 26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código de vestimenta, 41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prueba de drogas, 70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esteroides.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intervención temprana de salud mental,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cigarrillos electrónicos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cigarrillos electrónicos.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elecciones para clubes y organizaciones estudiantiles, 46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cigarrillos electrónicos, 53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Inglés como segundo idioma, 24, 44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Aprendiz de inglés, 24, 44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actividades extracurriculares, 45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46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elegibilidad, 45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honorarios, 46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reuniones, 68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oficinas y elecciones para clubes y organizaciones estudiantiles, 46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honorarios, 46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exenciones, 47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excursiones, 68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simulacros de incendio, 66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Fitnessgram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evaluación de estado físico.</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alergias alimentarias, 51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plan de manejo, 51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 también anafilaxia.</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celebraciones.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enlace de cuidado de crianza,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de crianza.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estudiantes en cuidado de crianza.</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recaudación de fondos, 47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zonas libres de pandillas, 47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acoso por motivos de género, 38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grados,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pautas de calificación,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graduación</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 de educación individualizada (IEP), 48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con discapacidades,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agravios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quejas.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normas de aseo, 41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pase de pasillo, 67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acoso, 37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basado en el género, 38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investigación, 39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informes, 38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represalias, 38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sexual, 38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novatadas, 49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bullying.</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piojos, 52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educación para la salud</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Consejo Consultivo de Salud Escolar, 62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instrucción de salud, 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asuntos relacionados con la salud, 49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asbesto, 54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cigarrillos electrónicos, 53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alergias alimentarias, 51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manejo de plagas, 54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aptitud física, 52, 53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protector solar,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tabaco, 53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máquinas expendedoras, 53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sin hogar, 21, 54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diplomas, 21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escuela de origen, 21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tarea </w:t>
      </w:r>
      <w:r w:rsidRPr="00DB63B7">
        <w:rPr>
          <w:rFonts w:ascii="Calibri" w:eastAsia="Times New Roman" w:hAnsi="Calibri" w:cs="Calibri"/>
          <w:color w:val="000000"/>
          <w:sz w:val="24"/>
          <w:szCs w:val="24"/>
        </w:rPr>
        <w:t>, 54, 61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Ver también trabajo de maquillaje </w:t>
      </w:r>
      <w:r w:rsidRPr="00DB63B7">
        <w:rPr>
          <w:rFonts w:ascii="Calibri" w:eastAsia="Times New Roman" w:hAnsi="Calibri" w:cs="Calibri"/>
          <w:color w:val="000000"/>
          <w:sz w:val="24"/>
          <w:szCs w:val="24"/>
        </w:rPr>
        <w:t>.</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honores, 29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instrucción de sexualidad humana, 12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plan de estudios, 13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retirar a un niño de la clase, 13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revisión de materiales, 13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enfermedad</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saliendo del campus, 57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enfermedades contagiosas.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inmunización </w:t>
      </w:r>
      <w:r w:rsidRPr="00DB63B7">
        <w:rPr>
          <w:rFonts w:ascii="Calibri" w:eastAsia="Times New Roman" w:hAnsi="Calibri" w:cs="Calibri"/>
          <w:color w:val="000000"/>
          <w:sz w:val="24"/>
          <w:szCs w:val="24"/>
        </w:rPr>
        <w:t>, 55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exenciones por razones de conciencia, 55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exenciones médicas, 55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inmunizaciones requeridas, 55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 de educación individualizada (IEP)</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y elegibilidad para actividades extracurriculares, 46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graduación,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materiales de instrucción, 14, 15, 72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computadoras portátiles, 43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aplicación de la ley </w:t>
      </w:r>
      <w:r w:rsidRPr="00DB63B7">
        <w:rPr>
          <w:rFonts w:ascii="Calibri" w:eastAsia="Times New Roman" w:hAnsi="Calibri" w:cs="Calibri"/>
          <w:color w:val="000000"/>
          <w:sz w:val="24"/>
          <w:szCs w:val="24"/>
        </w:rPr>
        <w:t>, 55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notificación de violaciones de la ley, 56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interrogatorio de estudiantes, 55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detenidos, 56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verificación de la identidad y autoridad del oficial, 56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dificultades de aprendizaje, 22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saliendo del campus, 57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durante el almuerzo </w:t>
      </w:r>
      <w:r w:rsidRPr="00DB63B7">
        <w:rPr>
          <w:rFonts w:ascii="Calibri" w:eastAsia="Times New Roman" w:hAnsi="Calibri" w:cs="Calibri"/>
          <w:color w:val="000000"/>
          <w:sz w:val="24"/>
          <w:szCs w:val="24"/>
        </w:rPr>
        <w:t>, 58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caso de enfermedad del estudiante, 57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firmar la salida de un estudiante, 57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Guardián legal</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definido, 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enlace para niños y jóvenes sin hogar, 54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enlace para estudiantes en curatela del estado,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biblioteca, 68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piojos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piojos.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dominio limitado del inglés (LEP).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aprendiz de inglés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perdido y encontrado, 58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trabajo de maquillaje, 58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durante la suspensión en la escuela, 59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por ausencias, 58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DAEP, 59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sanciones, 59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emergencia médica, 66, 68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medicina </w:t>
      </w:r>
      <w:r w:rsidRPr="00DB63B7">
        <w:rPr>
          <w:rFonts w:ascii="Calibri" w:eastAsia="Times New Roman" w:hAnsi="Calibri" w:cs="Calibri"/>
          <w:color w:val="000000"/>
          <w:sz w:val="24"/>
          <w:szCs w:val="24"/>
        </w:rPr>
        <w:t>, 59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alergias,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asma,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diabetes,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suplementos a base de hierbas o dietéticos,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repelente de insectos,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receta,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prescripción, 59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drogas psicotrópicas, 60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protector solar, 60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meditación, 63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reuniones de grupos no relacionados con el plan de estudios, 68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salud mental, 71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intervención temprana,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apoyo a la salud mental </w:t>
      </w:r>
      <w:r w:rsidRPr="00DB63B7">
        <w:rPr>
          <w:rFonts w:ascii="Calibri" w:eastAsia="Times New Roman" w:hAnsi="Calibri" w:cs="Calibri"/>
          <w:color w:val="000000"/>
          <w:sz w:val="24"/>
          <w:szCs w:val="24"/>
        </w:rPr>
        <w:t>,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detectores de metales, 69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minuto de silencio, 14, 63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observancia del 11 de septiembre de 2001, 63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teléfonos móviles, 43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hermanos de nacimiento múltiple, 19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 Nacional de Almuerzos Escolares, 67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netbooks, 43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periódico (periódico escolar), 40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pase, sin juego, 45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discriminación, 61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organizaciones, estudiantes.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actividades extracurriculares.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padre</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acceso a registros de estudiantes, 16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estar involucrado </w:t>
      </w:r>
      <w:r w:rsidRPr="00DB63B7">
        <w:rPr>
          <w:rFonts w:ascii="Calibri" w:eastAsia="Times New Roman" w:hAnsi="Calibri" w:cs="Calibri"/>
          <w:color w:val="000000"/>
          <w:sz w:val="24"/>
          <w:szCs w:val="24"/>
        </w:rPr>
        <w:t>, 61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definido, 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organizaciones, 62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derechos, 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voluntariado, 62, 75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conciencia de paternidad y paternidad, 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pediculosis.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piojos.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apariencia personal, 41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manejo de plagas, 54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actividad física, 52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exámenes físicos, 12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evaluación de la condición física, 53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promesas de lealtad, 63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excusar a un estudiante de recitar, 14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la policía </w:t>
      </w:r>
      <w:r w:rsidRPr="00DB63B7">
        <w:rPr>
          <w:rFonts w:ascii="Calibri" w:eastAsia="Times New Roman" w:hAnsi="Calibri" w:cs="Calibri"/>
          <w:color w:val="000000"/>
          <w:sz w:val="24"/>
          <w:szCs w:val="24"/>
        </w:rPr>
        <w:t>. </w:t>
      </w:r>
      <w:r w:rsidRPr="00DB63B7">
        <w:rPr>
          <w:rFonts w:ascii="Calibri" w:eastAsia="Times New Roman" w:hAnsi="Calibri" w:cs="Calibri"/>
          <w:b/>
          <w:bCs/>
          <w:color w:val="000000"/>
          <w:sz w:val="24"/>
          <w:szCs w:val="24"/>
        </w:rPr>
        <w:t>Ver aplicación de la ley.</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perros policía, 69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oración, 63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intimidad</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y dispositivos personales de telecomunicaciones,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durante una investigación de conducta prohibida, 39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equipos y redes propiedad del distrito, 69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registros de estudiantes, 16, 18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antes y después de la escuela, 67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informes de progreso </w:t>
      </w:r>
      <w:r w:rsidRPr="00DB63B7">
        <w:rPr>
          <w:rFonts w:ascii="Calibri" w:eastAsia="Times New Roman" w:hAnsi="Calibri" w:cs="Calibri"/>
          <w:color w:val="000000"/>
          <w:sz w:val="24"/>
          <w:szCs w:val="24"/>
        </w:rPr>
        <w:t>, 64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prohibida, 37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investigación, 39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informes, 38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intimidación; violencia de pareja; discriminación; acoso; novatada; represalias; sexting; vandalismo; cámaras de vídeo.</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promoción y retención, 63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STAAR, 63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crédito; grados; pruebas estandarizadas.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información protegida, 11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evaluación psicológica, 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material publicado</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 fuentes externas, 40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de estudiantes, 40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materiales escolares, 40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grabación</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permiso, 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sin el consentimiento de los padres, 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Salida de estudiantes de la escuela.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salir del campus.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religión</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 inmunización, 55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y encuestas, 12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días santos, 25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discriminación, 61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creencias religiosas o morales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y retiro del aula, 14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boletas de calificaciones </w:t>
      </w:r>
      <w:r w:rsidRPr="00DB63B7">
        <w:rPr>
          <w:rFonts w:ascii="Calibri" w:eastAsia="Times New Roman" w:hAnsi="Calibri" w:cs="Calibri"/>
          <w:color w:val="000000"/>
          <w:sz w:val="24"/>
          <w:szCs w:val="24"/>
        </w:rPr>
        <w:t>, 64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 de los padres,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conferencias de padres y maestros,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grados.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represalias, 31, 38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derechos</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parental, 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 11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seguridad,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tratamiento e información médica de emergencia, 66, 68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preparación para emergencias,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cierre de emergencia escolar, 66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simulacros de incendio, tornado y clima severo, 66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seguro, 66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el campus,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 vehículos del distrito,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simulacros de preparación, 66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conducta estudiantil, 65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Reglas UIL, 45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cámaras de video, 74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horarios.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horarios de clases.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 de desayuno escolar, 67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cierre de escuelas, 66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bailes escolares, 35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instalaciones escolares, 67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antes y después de la escuela, 67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cafetería, 67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reuniones, 68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Consejo Consultivo de Salud Escolar, 12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SHAC, 53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enfermera escolar, 51, 55, 57, 60, 61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tratamiento e información de emergencia médica, 66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enviar a un estudiante a casa en caso de enfermedad, 57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exención de inmunización para estudiantes, 55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búsquedas, 69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escritorios y taquillas, 68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equipos y redes propiedad del distrito, 69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prueba de drogas, 70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detectores de metales, 69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dispositivos electrónicos personales, 43, 69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perros entrenados, 69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Sección 504. Ver estudiantes con discapacidades., Ver estudiantes con discapacidades.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animales de servicio, 20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educación sexual. Ver instrucciones de sexualidad humana.</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sexting, 44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abuso sexual de un niño, 31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opciones de asesoramiento, 32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informes, 32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señales de advertencia, 32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acoso sexual, 38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SHAC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Consejo Consultivo de Salud Escolar.</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Firmar a un estudiante.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salir del campus.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educación especial, 22, 24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graduación, 48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programas especiales, 70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coordinador, 70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Programa de detección espinal, 62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pruebas estandarizadas, 70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Aprendiz de inglés, 45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STAAR </w:t>
      </w:r>
      <w:r w:rsidRPr="00DB63B7">
        <w:rPr>
          <w:rFonts w:ascii="Calibri" w:eastAsia="Times New Roman" w:hAnsi="Calibri" w:cs="Calibri"/>
          <w:color w:val="000000"/>
          <w:sz w:val="24"/>
          <w:szCs w:val="24"/>
        </w:rPr>
        <w:t>, 70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crédito; grados; graduación; promoción y retención.</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Evaluaciones de preparación académica del estado de Texas (STAAR), 70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promoción y retención, 63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retomando, 64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STAAR Alternativo 2,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Código de Conducta del Estudiante, 7, 15, 34, 40, 42, 43, 44, 46, 49, 54, 65, 67, 73, 74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grupos de estudiantes, 46, 47, 68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actividades extracurriculares.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enfermedad del estudiante</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saliendo del campus, 57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enfermedades contagiosas.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registros de estudiantes, 15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organizaciones de acreditación,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colegios y escuelas postsecundarias,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confidencialidad, 16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copias, 18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correcciones, 18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órdenes judiciales,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ayuda financiera,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agencias gubernamentales,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liberado con permiso,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funcionarios escolares, 17</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de 18 años o mayores, 16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oradores, 71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también </w:t>
      </w:r>
      <w:r w:rsidRPr="00DB63B7">
        <w:rPr>
          <w:rFonts w:ascii="Calibri" w:eastAsia="Times New Roman" w:hAnsi="Calibri" w:cs="Calibri"/>
          <w:color w:val="000000"/>
          <w:sz w:val="24"/>
          <w:szCs w:val="24"/>
        </w:rPr>
        <w:t>graduación, oradores estudiantiles.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Trabajo de estudiante</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visualización de, 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editorial, 9</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en curatela del estado, 21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en curatela del estado. Ver estudiantes en cuidado de crianza.</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en cuidado de crianza, 20, 71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diplomas para estudiantes en curatela del estado, 20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servicios educativos, 71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asistencia de inscripción, 71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inscripción de estudiantes en la curatela del estado, 20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exenciones a la asistencia obligatoria,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enlace de cuidado de crianza,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con discapacidades, 24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graduación, 48</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no discriminación, 61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Sección 504 de la Ley de Rehabilitación, 24, 61.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con dificultades de aprendizaje, 22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prevención e intervención del abuso de sustancias,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conciencia suicida </w:t>
      </w:r>
      <w:r w:rsidRPr="00DB63B7">
        <w:rPr>
          <w:rFonts w:ascii="Calibri" w:eastAsia="Times New Roman" w:hAnsi="Calibri" w:cs="Calibri"/>
          <w:color w:val="000000"/>
          <w:sz w:val="24"/>
          <w:szCs w:val="24"/>
        </w:rPr>
        <w:t>, 71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escuela de verano </w:t>
      </w:r>
      <w:r w:rsidRPr="00DB63B7">
        <w:rPr>
          <w:rFonts w:ascii="Calibri" w:eastAsia="Times New Roman" w:hAnsi="Calibri" w:cs="Calibri"/>
          <w:color w:val="000000"/>
          <w:sz w:val="24"/>
          <w:szCs w:val="24"/>
        </w:rPr>
        <w:t>, 72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encuestas, 11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inspección, 12</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optar por no participar, 12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tabletas, 43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tardanza, 72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calificaciones de maestros y personal, 18</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tecnología </w:t>
      </w:r>
      <w:r w:rsidRPr="00DB63B7">
        <w:rPr>
          <w:rFonts w:ascii="Calibri" w:eastAsia="Times New Roman" w:hAnsi="Calibri" w:cs="Calibri"/>
          <w:color w:val="000000"/>
          <w:sz w:val="24"/>
          <w:szCs w:val="24"/>
        </w:rPr>
        <w:t>,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uso aceptable de los recursos del distrito, 44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dispositivos confiscados,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uso instructivo de dispositivos electrónicos personales,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dispositivos electrónicos personales,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dispositivos de telecomunicaciones personales,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usos prohibidos de los recursos del distrito, 44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grabación de imágenes fijas y de video prohibidas,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lastRenderedPageBreak/>
        <w:t>búsquedas de dispositivos personales,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uso no autorizado, 43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pruebas, 14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confidencialidad, 16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dispositivos electrónicos personales, 43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puntajes, 15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también pruebas estandarizadas.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libros de texto, 14, 72</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Coordinador del Título IX, 61</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tabaco prohibido, 53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simulacros de tornado, 66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transferencias, 73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hermanos de nacimiento múltiple, 19</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razones de seguridad, 20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educación especial, 24</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que son víctimas de bullying, 31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estudiantes que participan en acoso escolar, 20, 31</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escuelas inseguras, 20</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víctimas de acoso escolar, 20</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transporte </w:t>
      </w:r>
      <w:r w:rsidRPr="00DB63B7">
        <w:rPr>
          <w:rFonts w:ascii="Calibri" w:eastAsia="Times New Roman" w:hAnsi="Calibri" w:cs="Calibri"/>
          <w:color w:val="000000"/>
          <w:sz w:val="24"/>
          <w:szCs w:val="24"/>
        </w:rPr>
        <w:t>, 73</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viajes patrocinados por la escuela, 73</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absentismo escolar,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medidas de prevención, 26</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tribunal de absentismo escolar, 27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tutoría</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servicios escolares, 14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UIL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University Interscholastic League.</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ausencias injustificadas, 26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Liga interescolar universitaria (UIL), 45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reglas de seguridad, 45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uso de las instalaciones escolares </w:t>
      </w:r>
      <w:r w:rsidRPr="00DB63B7">
        <w:rPr>
          <w:rFonts w:ascii="Calibri" w:eastAsia="Times New Roman" w:hAnsi="Calibri" w:cs="Calibri"/>
          <w:color w:val="000000"/>
          <w:sz w:val="24"/>
          <w:szCs w:val="24"/>
        </w:rPr>
        <w:t>, 67</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vandalismo, 74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vaping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cigarrillos electrónicos.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máquinas expendedoras. </w:t>
      </w:r>
      <w:r w:rsidRPr="00DB63B7">
        <w:rPr>
          <w:rFonts w:ascii="Calibri" w:eastAsia="Times New Roman" w:hAnsi="Calibri" w:cs="Calibri"/>
          <w:i/>
          <w:iCs/>
          <w:color w:val="000000"/>
          <w:sz w:val="24"/>
          <w:szCs w:val="24"/>
        </w:rPr>
        <w:t>Ver </w:t>
      </w:r>
      <w:r w:rsidRPr="00DB63B7">
        <w:rPr>
          <w:rFonts w:ascii="Calibri" w:eastAsia="Times New Roman" w:hAnsi="Calibri" w:cs="Calibri"/>
          <w:color w:val="000000"/>
          <w:sz w:val="24"/>
          <w:szCs w:val="24"/>
        </w:rPr>
        <w:t>salud, máquinas expendedoras.</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cámaras de video, 74</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b/>
          <w:bCs/>
          <w:color w:val="000000"/>
          <w:sz w:val="24"/>
          <w:szCs w:val="24"/>
        </w:rPr>
        <w:t>visitantes </w:t>
      </w:r>
      <w:r w:rsidRPr="00DB63B7">
        <w:rPr>
          <w:rFonts w:ascii="Calibri" w:eastAsia="Times New Roman" w:hAnsi="Calibri" w:cs="Calibri"/>
          <w:color w:val="000000"/>
          <w:sz w:val="24"/>
          <w:szCs w:val="24"/>
        </w:rPr>
        <w:t>, 75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grupos empresariales, cívicos y juveniles, 75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observación en el aula, 75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padres, 75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sociedades patrióticas, 75</w:t>
      </w:r>
    </w:p>
    <w:p w:rsidR="00DB63B7" w:rsidRPr="00DB63B7" w:rsidRDefault="00DB63B7" w:rsidP="00DB63B7">
      <w:pPr>
        <w:spacing w:after="0" w:line="240" w:lineRule="auto"/>
        <w:ind w:left="200"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personas no autorizadas, 75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voluntarios, 62, 75</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retirarse de la escuela, 76</w:t>
      </w:r>
    </w:p>
    <w:p w:rsidR="00DB63B7" w:rsidRPr="00DB63B7" w:rsidRDefault="00DB63B7" w:rsidP="00DB63B7">
      <w:pPr>
        <w:spacing w:after="0" w:line="240" w:lineRule="auto"/>
        <w:ind w:hanging="200"/>
        <w:rPr>
          <w:rFonts w:ascii="Times New Roman" w:eastAsia="Times New Roman" w:hAnsi="Times New Roman" w:cs="Times New Roman"/>
          <w:color w:val="000000"/>
          <w:sz w:val="27"/>
          <w:szCs w:val="27"/>
        </w:rPr>
      </w:pPr>
      <w:r w:rsidRPr="00DB63B7">
        <w:rPr>
          <w:rFonts w:ascii="Calibri" w:eastAsia="Times New Roman" w:hAnsi="Calibri" w:cs="Calibri"/>
          <w:color w:val="000000"/>
          <w:sz w:val="24"/>
          <w:szCs w:val="24"/>
        </w:rPr>
        <w:t>anuario, 40</w:t>
      </w:r>
    </w:p>
    <w:p w:rsidR="00FB003D" w:rsidRDefault="00FB003D">
      <w:bookmarkStart w:id="892" w:name="_GoBack"/>
      <w:bookmarkEnd w:id="892"/>
    </w:p>
    <w:sectPr w:rsidR="00FB0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605"/>
    <w:multiLevelType w:val="multilevel"/>
    <w:tmpl w:val="EFD6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D1325"/>
    <w:multiLevelType w:val="multilevel"/>
    <w:tmpl w:val="46BC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54850"/>
    <w:multiLevelType w:val="multilevel"/>
    <w:tmpl w:val="E88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11F79"/>
    <w:multiLevelType w:val="multilevel"/>
    <w:tmpl w:val="2672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52459"/>
    <w:multiLevelType w:val="multilevel"/>
    <w:tmpl w:val="31B4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C1529"/>
    <w:multiLevelType w:val="multilevel"/>
    <w:tmpl w:val="13C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334D26"/>
    <w:multiLevelType w:val="multilevel"/>
    <w:tmpl w:val="FCCC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D2946"/>
    <w:multiLevelType w:val="multilevel"/>
    <w:tmpl w:val="3A4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2272E7"/>
    <w:multiLevelType w:val="multilevel"/>
    <w:tmpl w:val="D3E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361E3"/>
    <w:multiLevelType w:val="multilevel"/>
    <w:tmpl w:val="F9D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554FB"/>
    <w:multiLevelType w:val="multilevel"/>
    <w:tmpl w:val="DEF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BB09DC"/>
    <w:multiLevelType w:val="multilevel"/>
    <w:tmpl w:val="DCB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650296"/>
    <w:multiLevelType w:val="multilevel"/>
    <w:tmpl w:val="CB8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2967CE"/>
    <w:multiLevelType w:val="multilevel"/>
    <w:tmpl w:val="49A4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B7265C"/>
    <w:multiLevelType w:val="multilevel"/>
    <w:tmpl w:val="B032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394073"/>
    <w:multiLevelType w:val="multilevel"/>
    <w:tmpl w:val="79E2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D82D88"/>
    <w:multiLevelType w:val="multilevel"/>
    <w:tmpl w:val="040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24EF7"/>
    <w:multiLevelType w:val="multilevel"/>
    <w:tmpl w:val="214E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65766D"/>
    <w:multiLevelType w:val="multilevel"/>
    <w:tmpl w:val="111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A2121C"/>
    <w:multiLevelType w:val="multilevel"/>
    <w:tmpl w:val="EAC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CA6918"/>
    <w:multiLevelType w:val="multilevel"/>
    <w:tmpl w:val="3B7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D912F5"/>
    <w:multiLevelType w:val="multilevel"/>
    <w:tmpl w:val="0C7C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5F0E91"/>
    <w:multiLevelType w:val="multilevel"/>
    <w:tmpl w:val="1F8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63273F"/>
    <w:multiLevelType w:val="multilevel"/>
    <w:tmpl w:val="BE1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E84811"/>
    <w:multiLevelType w:val="multilevel"/>
    <w:tmpl w:val="0AA6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3E5EF8"/>
    <w:multiLevelType w:val="multilevel"/>
    <w:tmpl w:val="57F8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D70C3F"/>
    <w:multiLevelType w:val="multilevel"/>
    <w:tmpl w:val="F17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F7C18"/>
    <w:multiLevelType w:val="multilevel"/>
    <w:tmpl w:val="EE9E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351A3A"/>
    <w:multiLevelType w:val="multilevel"/>
    <w:tmpl w:val="BA7C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75297C"/>
    <w:multiLevelType w:val="multilevel"/>
    <w:tmpl w:val="44EC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8A1B3F"/>
    <w:multiLevelType w:val="multilevel"/>
    <w:tmpl w:val="CB9CDC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D80708"/>
    <w:multiLevelType w:val="multilevel"/>
    <w:tmpl w:val="C16AA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F5782"/>
    <w:multiLevelType w:val="multilevel"/>
    <w:tmpl w:val="B0A0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C457E4"/>
    <w:multiLevelType w:val="multilevel"/>
    <w:tmpl w:val="15BA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C149F7"/>
    <w:multiLevelType w:val="multilevel"/>
    <w:tmpl w:val="8F3C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E543BE"/>
    <w:multiLevelType w:val="multilevel"/>
    <w:tmpl w:val="45F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476075"/>
    <w:multiLevelType w:val="multilevel"/>
    <w:tmpl w:val="6AF4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022D2F"/>
    <w:multiLevelType w:val="multilevel"/>
    <w:tmpl w:val="5B9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C43E74"/>
    <w:multiLevelType w:val="multilevel"/>
    <w:tmpl w:val="3BD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6251A1"/>
    <w:multiLevelType w:val="multilevel"/>
    <w:tmpl w:val="C970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344207"/>
    <w:multiLevelType w:val="multilevel"/>
    <w:tmpl w:val="A9C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360E64"/>
    <w:multiLevelType w:val="multilevel"/>
    <w:tmpl w:val="A70A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3A65D7"/>
    <w:multiLevelType w:val="multilevel"/>
    <w:tmpl w:val="8C60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7143C6"/>
    <w:multiLevelType w:val="multilevel"/>
    <w:tmpl w:val="6DD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9120C"/>
    <w:multiLevelType w:val="multilevel"/>
    <w:tmpl w:val="2AF4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9C0AC2"/>
    <w:multiLevelType w:val="multilevel"/>
    <w:tmpl w:val="D224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1"/>
  </w:num>
  <w:num w:numId="3">
    <w:abstractNumId w:val="44"/>
  </w:num>
  <w:num w:numId="4">
    <w:abstractNumId w:val="4"/>
  </w:num>
  <w:num w:numId="5">
    <w:abstractNumId w:val="14"/>
  </w:num>
  <w:num w:numId="6">
    <w:abstractNumId w:val="1"/>
  </w:num>
  <w:num w:numId="7">
    <w:abstractNumId w:val="23"/>
  </w:num>
  <w:num w:numId="8">
    <w:abstractNumId w:val="34"/>
  </w:num>
  <w:num w:numId="9">
    <w:abstractNumId w:val="28"/>
  </w:num>
  <w:num w:numId="10">
    <w:abstractNumId w:val="2"/>
  </w:num>
  <w:num w:numId="11">
    <w:abstractNumId w:val="43"/>
  </w:num>
  <w:num w:numId="12">
    <w:abstractNumId w:val="16"/>
  </w:num>
  <w:num w:numId="13">
    <w:abstractNumId w:val="30"/>
  </w:num>
  <w:num w:numId="14">
    <w:abstractNumId w:val="32"/>
  </w:num>
  <w:num w:numId="15">
    <w:abstractNumId w:val="7"/>
  </w:num>
  <w:num w:numId="16">
    <w:abstractNumId w:val="39"/>
  </w:num>
  <w:num w:numId="17">
    <w:abstractNumId w:val="20"/>
  </w:num>
  <w:num w:numId="18">
    <w:abstractNumId w:val="17"/>
  </w:num>
  <w:num w:numId="19">
    <w:abstractNumId w:val="10"/>
  </w:num>
  <w:num w:numId="20">
    <w:abstractNumId w:val="6"/>
  </w:num>
  <w:num w:numId="21">
    <w:abstractNumId w:val="9"/>
  </w:num>
  <w:num w:numId="22">
    <w:abstractNumId w:val="37"/>
  </w:num>
  <w:num w:numId="23">
    <w:abstractNumId w:val="45"/>
  </w:num>
  <w:num w:numId="24">
    <w:abstractNumId w:val="31"/>
  </w:num>
  <w:num w:numId="25">
    <w:abstractNumId w:val="25"/>
  </w:num>
  <w:num w:numId="26">
    <w:abstractNumId w:val="19"/>
  </w:num>
  <w:num w:numId="27">
    <w:abstractNumId w:val="38"/>
  </w:num>
  <w:num w:numId="28">
    <w:abstractNumId w:val="11"/>
  </w:num>
  <w:num w:numId="29">
    <w:abstractNumId w:val="36"/>
  </w:num>
  <w:num w:numId="30">
    <w:abstractNumId w:val="35"/>
  </w:num>
  <w:num w:numId="31">
    <w:abstractNumId w:val="40"/>
  </w:num>
  <w:num w:numId="32">
    <w:abstractNumId w:val="29"/>
  </w:num>
  <w:num w:numId="33">
    <w:abstractNumId w:val="33"/>
  </w:num>
  <w:num w:numId="34">
    <w:abstractNumId w:val="5"/>
  </w:num>
  <w:num w:numId="35">
    <w:abstractNumId w:val="24"/>
  </w:num>
  <w:num w:numId="36">
    <w:abstractNumId w:val="3"/>
  </w:num>
  <w:num w:numId="37">
    <w:abstractNumId w:val="8"/>
  </w:num>
  <w:num w:numId="38">
    <w:abstractNumId w:val="0"/>
  </w:num>
  <w:num w:numId="39">
    <w:abstractNumId w:val="26"/>
  </w:num>
  <w:num w:numId="40">
    <w:abstractNumId w:val="15"/>
  </w:num>
  <w:num w:numId="41">
    <w:abstractNumId w:val="42"/>
  </w:num>
  <w:num w:numId="42">
    <w:abstractNumId w:val="41"/>
  </w:num>
  <w:num w:numId="43">
    <w:abstractNumId w:val="22"/>
  </w:num>
  <w:num w:numId="44">
    <w:abstractNumId w:val="18"/>
  </w:num>
  <w:num w:numId="45">
    <w:abstractNumId w:val="1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7"/>
    <w:rsid w:val="00DB63B7"/>
    <w:rsid w:val="00FB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F05CE-E2ED-4D9F-8A5C-E6C0C4A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6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63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63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B63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3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63B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63B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B63B7"/>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DB63B7"/>
  </w:style>
  <w:style w:type="paragraph" w:customStyle="1" w:styleId="msonormal0">
    <w:name w:val="msonormal"/>
    <w:basedOn w:val="Normal"/>
    <w:rsid w:val="00DB63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B63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63B7"/>
    <w:rPr>
      <w:color w:val="0000FF"/>
      <w:u w:val="single"/>
    </w:rPr>
  </w:style>
  <w:style w:type="character" w:styleId="FollowedHyperlink">
    <w:name w:val="FollowedHyperlink"/>
    <w:basedOn w:val="DefaultParagraphFont"/>
    <w:uiPriority w:val="99"/>
    <w:semiHidden/>
    <w:unhideWhenUsed/>
    <w:rsid w:val="00DB63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56973">
      <w:bodyDiv w:val="1"/>
      <w:marLeft w:val="0"/>
      <w:marRight w:val="0"/>
      <w:marTop w:val="0"/>
      <w:marBottom w:val="0"/>
      <w:divBdr>
        <w:top w:val="none" w:sz="0" w:space="0" w:color="auto"/>
        <w:left w:val="none" w:sz="0" w:space="0" w:color="auto"/>
        <w:bottom w:val="none" w:sz="0" w:space="0" w:color="auto"/>
        <w:right w:val="none" w:sz="0" w:space="0" w:color="auto"/>
      </w:divBdr>
      <w:divsChild>
        <w:div w:id="1159923936">
          <w:marLeft w:val="0"/>
          <w:marRight w:val="0"/>
          <w:marTop w:val="0"/>
          <w:marBottom w:val="0"/>
          <w:divBdr>
            <w:top w:val="none" w:sz="0" w:space="0" w:color="auto"/>
            <w:left w:val="none" w:sz="0" w:space="0" w:color="auto"/>
            <w:bottom w:val="none" w:sz="0" w:space="0" w:color="auto"/>
            <w:right w:val="none" w:sz="0" w:space="0" w:color="auto"/>
          </w:divBdr>
        </w:div>
        <w:div w:id="71976752">
          <w:marLeft w:val="0"/>
          <w:marRight w:val="0"/>
          <w:marTop w:val="0"/>
          <w:marBottom w:val="0"/>
          <w:divBdr>
            <w:top w:val="none" w:sz="0" w:space="0" w:color="auto"/>
            <w:left w:val="none" w:sz="0" w:space="0" w:color="auto"/>
            <w:bottom w:val="none" w:sz="0" w:space="0" w:color="auto"/>
            <w:right w:val="none" w:sz="0" w:space="0" w:color="auto"/>
          </w:divBdr>
        </w:div>
        <w:div w:id="605386529">
          <w:marLeft w:val="0"/>
          <w:marRight w:val="0"/>
          <w:marTop w:val="0"/>
          <w:marBottom w:val="0"/>
          <w:divBdr>
            <w:top w:val="none" w:sz="0" w:space="0" w:color="auto"/>
            <w:left w:val="none" w:sz="0" w:space="0" w:color="auto"/>
            <w:bottom w:val="none" w:sz="0" w:space="0" w:color="auto"/>
            <w:right w:val="none" w:sz="0" w:space="0" w:color="auto"/>
          </w:divBdr>
        </w:div>
        <w:div w:id="142029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nslate.googleusercontent.com/translate_f" TargetMode="External"/><Relationship Id="rId21" Type="http://schemas.openxmlformats.org/officeDocument/2006/relationships/hyperlink" Target="https://translate.googleusercontent.com/translate_f" TargetMode="External"/><Relationship Id="rId42" Type="http://schemas.openxmlformats.org/officeDocument/2006/relationships/hyperlink" Target="https://translate.googleusercontent.com/translate_f" TargetMode="External"/><Relationship Id="rId47" Type="http://schemas.openxmlformats.org/officeDocument/2006/relationships/hyperlink" Target="https://translate.googleusercontent.com/translate_f" TargetMode="External"/><Relationship Id="rId63" Type="http://schemas.openxmlformats.org/officeDocument/2006/relationships/hyperlink" Target="https://translate.googleusercontent.com/translate_f" TargetMode="External"/><Relationship Id="rId68" Type="http://schemas.openxmlformats.org/officeDocument/2006/relationships/hyperlink" Target="https://translate.googleusercontent.com/translate_f" TargetMode="External"/><Relationship Id="rId84" Type="http://schemas.openxmlformats.org/officeDocument/2006/relationships/hyperlink" Target="https://translate.googleusercontent.com/translate_f" TargetMode="External"/><Relationship Id="rId89" Type="http://schemas.openxmlformats.org/officeDocument/2006/relationships/hyperlink" Target="https://translate.google.com/translate?hl=en&amp;prev=_t&amp;sl=en&amp;tl=es&amp;u=http://www.texasprojectfirst.org/"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107" Type="http://schemas.openxmlformats.org/officeDocument/2006/relationships/hyperlink" Target="https://translate.google.com/translate?hl=en&amp;prev=_t&amp;sl=en&amp;tl=es&amp;u=https://corequest.dshs.texas.gov/"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hyperlink" Target="https://translate.googleusercontent.com/translate_f" TargetMode="External"/><Relationship Id="rId45" Type="http://schemas.openxmlformats.org/officeDocument/2006/relationships/hyperlink" Target="https://translate.googleusercontent.com/translate_f" TargetMode="External"/><Relationship Id="rId53" Type="http://schemas.openxmlformats.org/officeDocument/2006/relationships/hyperlink" Target="https://translate.googleusercontent.com/translate_f" TargetMode="External"/><Relationship Id="rId58" Type="http://schemas.openxmlformats.org/officeDocument/2006/relationships/hyperlink" Target="https://translate.googleusercontent.com/translate_f" TargetMode="External"/><Relationship Id="rId66" Type="http://schemas.openxmlformats.org/officeDocument/2006/relationships/hyperlink" Target="https://translate.googleusercontent.com/translate_f" TargetMode="External"/><Relationship Id="rId74" Type="http://schemas.openxmlformats.org/officeDocument/2006/relationships/hyperlink" Target="https://translate.googleusercontent.com/translate_f" TargetMode="External"/><Relationship Id="rId79" Type="http://schemas.openxmlformats.org/officeDocument/2006/relationships/hyperlink" Target="https://translate.googleusercontent.com/translate_f" TargetMode="External"/><Relationship Id="rId87" Type="http://schemas.openxmlformats.org/officeDocument/2006/relationships/hyperlink" Target="https://translate.google.com/translate?hl=en&amp;prev=_t&amp;sl=en&amp;tl=es&amp;u=http://www.partnerstx.org/" TargetMode="External"/><Relationship Id="rId102" Type="http://schemas.openxmlformats.org/officeDocument/2006/relationships/hyperlink" Target="https://translate.google.com/translate?hl=en&amp;prev=_t&amp;sl=en&amp;tl=es&amp;u=http://www.uiltexas.org/" TargetMode="External"/><Relationship Id="rId110" Type="http://schemas.openxmlformats.org/officeDocument/2006/relationships/hyperlink" Target="https://translate.google.com/translate?hl=en&amp;prev=_t&amp;sl=en&amp;tl=es&amp;u=https://www.dshs.texas.gov/transition/mhsa.aspx" TargetMode="External"/><Relationship Id="rId5" Type="http://schemas.openxmlformats.org/officeDocument/2006/relationships/hyperlink" Target="https://translate.googleusercontent.com/translate_f" TargetMode="External"/><Relationship Id="rId61" Type="http://schemas.openxmlformats.org/officeDocument/2006/relationships/hyperlink" Target="https://translate.googleusercontent.com/translate_f" TargetMode="External"/><Relationship Id="rId82" Type="http://schemas.openxmlformats.org/officeDocument/2006/relationships/hyperlink" Target="https://translate.googleusercontent.com/translate_f" TargetMode="External"/><Relationship Id="rId90" Type="http://schemas.openxmlformats.org/officeDocument/2006/relationships/hyperlink" Target="https://translate.google.com/translate?hl=en&amp;prev=_t&amp;sl=en&amp;tl=es&amp;u=http://www.tea.texas.gov/perfreport/" TargetMode="External"/><Relationship Id="rId95" Type="http://schemas.openxmlformats.org/officeDocument/2006/relationships/hyperlink" Target="https://translate.google.com/translate?hl=en&amp;prev=_t&amp;sl=en&amp;tl=es&amp;u=http://taasa.org/resources" TargetMode="External"/><Relationship Id="rId1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 Id="rId43" Type="http://schemas.openxmlformats.org/officeDocument/2006/relationships/hyperlink" Target="https://translate.googleusercontent.com/translate_f" TargetMode="External"/><Relationship Id="rId48" Type="http://schemas.openxmlformats.org/officeDocument/2006/relationships/hyperlink" Target="https://translate.googleusercontent.com/translate_f" TargetMode="External"/><Relationship Id="rId56" Type="http://schemas.openxmlformats.org/officeDocument/2006/relationships/hyperlink" Target="https://translate.googleusercontent.com/translate_f" TargetMode="External"/><Relationship Id="rId64" Type="http://schemas.openxmlformats.org/officeDocument/2006/relationships/hyperlink" Target="https://translate.googleusercontent.com/translate_f" TargetMode="External"/><Relationship Id="rId69" Type="http://schemas.openxmlformats.org/officeDocument/2006/relationships/hyperlink" Target="https://translate.googleusercontent.com/translate_f" TargetMode="External"/><Relationship Id="rId77" Type="http://schemas.openxmlformats.org/officeDocument/2006/relationships/hyperlink" Target="https://translate.googleusercontent.com/translate_f" TargetMode="External"/><Relationship Id="rId100" Type="http://schemas.openxmlformats.org/officeDocument/2006/relationships/hyperlink" Target="https://translate.google.com/translate?hl=en&amp;prev=_t&amp;sl=en&amp;tl=es&amp;u=https://www.uiltexas.org/athletics/manuals" TargetMode="External"/><Relationship Id="rId105" Type="http://schemas.openxmlformats.org/officeDocument/2006/relationships/hyperlink" Target="https://translate.google.com/translate?hl=en&amp;prev=_t&amp;sl=en&amp;tl=es&amp;u=http://www.dshs.texas.gov/idcu/disease/meningitis/" TargetMode="External"/><Relationship Id="rId113" Type="http://schemas.openxmlformats.org/officeDocument/2006/relationships/theme" Target="theme/theme1.xml"/><Relationship Id="rId8" Type="http://schemas.openxmlformats.org/officeDocument/2006/relationships/hyperlink" Target="https://translate.googleusercontent.com/translate_f" TargetMode="External"/><Relationship Id="rId51" Type="http://schemas.openxmlformats.org/officeDocument/2006/relationships/hyperlink" Target="https://translate.googleusercontent.com/translate_f" TargetMode="External"/><Relationship Id="rId72" Type="http://schemas.openxmlformats.org/officeDocument/2006/relationships/hyperlink" Target="https://translate.googleusercontent.com/translate_f" TargetMode="External"/><Relationship Id="rId80" Type="http://schemas.openxmlformats.org/officeDocument/2006/relationships/hyperlink" Target="https://translate.googleusercontent.com/translate_f" TargetMode="External"/><Relationship Id="rId85" Type="http://schemas.openxmlformats.org/officeDocument/2006/relationships/hyperlink" Target="https://translate.google.com/translate?hl=en&amp;prev=_t&amp;sl=en&amp;tl=es&amp;u=http://www.bsisd.esc18.net" TargetMode="External"/><Relationship Id="rId93" Type="http://schemas.openxmlformats.org/officeDocument/2006/relationships/hyperlink" Target="https://translate.google.com/translate?hl=en&amp;prev=_t&amp;sl=en&amp;tl=es&amp;u=https://www.childwelfare.gov/pubs/factsheets/whatiscan.pdf" TargetMode="External"/><Relationship Id="rId98" Type="http://schemas.openxmlformats.org/officeDocument/2006/relationships/hyperlink" Target="https://translate.google.com/translate?hl=en&amp;prev=_t&amp;sl=en&amp;tl=es&amp;u=http://beforeyoutext.com/" TargetMode="External"/><Relationship Id="rId3" Type="http://schemas.openxmlformats.org/officeDocument/2006/relationships/settings" Target="setting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46" Type="http://schemas.openxmlformats.org/officeDocument/2006/relationships/hyperlink" Target="https://translate.googleusercontent.com/translate_f" TargetMode="External"/><Relationship Id="rId59" Type="http://schemas.openxmlformats.org/officeDocument/2006/relationships/hyperlink" Target="https://translate.googleusercontent.com/translate_f" TargetMode="External"/><Relationship Id="rId67" Type="http://schemas.openxmlformats.org/officeDocument/2006/relationships/hyperlink" Target="https://translate.googleusercontent.com/translate_f" TargetMode="External"/><Relationship Id="rId103" Type="http://schemas.openxmlformats.org/officeDocument/2006/relationships/hyperlink" Target="https://translate.google.com/translate?hl=en&amp;prev=_t&amp;sl=en&amp;tl=es&amp;u=http://www.cdc.gov/" TargetMode="External"/><Relationship Id="rId108" Type="http://schemas.openxmlformats.org/officeDocument/2006/relationships/hyperlink" Target="https://translate.google.com/translate?hl=en&amp;prev=_t&amp;sl=en&amp;tl=es&amp;u=http://www.dshs.state.tx.us/immunize/school/default.shtm" TargetMode="External"/><Relationship Id="rId20" Type="http://schemas.openxmlformats.org/officeDocument/2006/relationships/hyperlink" Target="https://translate.googleusercontent.com/translate_f" TargetMode="External"/><Relationship Id="rId41" Type="http://schemas.openxmlformats.org/officeDocument/2006/relationships/hyperlink" Target="https://translate.googleusercontent.com/translate_f" TargetMode="External"/><Relationship Id="rId54" Type="http://schemas.openxmlformats.org/officeDocument/2006/relationships/hyperlink" Target="https://translate.googleusercontent.com/translate_f" TargetMode="External"/><Relationship Id="rId62" Type="http://schemas.openxmlformats.org/officeDocument/2006/relationships/hyperlink" Target="https://translate.googleusercontent.com/translate_f" TargetMode="External"/><Relationship Id="rId70" Type="http://schemas.openxmlformats.org/officeDocument/2006/relationships/hyperlink" Target="https://translate.googleusercontent.com/translate_f" TargetMode="External"/><Relationship Id="rId75" Type="http://schemas.openxmlformats.org/officeDocument/2006/relationships/hyperlink" Target="https://translate.googleusercontent.com/translate_f" TargetMode="External"/><Relationship Id="rId83" Type="http://schemas.openxmlformats.org/officeDocument/2006/relationships/hyperlink" Target="https://translate.googleusercontent.com/translate_f" TargetMode="External"/><Relationship Id="rId88" Type="http://schemas.openxmlformats.org/officeDocument/2006/relationships/hyperlink" Target="https://translate.google.com/translate?hl=en&amp;prev=_t&amp;sl=en&amp;tl=es&amp;u=http://www.spedtex.org/" TargetMode="External"/><Relationship Id="rId91" Type="http://schemas.openxmlformats.org/officeDocument/2006/relationships/hyperlink" Target="https://translate.google.com/translate?hl=en&amp;prev=_t&amp;sl=en&amp;tl=es&amp;u=http://www.tea.texas.gov/" TargetMode="External"/><Relationship Id="rId96" Type="http://schemas.openxmlformats.org/officeDocument/2006/relationships/hyperlink" Target="https://translate.google.com/translate?hl=en&amp;prev=_t&amp;sl=en&amp;tl=es&amp;u=http://www.txabusehotline.org/" TargetMode="External"/><Relationship Id="rId111" Type="http://schemas.openxmlformats.org/officeDocument/2006/relationships/hyperlink" Target="https://translate.google.com/translate?hl=en&amp;prev=_t&amp;sl=en&amp;tl=es&amp;u=http://www.texassuicideprevention.org/"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49" Type="http://schemas.openxmlformats.org/officeDocument/2006/relationships/hyperlink" Target="https://translate.googleusercontent.com/translate_f" TargetMode="External"/><Relationship Id="rId57" Type="http://schemas.openxmlformats.org/officeDocument/2006/relationships/hyperlink" Target="https://translate.googleusercontent.com/translate_f" TargetMode="External"/><Relationship Id="rId106" Type="http://schemas.openxmlformats.org/officeDocument/2006/relationships/hyperlink" Target="https://translate.google.com/translate?hl=en&amp;prev=_t&amp;sl=en&amp;tl=es&amp;u=http://www.dshs.state.tx.us/schoolhealth/lice.shtm" TargetMode="External"/><Relationship Id="rId10"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4" Type="http://schemas.openxmlformats.org/officeDocument/2006/relationships/hyperlink" Target="https://translate.googleusercontent.com/translate_f" TargetMode="External"/><Relationship Id="rId52" Type="http://schemas.openxmlformats.org/officeDocument/2006/relationships/hyperlink" Target="https://translate.googleusercontent.com/translate_f" TargetMode="External"/><Relationship Id="rId60" Type="http://schemas.openxmlformats.org/officeDocument/2006/relationships/hyperlink" Target="https://translate.googleusercontent.com/translate_f" TargetMode="External"/><Relationship Id="rId65" Type="http://schemas.openxmlformats.org/officeDocument/2006/relationships/hyperlink" Target="https://translate.googleusercontent.com/translate_f" TargetMode="External"/><Relationship Id="rId73" Type="http://schemas.openxmlformats.org/officeDocument/2006/relationships/hyperlink" Target="https://translate.googleusercontent.com/translate_f" TargetMode="External"/><Relationship Id="rId78" Type="http://schemas.openxmlformats.org/officeDocument/2006/relationships/hyperlink" Target="https://translate.googleusercontent.com/translate_f" TargetMode="External"/><Relationship Id="rId81" Type="http://schemas.openxmlformats.org/officeDocument/2006/relationships/hyperlink" Target="https://translate.googleusercontent.com/translate_f" TargetMode="External"/><Relationship Id="rId86" Type="http://schemas.openxmlformats.org/officeDocument/2006/relationships/hyperlink" Target="https://translate.google.com/translate?hl=en&amp;prev=_t&amp;sl=en&amp;tl=es&amp;u=http://tea.texas.gov/index2.aspx%3Fid%3D7995" TargetMode="External"/><Relationship Id="rId94" Type="http://schemas.openxmlformats.org/officeDocument/2006/relationships/hyperlink" Target="https://translate.google.com/translate?hl=en&amp;prev=_t&amp;sl=en&amp;tl=es&amp;u=http://kidshealth.org/en/parents/child-abuse.html" TargetMode="External"/><Relationship Id="rId99" Type="http://schemas.openxmlformats.org/officeDocument/2006/relationships/hyperlink" Target="https://translate.google.com/translate?hl=en&amp;prev=_t&amp;sl=en&amp;tl=es&amp;u=https://www.uiltexas.org/athletics/manuals" TargetMode="External"/><Relationship Id="rId101" Type="http://schemas.openxmlformats.org/officeDocument/2006/relationships/hyperlink" Target="mailto:curriculum@tea.state.tx.us"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9" Type="http://schemas.openxmlformats.org/officeDocument/2006/relationships/hyperlink" Target="https://translate.googleusercontent.com/translate_f" TargetMode="External"/><Relationship Id="rId109" Type="http://schemas.openxmlformats.org/officeDocument/2006/relationships/hyperlink" Target="https://translate.google.com/translate?hl=en&amp;prev=_t&amp;sl=en&amp;tl=es&amp;u=http://www.bsisd.esc18.net" TargetMode="External"/><Relationship Id="rId34" Type="http://schemas.openxmlformats.org/officeDocument/2006/relationships/hyperlink" Target="https://translate.googleusercontent.com/translate_f" TargetMode="External"/><Relationship Id="rId50" Type="http://schemas.openxmlformats.org/officeDocument/2006/relationships/hyperlink" Target="https://translate.googleusercontent.com/translate_f" TargetMode="External"/><Relationship Id="rId55" Type="http://schemas.openxmlformats.org/officeDocument/2006/relationships/hyperlink" Target="https://translate.googleusercontent.com/translate_f" TargetMode="External"/><Relationship Id="rId76" Type="http://schemas.openxmlformats.org/officeDocument/2006/relationships/hyperlink" Target="https://translate.googleusercontent.com/translate_f" TargetMode="External"/><Relationship Id="rId97" Type="http://schemas.openxmlformats.org/officeDocument/2006/relationships/hyperlink" Target="https://translate.google.com/translate?hl=en&amp;prev=_t&amp;sl=en&amp;tl=es&amp;u=http://beforeyoutext.com/" TargetMode="External"/><Relationship Id="rId104" Type="http://schemas.openxmlformats.org/officeDocument/2006/relationships/hyperlink" Target="https://translate.google.com/translate?hl=en&amp;prev=_t&amp;sl=en&amp;tl=es&amp;u=https://www.cdc.gov/meningitis/bacterial.html" TargetMode="External"/><Relationship Id="rId7" Type="http://schemas.openxmlformats.org/officeDocument/2006/relationships/hyperlink" Target="https://translate.googleusercontent.com/translate_f" TargetMode="External"/><Relationship Id="rId71" Type="http://schemas.openxmlformats.org/officeDocument/2006/relationships/hyperlink" Target="https://translate.googleusercontent.com/translate_f" TargetMode="External"/><Relationship Id="rId92" Type="http://schemas.openxmlformats.org/officeDocument/2006/relationships/hyperlink" Target="https://translate.google.com/translate?hl=en&amp;prev=_t&amp;sl=en&amp;tl=es&amp;u=http://www.dfps.state.tx.us/Prevention_and_Early_Intervention/Programs_Available_In_Your_County/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37579</Words>
  <Characters>214202</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Patsy A.</dc:creator>
  <cp:keywords/>
  <dc:description/>
  <cp:lastModifiedBy>Sanchez, Patsy A.</cp:lastModifiedBy>
  <cp:revision>2</cp:revision>
  <dcterms:created xsi:type="dcterms:W3CDTF">2019-08-06T02:40:00Z</dcterms:created>
  <dcterms:modified xsi:type="dcterms:W3CDTF">2019-08-06T02:41:00Z</dcterms:modified>
</cp:coreProperties>
</file>