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45DC3ECA" w:rsidR="00517EC4" w:rsidRPr="008D7BB9" w:rsidRDefault="0033497E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SPECIAL MEETING </w:t>
      </w:r>
      <w:r w:rsidR="005F6E33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7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</w:t>
      </w:r>
      <w:r>
        <w:rPr>
          <w:rFonts w:ascii="Palatino" w:hAnsi="Palatino"/>
          <w:sz w:val="24"/>
          <w:szCs w:val="24"/>
        </w:rPr>
        <w:t xml:space="preserve"> Via Teams</w:t>
      </w:r>
      <w:r w:rsidR="00050CC5" w:rsidRPr="008D7BB9">
        <w:rPr>
          <w:rFonts w:ascii="Palatino" w:hAnsi="Palatino"/>
          <w:sz w:val="24"/>
          <w:szCs w:val="24"/>
        </w:rPr>
        <w:t xml:space="preserve">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3C0C33">
        <w:rPr>
          <w:color w:val="241F21"/>
          <w:shd w:val="clear" w:color="auto" w:fill="FCFCFB"/>
        </w:rPr>
        <w:t xml:space="preserve">Tashema Atkinson, </w:t>
      </w:r>
      <w:r w:rsidR="003548B0" w:rsidRPr="003C0C33">
        <w:rPr>
          <w:color w:val="241F21"/>
          <w:shd w:val="clear" w:color="auto" w:fill="FCFCFB"/>
        </w:rPr>
        <w:t xml:space="preserve">Jennifer Gorgoll,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3135DD3D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="0033497E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Special Meeting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612A28B2" w14:textId="4EE5FFD1" w:rsidR="00563A8D" w:rsidRDefault="00D84A5A" w:rsidP="0033497E">
      <w:pPr>
        <w:pStyle w:val="Body"/>
        <w:rPr>
          <w:color w:val="2424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33497E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Discuss and approve budget</w:t>
      </w:r>
      <w:r w:rsidR="0033497E">
        <w:rPr>
          <w:rFonts w:ascii="Times New Roman" w:eastAsia="Arial Unicode MS" w:hAnsi="Times New Roman" w:cs="Times New Roman"/>
          <w:color w:val="242424"/>
          <w:sz w:val="24"/>
          <w:szCs w:val="24"/>
          <w:u w:color="2424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ab/>
      </w:r>
      <w:r w:rsidR="0033497E">
        <w:rPr>
          <w:rFonts w:ascii="Times New Roman" w:eastAsia="Arial Unicode MS" w:hAnsi="Times New Roman" w:cs="Times New Roman"/>
          <w:color w:val="242424"/>
          <w:sz w:val="24"/>
          <w:szCs w:val="24"/>
          <w:u w:color="2424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ab/>
      </w:r>
      <w:r w:rsidR="0033497E">
        <w:rPr>
          <w:rFonts w:ascii="Times New Roman" w:eastAsia="Arial Unicode MS" w:hAnsi="Times New Roman" w:cs="Times New Roman"/>
          <w:color w:val="242424"/>
          <w:sz w:val="24"/>
          <w:szCs w:val="24"/>
          <w:u w:color="2424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381BF796" w14:textId="3D22B77F" w:rsidR="00774C7E" w:rsidRPr="003C0C33" w:rsidRDefault="0033497E" w:rsidP="00774C7E">
      <w:r>
        <w:t>4:50</w:t>
      </w:r>
      <w:r w:rsidR="003C0C33" w:rsidRPr="003C0C33">
        <w:tab/>
      </w:r>
      <w:r w:rsidR="003F2F20" w:rsidRPr="003C0C33">
        <w:t>Action Item: Adjourn</w:t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D08F" w14:textId="77777777" w:rsidR="00FE5A81" w:rsidRDefault="00FE5A81">
      <w:r>
        <w:separator/>
      </w:r>
    </w:p>
  </w:endnote>
  <w:endnote w:type="continuationSeparator" w:id="0">
    <w:p w14:paraId="75224192" w14:textId="77777777" w:rsidR="00FE5A81" w:rsidRDefault="00F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62EB" w14:textId="77777777" w:rsidR="00FE5A81" w:rsidRDefault="00FE5A81">
      <w:r>
        <w:separator/>
      </w:r>
    </w:p>
  </w:footnote>
  <w:footnote w:type="continuationSeparator" w:id="0">
    <w:p w14:paraId="3FA2A8E1" w14:textId="77777777" w:rsidR="00FE5A81" w:rsidRDefault="00FE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20038"/>
    <w:rsid w:val="00242718"/>
    <w:rsid w:val="00256695"/>
    <w:rsid w:val="002907F5"/>
    <w:rsid w:val="002A18C1"/>
    <w:rsid w:val="002E25F9"/>
    <w:rsid w:val="00302999"/>
    <w:rsid w:val="00306479"/>
    <w:rsid w:val="0033013F"/>
    <w:rsid w:val="0033497E"/>
    <w:rsid w:val="003548B0"/>
    <w:rsid w:val="00380A8C"/>
    <w:rsid w:val="003A5E79"/>
    <w:rsid w:val="003C0C33"/>
    <w:rsid w:val="003D74DC"/>
    <w:rsid w:val="003F2F20"/>
    <w:rsid w:val="00407EC3"/>
    <w:rsid w:val="004354AD"/>
    <w:rsid w:val="0049544C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C546B"/>
    <w:rsid w:val="005F6E33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64267"/>
    <w:rsid w:val="008C262F"/>
    <w:rsid w:val="008D7BB9"/>
    <w:rsid w:val="009039FF"/>
    <w:rsid w:val="009178B6"/>
    <w:rsid w:val="00931C67"/>
    <w:rsid w:val="00935D3C"/>
    <w:rsid w:val="0094318A"/>
    <w:rsid w:val="0098269F"/>
    <w:rsid w:val="009A1707"/>
    <w:rsid w:val="009A49CF"/>
    <w:rsid w:val="009A4EA6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31E0"/>
    <w:rsid w:val="00B34858"/>
    <w:rsid w:val="00B50833"/>
    <w:rsid w:val="00BA6C54"/>
    <w:rsid w:val="00BB21C0"/>
    <w:rsid w:val="00BB5DD6"/>
    <w:rsid w:val="00C2440D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  <w:rsid w:val="00FE5A81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2</cp:revision>
  <cp:lastPrinted>2023-09-14T19:57:00Z</cp:lastPrinted>
  <dcterms:created xsi:type="dcterms:W3CDTF">2024-03-07T00:16:00Z</dcterms:created>
  <dcterms:modified xsi:type="dcterms:W3CDTF">2024-03-07T00:16:00Z</dcterms:modified>
</cp:coreProperties>
</file>