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77817" w:rsidRDefault="00707054">
      <w:pPr>
        <w:widowControl w:val="0"/>
        <w:jc w:val="center"/>
        <w:rPr>
          <w:rFonts w:ascii="Barlow" w:eastAsia="Barlow" w:hAnsi="Barlow" w:cs="Barlow"/>
          <w:sz w:val="24"/>
          <w:szCs w:val="24"/>
        </w:rPr>
      </w:pPr>
      <w:bookmarkStart w:id="0" w:name="_GoBack"/>
      <w:bookmarkEnd w:id="0"/>
      <w:r>
        <w:rPr>
          <w:rFonts w:ascii="Barlow" w:eastAsia="Barlow" w:hAnsi="Barlow" w:cs="Barlow"/>
          <w:b/>
          <w:sz w:val="28"/>
          <w:szCs w:val="28"/>
        </w:rPr>
        <w:t>COMMUNITY RESOURCES</w:t>
      </w:r>
      <w:r>
        <w:t xml:space="preserve"> </w:t>
      </w:r>
    </w:p>
    <w:p w14:paraId="00000002" w14:textId="77777777" w:rsidR="00577817" w:rsidRDefault="00707054">
      <w:pPr>
        <w:widowControl w:val="0"/>
        <w:rPr>
          <w:rFonts w:ascii="Barlow" w:eastAsia="Barlow" w:hAnsi="Barlow" w:cs="Barlow"/>
          <w:b/>
          <w:sz w:val="24"/>
          <w:szCs w:val="24"/>
        </w:rPr>
      </w:pPr>
      <w:r>
        <w:rPr>
          <w:rFonts w:ascii="Barlow" w:eastAsia="Barlow" w:hAnsi="Barlow" w:cs="Barlow"/>
          <w:b/>
          <w:sz w:val="24"/>
          <w:szCs w:val="24"/>
        </w:rPr>
        <w:t xml:space="preserve">All outside resources can be utilized at the expense of the parent/legal guardian. </w:t>
      </w:r>
    </w:p>
    <w:p w14:paraId="00000003" w14:textId="77777777" w:rsidR="00577817" w:rsidRDefault="00707054">
      <w:pPr>
        <w:widowControl w:val="0"/>
        <w:rPr>
          <w:rFonts w:ascii="Barlow" w:eastAsia="Barlow" w:hAnsi="Barlow" w:cs="Barlow"/>
          <w:b/>
          <w:sz w:val="24"/>
          <w:szCs w:val="24"/>
        </w:rPr>
      </w:pPr>
      <w:r>
        <w:rPr>
          <w:rFonts w:ascii="Barlow" w:eastAsia="Barlow" w:hAnsi="Barlow" w:cs="Barlow"/>
          <w:b/>
          <w:sz w:val="24"/>
          <w:szCs w:val="24"/>
        </w:rPr>
        <w:t>Below is a list of resources available in the community.  Insurance providers can also be contacted to seek recommended in-network providers.</w:t>
      </w:r>
    </w:p>
    <w:p w14:paraId="00000004" w14:textId="77777777" w:rsidR="00577817" w:rsidRDefault="00577817">
      <w:pPr>
        <w:widowControl w:val="0"/>
        <w:rPr>
          <w:rFonts w:ascii="Barlow" w:eastAsia="Barlow" w:hAnsi="Barlow" w:cs="Barlow"/>
          <w:sz w:val="24"/>
          <w:szCs w:val="24"/>
        </w:rPr>
      </w:pPr>
    </w:p>
    <w:p w14:paraId="00000005" w14:textId="77777777" w:rsidR="00577817" w:rsidRDefault="00707054">
      <w:pPr>
        <w:widowControl w:val="0"/>
        <w:tabs>
          <w:tab w:val="right" w:pos="10530"/>
        </w:tabs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Absolute Health Care…………………………………………………………………………………………………(985) 652-0078 </w:t>
      </w:r>
    </w:p>
    <w:p w14:paraId="00000006" w14:textId="77777777" w:rsidR="00577817" w:rsidRDefault="00707054">
      <w:pPr>
        <w:widowControl w:val="0"/>
        <w:tabs>
          <w:tab w:val="right" w:pos="10530"/>
        </w:tabs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>ACCESS Health (formerly St. Charles Community Health Center) ……………………………………(985) 785-5800</w:t>
      </w:r>
    </w:p>
    <w:p w14:paraId="00000007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Associated Catholic Charities ………………………………………………………………….…………….….. (985) 785-2113 </w:t>
      </w:r>
    </w:p>
    <w:p w14:paraId="00000008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>Bayou Healt</w:t>
      </w:r>
      <w:r>
        <w:rPr>
          <w:rFonts w:ascii="Barlow" w:eastAsia="Barlow" w:hAnsi="Barlow" w:cs="Barlow"/>
          <w:sz w:val="24"/>
          <w:szCs w:val="24"/>
        </w:rPr>
        <w:t xml:space="preserve">h Services/Healthy Louisiana ………………………………………………………………… 1-855-229-6848 </w:t>
      </w:r>
    </w:p>
    <w:p w14:paraId="00000009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Bayou Land Families Helping Families, Inc…………………..…………………….….(985) 447-4461/1-800-331-5570 </w:t>
      </w:r>
    </w:p>
    <w:p w14:paraId="0000000A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color w:val="202124"/>
          <w:sz w:val="24"/>
          <w:szCs w:val="24"/>
          <w:highlight w:val="white"/>
        </w:rPr>
        <w:t>Child Advocacy Services (CAS)..................</w:t>
      </w:r>
      <w:r>
        <w:rPr>
          <w:rFonts w:ascii="Barlow" w:eastAsia="Barlow" w:hAnsi="Barlow" w:cs="Barlow"/>
          <w:sz w:val="24"/>
          <w:szCs w:val="24"/>
        </w:rPr>
        <w:t>…………………..…………………….….(985) 603-4022</w:t>
      </w:r>
    </w:p>
    <w:p w14:paraId="0000000B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Children's </w:t>
      </w:r>
      <w:r>
        <w:rPr>
          <w:rFonts w:ascii="Barlow" w:eastAsia="Barlow" w:hAnsi="Barlow" w:cs="Barlow"/>
          <w:sz w:val="24"/>
          <w:szCs w:val="24"/>
        </w:rPr>
        <w:t>Hospital Behavioral Health (CHNOLA) …………………………..……………………………...(504) 896-7200</w:t>
      </w:r>
    </w:p>
    <w:p w14:paraId="0000000C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Creative Family Solutions.....................................................................................................(985) 331-1999 </w:t>
      </w:r>
    </w:p>
    <w:p w14:paraId="0000000D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>The St. Charles Parish CARE Center...</w:t>
      </w:r>
      <w:r>
        <w:rPr>
          <w:rFonts w:ascii="Barlow" w:eastAsia="Barlow" w:hAnsi="Barlow" w:cs="Barlow"/>
          <w:sz w:val="24"/>
          <w:szCs w:val="24"/>
        </w:rPr>
        <w:t>................................................................................. (985) 331-3033</w:t>
      </w:r>
    </w:p>
    <w:p w14:paraId="0000000E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Department of Children &amp; Family Services </w:t>
      </w:r>
    </w:p>
    <w:p w14:paraId="0000000F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>(DCFS) (Child Abuse and Neglect)....................................(855) 452-5437 (reporting hotline) (985) 652-2938</w:t>
      </w:r>
    </w:p>
    <w:p w14:paraId="00000010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>DePaul/Tulane Behavioral Health Center……………………………………………….…………………....(504) 988-4794</w:t>
      </w:r>
    </w:p>
    <w:p w14:paraId="00000011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>Jewish Family Service Clinical Social Workers/Adolescent Specialists…………………………….(504) 831-8475</w:t>
      </w:r>
    </w:p>
    <w:p w14:paraId="00000012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>LaChip (LA Children’s Health Insurance…………………………………………………………………….….(877) 252-</w:t>
      </w:r>
      <w:r>
        <w:rPr>
          <w:rFonts w:ascii="Barlow" w:eastAsia="Barlow" w:hAnsi="Barlow" w:cs="Barlow"/>
          <w:sz w:val="24"/>
          <w:szCs w:val="24"/>
        </w:rPr>
        <w:t xml:space="preserve">2447 </w:t>
      </w:r>
    </w:p>
    <w:p w14:paraId="00000013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>River Oaks Hospital………………………………………………………………………………………………..….(504) 734-1740</w:t>
      </w:r>
    </w:p>
    <w:p w14:paraId="00000014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>St. Charles Parish Department of Community Services………………………………….………….…..(985) 764-7944</w:t>
      </w:r>
    </w:p>
    <w:p w14:paraId="00000015" w14:textId="77777777" w:rsidR="00577817" w:rsidRDefault="00577817">
      <w:pPr>
        <w:widowControl w:val="0"/>
        <w:jc w:val="center"/>
        <w:rPr>
          <w:rFonts w:ascii="Barlow" w:eastAsia="Barlow" w:hAnsi="Barlow" w:cs="Barlow"/>
          <w:b/>
          <w:sz w:val="24"/>
          <w:szCs w:val="24"/>
          <w:u w:val="single"/>
        </w:rPr>
      </w:pPr>
    </w:p>
    <w:p w14:paraId="00000016" w14:textId="77777777" w:rsidR="00577817" w:rsidRDefault="00707054">
      <w:pPr>
        <w:widowControl w:val="0"/>
        <w:jc w:val="center"/>
        <w:rPr>
          <w:rFonts w:ascii="Barlow" w:eastAsia="Barlow" w:hAnsi="Barlow" w:cs="Barlow"/>
          <w:b/>
          <w:sz w:val="24"/>
          <w:szCs w:val="24"/>
          <w:u w:val="single"/>
        </w:rPr>
      </w:pPr>
      <w:r>
        <w:rPr>
          <w:rFonts w:ascii="Barlow" w:eastAsia="Barlow" w:hAnsi="Barlow" w:cs="Barlow"/>
          <w:b/>
          <w:sz w:val="24"/>
          <w:szCs w:val="24"/>
          <w:u w:val="single"/>
        </w:rPr>
        <w:t xml:space="preserve">CRISIS AND HELP LINES </w:t>
      </w:r>
    </w:p>
    <w:p w14:paraId="00000017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>Covenant House Nineline (National Crisis Services)……………………………………</w:t>
      </w:r>
      <w:r>
        <w:rPr>
          <w:rFonts w:ascii="Barlow" w:eastAsia="Barlow" w:hAnsi="Barlow" w:cs="Barlow"/>
          <w:sz w:val="24"/>
          <w:szCs w:val="24"/>
        </w:rPr>
        <w:t>…………….…1-800-999-9999</w:t>
      </w:r>
    </w:p>
    <w:p w14:paraId="00000018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Odyssey House Chemical Dependency Assistance ………………………………………………….………504-821-9211 </w:t>
      </w:r>
    </w:p>
    <w:p w14:paraId="00000019" w14:textId="77777777" w:rsidR="00577817" w:rsidRDefault="00577817">
      <w:pPr>
        <w:widowControl w:val="0"/>
        <w:ind w:left="720"/>
        <w:rPr>
          <w:rFonts w:ascii="Barlow" w:eastAsia="Barlow" w:hAnsi="Barlow" w:cs="Barlow"/>
          <w:sz w:val="24"/>
          <w:szCs w:val="24"/>
        </w:rPr>
      </w:pPr>
    </w:p>
    <w:p w14:paraId="0000001A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National Suicide Prevention Lifeline …………………………………………………………...…..988 or 1-800-273-8255 </w:t>
      </w:r>
    </w:p>
    <w:p w14:paraId="0000001B" w14:textId="77777777" w:rsidR="00577817" w:rsidRDefault="00577817">
      <w:pPr>
        <w:widowControl w:val="0"/>
        <w:rPr>
          <w:rFonts w:ascii="Barlow" w:eastAsia="Barlow" w:hAnsi="Barlow" w:cs="Barlow"/>
          <w:sz w:val="24"/>
          <w:szCs w:val="24"/>
        </w:rPr>
      </w:pPr>
    </w:p>
    <w:p w14:paraId="0000001C" w14:textId="77777777" w:rsidR="00577817" w:rsidRDefault="00707054">
      <w:pPr>
        <w:widowControl w:val="0"/>
        <w:jc w:val="center"/>
        <w:rPr>
          <w:rFonts w:ascii="Barlow" w:eastAsia="Barlow" w:hAnsi="Barlow" w:cs="Barlow"/>
          <w:b/>
          <w:sz w:val="24"/>
          <w:szCs w:val="24"/>
        </w:rPr>
        <w:sectPr w:rsidR="00577817">
          <w:pgSz w:w="12240" w:h="15840"/>
          <w:pgMar w:top="720" w:right="720" w:bottom="720" w:left="720" w:header="720" w:footer="720" w:gutter="0"/>
          <w:pgNumType w:start="1"/>
          <w:cols w:space="720"/>
        </w:sectPr>
      </w:pPr>
      <w:r>
        <w:rPr>
          <w:rFonts w:ascii="Barlow" w:eastAsia="Barlow" w:hAnsi="Barlow" w:cs="Barlow"/>
          <w:b/>
          <w:sz w:val="24"/>
          <w:szCs w:val="24"/>
        </w:rPr>
        <w:t xml:space="preserve">SUPPORT GROUPS </w:t>
      </w:r>
    </w:p>
    <w:p w14:paraId="0000001D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Alanon Family Group </w:t>
      </w:r>
    </w:p>
    <w:p w14:paraId="0000001E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504-888-1356 </w:t>
      </w:r>
    </w:p>
    <w:p w14:paraId="0000001F" w14:textId="77777777" w:rsidR="00577817" w:rsidRDefault="00577817">
      <w:pPr>
        <w:widowControl w:val="0"/>
        <w:rPr>
          <w:rFonts w:ascii="Barlow" w:eastAsia="Barlow" w:hAnsi="Barlow" w:cs="Barlow"/>
          <w:sz w:val="24"/>
          <w:szCs w:val="24"/>
        </w:rPr>
      </w:pPr>
    </w:p>
    <w:p w14:paraId="00000020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Metropolitan Center for Women and Children </w:t>
      </w:r>
    </w:p>
    <w:p w14:paraId="00000021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504-837-5400 </w:t>
      </w:r>
    </w:p>
    <w:p w14:paraId="00000022" w14:textId="77777777" w:rsidR="00577817" w:rsidRDefault="00577817">
      <w:pPr>
        <w:widowControl w:val="0"/>
        <w:rPr>
          <w:rFonts w:ascii="Barlow" w:eastAsia="Barlow" w:hAnsi="Barlow" w:cs="Barlow"/>
          <w:sz w:val="24"/>
          <w:szCs w:val="24"/>
        </w:rPr>
      </w:pPr>
    </w:p>
    <w:p w14:paraId="00000023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West Jefferson Medical Center — Social Workers </w:t>
      </w:r>
    </w:p>
    <w:p w14:paraId="00000024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504-349-1640 </w:t>
      </w:r>
    </w:p>
    <w:p w14:paraId="00000025" w14:textId="77777777" w:rsidR="00577817" w:rsidRDefault="00577817">
      <w:pPr>
        <w:widowControl w:val="0"/>
        <w:rPr>
          <w:rFonts w:ascii="Barlow" w:eastAsia="Barlow" w:hAnsi="Barlow" w:cs="Barlow"/>
          <w:sz w:val="24"/>
          <w:szCs w:val="24"/>
        </w:rPr>
      </w:pPr>
    </w:p>
    <w:p w14:paraId="00000026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Overeaters Anonymous </w:t>
      </w:r>
    </w:p>
    <w:p w14:paraId="00000027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504-366-3230 </w:t>
      </w:r>
    </w:p>
    <w:p w14:paraId="00000028" w14:textId="77777777" w:rsidR="00577817" w:rsidRDefault="00577817">
      <w:pPr>
        <w:widowControl w:val="0"/>
        <w:rPr>
          <w:rFonts w:ascii="Barlow" w:eastAsia="Barlow" w:hAnsi="Barlow" w:cs="Barlow"/>
          <w:sz w:val="24"/>
          <w:szCs w:val="24"/>
        </w:rPr>
      </w:pPr>
    </w:p>
    <w:p w14:paraId="00000029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Parenting Center at Children's Hospital </w:t>
      </w:r>
    </w:p>
    <w:p w14:paraId="0000002A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504-896-9591 </w:t>
      </w:r>
    </w:p>
    <w:p w14:paraId="0000002B" w14:textId="77777777" w:rsidR="00577817" w:rsidRDefault="00577817">
      <w:pPr>
        <w:widowControl w:val="0"/>
        <w:rPr>
          <w:rFonts w:ascii="Barlow" w:eastAsia="Barlow" w:hAnsi="Barlow" w:cs="Barlow"/>
          <w:sz w:val="24"/>
          <w:szCs w:val="24"/>
        </w:rPr>
      </w:pPr>
    </w:p>
    <w:p w14:paraId="0000002C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Ochsner Psychiatry Dept. </w:t>
      </w:r>
    </w:p>
    <w:p w14:paraId="0000002D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504-842-4025 </w:t>
      </w:r>
    </w:p>
    <w:p w14:paraId="0000002E" w14:textId="77777777" w:rsidR="00577817" w:rsidRDefault="00577817">
      <w:pPr>
        <w:widowControl w:val="0"/>
        <w:rPr>
          <w:rFonts w:ascii="Barlow" w:eastAsia="Barlow" w:hAnsi="Barlow" w:cs="Barlow"/>
          <w:sz w:val="24"/>
          <w:szCs w:val="24"/>
        </w:rPr>
      </w:pPr>
    </w:p>
    <w:p w14:paraId="0000002F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lastRenderedPageBreak/>
        <w:t xml:space="preserve">St. Charles Parish Office of Community Services </w:t>
      </w:r>
    </w:p>
    <w:p w14:paraId="00000030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985-764-7944 </w:t>
      </w:r>
    </w:p>
    <w:p w14:paraId="00000031" w14:textId="77777777" w:rsidR="00577817" w:rsidRDefault="00577817">
      <w:pPr>
        <w:widowControl w:val="0"/>
        <w:ind w:left="720"/>
        <w:rPr>
          <w:rFonts w:ascii="Barlow" w:eastAsia="Barlow" w:hAnsi="Barlow" w:cs="Barlow"/>
          <w:sz w:val="24"/>
          <w:szCs w:val="24"/>
        </w:rPr>
      </w:pPr>
    </w:p>
    <w:p w14:paraId="00000032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West Jefferson Medical Center (Marrero) </w:t>
      </w:r>
    </w:p>
    <w:p w14:paraId="00000033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  <w:sectPr w:rsidR="00577817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5040" w:space="720"/>
            <w:col w:w="5040" w:space="0"/>
          </w:cols>
        </w:sectPr>
      </w:pPr>
      <w:r>
        <w:rPr>
          <w:rFonts w:ascii="Barlow" w:eastAsia="Barlow" w:hAnsi="Barlow" w:cs="Barlow"/>
          <w:sz w:val="24"/>
          <w:szCs w:val="24"/>
        </w:rPr>
        <w:t>504-347-5511</w:t>
      </w:r>
    </w:p>
    <w:p w14:paraId="00000034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To get an order for protective custody from the Coroner's Office: Westbank Dr. Brian Brogle 985-785-3693 </w:t>
      </w:r>
      <w:r>
        <w:br w:type="page"/>
      </w:r>
    </w:p>
    <w:p w14:paraId="00000035" w14:textId="77777777" w:rsidR="00577817" w:rsidRDefault="00707054">
      <w:pPr>
        <w:widowControl w:val="0"/>
        <w:jc w:val="center"/>
        <w:rPr>
          <w:rFonts w:ascii="Barlow" w:eastAsia="Barlow" w:hAnsi="Barlow" w:cs="Barlow"/>
          <w:b/>
          <w:sz w:val="28"/>
          <w:szCs w:val="28"/>
        </w:rPr>
      </w:pPr>
      <w:r>
        <w:rPr>
          <w:rFonts w:ascii="Barlow" w:eastAsia="Barlow" w:hAnsi="Barlow" w:cs="Barlow"/>
          <w:b/>
          <w:sz w:val="28"/>
          <w:szCs w:val="28"/>
        </w:rPr>
        <w:lastRenderedPageBreak/>
        <w:t xml:space="preserve">STATE RESOURCES </w:t>
      </w:r>
    </w:p>
    <w:p w14:paraId="00000036" w14:textId="77777777" w:rsidR="00577817" w:rsidRDefault="00577817">
      <w:pPr>
        <w:widowControl w:val="0"/>
        <w:ind w:left="720" w:right="3860"/>
        <w:jc w:val="center"/>
        <w:rPr>
          <w:rFonts w:ascii="Barlow" w:eastAsia="Barlow" w:hAnsi="Barlow" w:cs="Barlow"/>
          <w:b/>
          <w:sz w:val="24"/>
          <w:szCs w:val="24"/>
          <w:u w:val="single"/>
        </w:rPr>
      </w:pPr>
    </w:p>
    <w:p w14:paraId="00000037" w14:textId="77777777" w:rsidR="00577817" w:rsidRDefault="00707054">
      <w:pPr>
        <w:widowControl w:val="0"/>
        <w:ind w:right="3860"/>
        <w:rPr>
          <w:rFonts w:ascii="Barlow" w:eastAsia="Barlow" w:hAnsi="Barlow" w:cs="Barlow"/>
          <w:b/>
          <w:sz w:val="24"/>
          <w:szCs w:val="24"/>
          <w:u w:val="single"/>
        </w:rPr>
      </w:pPr>
      <w:r>
        <w:rPr>
          <w:rFonts w:ascii="Barlow" w:eastAsia="Barlow" w:hAnsi="Barlow" w:cs="Barlow"/>
          <w:b/>
          <w:sz w:val="24"/>
          <w:szCs w:val="24"/>
          <w:u w:val="single"/>
        </w:rPr>
        <w:t>Region 3 Public Health Regional Office</w:t>
      </w:r>
    </w:p>
    <w:p w14:paraId="00000038" w14:textId="77777777" w:rsidR="00577817" w:rsidRDefault="00707054">
      <w:pPr>
        <w:widowControl w:val="0"/>
        <w:ind w:right="386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i/>
          <w:sz w:val="24"/>
          <w:szCs w:val="24"/>
        </w:rPr>
        <w:t>LA Youth Suicide Prevention Task Force</w:t>
      </w:r>
      <w:r>
        <w:rPr>
          <w:rFonts w:ascii="Barlow" w:eastAsia="Barlow" w:hAnsi="Barlow" w:cs="Barlow"/>
          <w:sz w:val="24"/>
          <w:szCs w:val="24"/>
        </w:rPr>
        <w:t xml:space="preserve"> </w:t>
      </w:r>
    </w:p>
    <w:p w14:paraId="00000039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Linda Savoie, Chairperson </w:t>
      </w:r>
    </w:p>
    <w:p w14:paraId="0000003A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1434 Tiger Drive </w:t>
      </w:r>
    </w:p>
    <w:p w14:paraId="0000003B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Thibodaux, LA 70301 </w:t>
      </w:r>
    </w:p>
    <w:p w14:paraId="0000003C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985-447-0916, ext. 343 </w:t>
      </w:r>
    </w:p>
    <w:p w14:paraId="0000003D" w14:textId="77777777" w:rsidR="00577817" w:rsidRDefault="00577817">
      <w:pPr>
        <w:widowControl w:val="0"/>
        <w:rPr>
          <w:rFonts w:ascii="Barlow" w:eastAsia="Barlow" w:hAnsi="Barlow" w:cs="Barlow"/>
          <w:sz w:val="24"/>
          <w:szCs w:val="24"/>
        </w:rPr>
      </w:pPr>
    </w:p>
    <w:p w14:paraId="0000003E" w14:textId="77777777" w:rsidR="00577817" w:rsidRDefault="00707054">
      <w:pPr>
        <w:widowControl w:val="0"/>
        <w:ind w:firstLine="720"/>
        <w:jc w:val="center"/>
        <w:rPr>
          <w:rFonts w:ascii="Barlow" w:eastAsia="Barlow" w:hAnsi="Barlow" w:cs="Barlow"/>
          <w:b/>
          <w:sz w:val="24"/>
          <w:szCs w:val="24"/>
        </w:rPr>
      </w:pPr>
      <w:r>
        <w:rPr>
          <w:rFonts w:ascii="Barlow" w:eastAsia="Barlow" w:hAnsi="Barlow" w:cs="Barlow"/>
          <w:b/>
          <w:sz w:val="24"/>
          <w:szCs w:val="24"/>
        </w:rPr>
        <w:t xml:space="preserve">NATIONAL RESOURCES </w:t>
      </w:r>
    </w:p>
    <w:p w14:paraId="0000003F" w14:textId="77777777" w:rsidR="00577817" w:rsidRDefault="00577817">
      <w:pPr>
        <w:widowControl w:val="0"/>
        <w:ind w:firstLine="720"/>
        <w:jc w:val="center"/>
        <w:rPr>
          <w:rFonts w:ascii="Barlow" w:eastAsia="Barlow" w:hAnsi="Barlow" w:cs="Barlow"/>
          <w:b/>
          <w:sz w:val="24"/>
          <w:szCs w:val="24"/>
        </w:rPr>
        <w:sectPr w:rsidR="00577817">
          <w:type w:val="continuous"/>
          <w:pgSz w:w="12240" w:h="15840"/>
          <w:pgMar w:top="1440" w:right="1440" w:bottom="1440" w:left="1440" w:header="720" w:footer="720" w:gutter="0"/>
          <w:cols w:space="720" w:equalWidth="0">
            <w:col w:w="10800" w:space="0"/>
          </w:cols>
        </w:sectPr>
      </w:pPr>
    </w:p>
    <w:p w14:paraId="00000040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i/>
          <w:sz w:val="24"/>
          <w:szCs w:val="24"/>
        </w:rPr>
        <w:t>The American Academy of Child and Adolescent Psychiatry (AACAP)</w:t>
      </w:r>
      <w:r>
        <w:rPr>
          <w:rFonts w:ascii="Barlow" w:eastAsia="Barlow" w:hAnsi="Barlow" w:cs="Barlow"/>
          <w:sz w:val="24"/>
          <w:szCs w:val="24"/>
        </w:rPr>
        <w:t xml:space="preserve"> </w:t>
      </w:r>
    </w:p>
    <w:p w14:paraId="00000041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3615 Wisconsin Avenue, NW </w:t>
      </w:r>
    </w:p>
    <w:p w14:paraId="00000042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Washington, DC 20016-3007 </w:t>
      </w:r>
    </w:p>
    <w:p w14:paraId="00000043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>202-966-7300</w:t>
      </w:r>
    </w:p>
    <w:p w14:paraId="00000044" w14:textId="77777777" w:rsidR="00577817" w:rsidRDefault="00707054">
      <w:pPr>
        <w:widowControl w:val="0"/>
        <w:rPr>
          <w:rFonts w:ascii="Barlow" w:eastAsia="Barlow" w:hAnsi="Barlow" w:cs="Barlow"/>
          <w:color w:val="0000FF"/>
          <w:sz w:val="24"/>
          <w:szCs w:val="24"/>
          <w:u w:val="single"/>
        </w:rPr>
      </w:pPr>
      <w:r>
        <w:rPr>
          <w:rFonts w:ascii="Barlow" w:eastAsia="Barlow" w:hAnsi="Barlow" w:cs="Barlow"/>
          <w:color w:val="0000FF"/>
          <w:sz w:val="24"/>
          <w:szCs w:val="24"/>
          <w:u w:val="single"/>
        </w:rPr>
        <w:t xml:space="preserve">www.aacap.org </w:t>
      </w:r>
    </w:p>
    <w:p w14:paraId="00000045" w14:textId="77777777" w:rsidR="00577817" w:rsidRDefault="00577817">
      <w:pPr>
        <w:widowControl w:val="0"/>
        <w:rPr>
          <w:rFonts w:ascii="Barlow" w:eastAsia="Barlow" w:hAnsi="Barlow" w:cs="Barlow"/>
          <w:i/>
          <w:sz w:val="24"/>
          <w:szCs w:val="24"/>
        </w:rPr>
      </w:pPr>
    </w:p>
    <w:p w14:paraId="00000046" w14:textId="77777777" w:rsidR="00577817" w:rsidRDefault="00707054">
      <w:pPr>
        <w:widowControl w:val="0"/>
        <w:rPr>
          <w:rFonts w:ascii="Barlow" w:eastAsia="Barlow" w:hAnsi="Barlow" w:cs="Barlow"/>
          <w:i/>
          <w:sz w:val="24"/>
          <w:szCs w:val="24"/>
        </w:rPr>
      </w:pPr>
      <w:r>
        <w:rPr>
          <w:rFonts w:ascii="Barlow" w:eastAsia="Barlow" w:hAnsi="Barlow" w:cs="Barlow"/>
          <w:i/>
          <w:sz w:val="24"/>
          <w:szCs w:val="24"/>
        </w:rPr>
        <w:t xml:space="preserve">The American Association of Suicidology (AAS) </w:t>
      </w:r>
    </w:p>
    <w:p w14:paraId="00000047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4201 Connecticut Avenue, NW Suite 408 </w:t>
      </w:r>
    </w:p>
    <w:p w14:paraId="00000048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Washington, DC 20008 </w:t>
      </w:r>
    </w:p>
    <w:p w14:paraId="00000049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202-237-2280 </w:t>
      </w:r>
    </w:p>
    <w:p w14:paraId="0000004A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color w:val="0000FF"/>
          <w:sz w:val="24"/>
          <w:szCs w:val="24"/>
          <w:u w:val="single"/>
        </w:rPr>
        <w:t xml:space="preserve">www.suicidoloqy.org </w:t>
      </w:r>
    </w:p>
    <w:p w14:paraId="0000004B" w14:textId="77777777" w:rsidR="00577817" w:rsidRDefault="00577817">
      <w:pPr>
        <w:widowControl w:val="0"/>
        <w:rPr>
          <w:rFonts w:ascii="Barlow" w:eastAsia="Barlow" w:hAnsi="Barlow" w:cs="Barlow"/>
          <w:i/>
          <w:sz w:val="24"/>
          <w:szCs w:val="24"/>
        </w:rPr>
      </w:pPr>
    </w:p>
    <w:p w14:paraId="0000004C" w14:textId="77777777" w:rsidR="00577817" w:rsidRDefault="00577817">
      <w:pPr>
        <w:widowControl w:val="0"/>
        <w:rPr>
          <w:rFonts w:ascii="Barlow" w:eastAsia="Barlow" w:hAnsi="Barlow" w:cs="Barlow"/>
          <w:i/>
          <w:sz w:val="24"/>
          <w:szCs w:val="24"/>
        </w:rPr>
      </w:pPr>
    </w:p>
    <w:p w14:paraId="0000004D" w14:textId="77777777" w:rsidR="00577817" w:rsidRDefault="00577817">
      <w:pPr>
        <w:widowControl w:val="0"/>
        <w:rPr>
          <w:rFonts w:ascii="Barlow" w:eastAsia="Barlow" w:hAnsi="Barlow" w:cs="Barlow"/>
          <w:i/>
          <w:sz w:val="24"/>
          <w:szCs w:val="24"/>
        </w:rPr>
      </w:pPr>
    </w:p>
    <w:p w14:paraId="0000004E" w14:textId="77777777" w:rsidR="00577817" w:rsidRDefault="00577817">
      <w:pPr>
        <w:widowControl w:val="0"/>
        <w:rPr>
          <w:rFonts w:ascii="Barlow" w:eastAsia="Barlow" w:hAnsi="Barlow" w:cs="Barlow"/>
          <w:i/>
          <w:sz w:val="24"/>
          <w:szCs w:val="24"/>
        </w:rPr>
      </w:pPr>
    </w:p>
    <w:p w14:paraId="0000004F" w14:textId="77777777" w:rsidR="00577817" w:rsidRDefault="00577817">
      <w:pPr>
        <w:widowControl w:val="0"/>
        <w:rPr>
          <w:rFonts w:ascii="Barlow" w:eastAsia="Barlow" w:hAnsi="Barlow" w:cs="Barlow"/>
          <w:i/>
          <w:sz w:val="24"/>
          <w:szCs w:val="24"/>
        </w:rPr>
      </w:pPr>
    </w:p>
    <w:p w14:paraId="00000050" w14:textId="77777777" w:rsidR="00577817" w:rsidRDefault="00577817">
      <w:pPr>
        <w:widowControl w:val="0"/>
        <w:rPr>
          <w:rFonts w:ascii="Barlow" w:eastAsia="Barlow" w:hAnsi="Barlow" w:cs="Barlow"/>
          <w:i/>
          <w:sz w:val="24"/>
          <w:szCs w:val="24"/>
        </w:rPr>
      </w:pPr>
    </w:p>
    <w:p w14:paraId="00000051" w14:textId="77777777" w:rsidR="00577817" w:rsidRDefault="00707054">
      <w:pPr>
        <w:widowControl w:val="0"/>
        <w:rPr>
          <w:rFonts w:ascii="Barlow" w:eastAsia="Barlow" w:hAnsi="Barlow" w:cs="Barlow"/>
          <w:i/>
          <w:sz w:val="24"/>
          <w:szCs w:val="24"/>
        </w:rPr>
      </w:pPr>
      <w:r>
        <w:rPr>
          <w:rFonts w:ascii="Barlow" w:eastAsia="Barlow" w:hAnsi="Barlow" w:cs="Barlow"/>
          <w:i/>
          <w:sz w:val="24"/>
          <w:szCs w:val="24"/>
        </w:rPr>
        <w:t xml:space="preserve">The American Foundation for Suicide Prevention (AFSP) </w:t>
      </w:r>
    </w:p>
    <w:p w14:paraId="00000052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120 Wall Street, 22nd Floor </w:t>
      </w:r>
    </w:p>
    <w:p w14:paraId="00000053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New York, NY 10005 </w:t>
      </w:r>
    </w:p>
    <w:p w14:paraId="00000054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800-273-8255 </w:t>
      </w:r>
    </w:p>
    <w:p w14:paraId="00000055" w14:textId="77777777" w:rsidR="00577817" w:rsidRDefault="00707054">
      <w:pPr>
        <w:widowControl w:val="0"/>
        <w:rPr>
          <w:rFonts w:ascii="Barlow" w:eastAsia="Barlow" w:hAnsi="Barlow" w:cs="Barlow"/>
          <w:color w:val="0000FF"/>
          <w:sz w:val="24"/>
          <w:szCs w:val="24"/>
          <w:u w:val="single"/>
        </w:rPr>
      </w:pPr>
      <w:hyperlink r:id="rId4">
        <w:r>
          <w:rPr>
            <w:rFonts w:ascii="Barlow" w:eastAsia="Barlow" w:hAnsi="Barlow" w:cs="Barlow"/>
            <w:color w:val="1155CC"/>
            <w:sz w:val="24"/>
            <w:szCs w:val="24"/>
            <w:u w:val="single"/>
          </w:rPr>
          <w:t>www.afsp.org</w:t>
        </w:r>
      </w:hyperlink>
    </w:p>
    <w:p w14:paraId="00000056" w14:textId="77777777" w:rsidR="00577817" w:rsidRDefault="00577817">
      <w:pPr>
        <w:widowControl w:val="0"/>
        <w:rPr>
          <w:rFonts w:ascii="Barlow" w:eastAsia="Barlow" w:hAnsi="Barlow" w:cs="Barlow"/>
          <w:i/>
          <w:sz w:val="24"/>
          <w:szCs w:val="24"/>
        </w:rPr>
      </w:pPr>
    </w:p>
    <w:p w14:paraId="00000057" w14:textId="77777777" w:rsidR="00577817" w:rsidRDefault="00707054">
      <w:pPr>
        <w:widowControl w:val="0"/>
        <w:rPr>
          <w:rFonts w:ascii="Barlow" w:eastAsia="Barlow" w:hAnsi="Barlow" w:cs="Barlow"/>
          <w:i/>
          <w:sz w:val="24"/>
          <w:szCs w:val="24"/>
        </w:rPr>
      </w:pPr>
      <w:r>
        <w:rPr>
          <w:rFonts w:ascii="Barlow" w:eastAsia="Barlow" w:hAnsi="Barlow" w:cs="Barlow"/>
          <w:i/>
          <w:sz w:val="24"/>
          <w:szCs w:val="24"/>
        </w:rPr>
        <w:t xml:space="preserve">American Psychological Association (APA) </w:t>
      </w:r>
    </w:p>
    <w:p w14:paraId="00000058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750 First Street, NE </w:t>
      </w:r>
    </w:p>
    <w:p w14:paraId="00000059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Washington, DC 20002 </w:t>
      </w:r>
    </w:p>
    <w:p w14:paraId="0000005A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202-336-5500 or 1-800-374-2721 </w:t>
      </w:r>
    </w:p>
    <w:p w14:paraId="0000005B" w14:textId="77777777" w:rsidR="00577817" w:rsidRDefault="00707054">
      <w:pPr>
        <w:widowControl w:val="0"/>
        <w:rPr>
          <w:rFonts w:ascii="Barlow" w:eastAsia="Barlow" w:hAnsi="Barlow" w:cs="Barlow"/>
          <w:color w:val="0000FF"/>
          <w:sz w:val="24"/>
          <w:szCs w:val="24"/>
          <w:u w:val="single"/>
        </w:rPr>
      </w:pPr>
      <w:r>
        <w:rPr>
          <w:rFonts w:ascii="Barlow" w:eastAsia="Barlow" w:hAnsi="Barlow" w:cs="Barlow"/>
          <w:color w:val="0000FF"/>
          <w:sz w:val="24"/>
          <w:szCs w:val="24"/>
          <w:u w:val="single"/>
        </w:rPr>
        <w:t xml:space="preserve">www.apa.org/psychnet </w:t>
      </w:r>
    </w:p>
    <w:p w14:paraId="0000005C" w14:textId="77777777" w:rsidR="00577817" w:rsidRDefault="00577817">
      <w:pPr>
        <w:widowControl w:val="0"/>
        <w:rPr>
          <w:rFonts w:ascii="Barlow" w:eastAsia="Barlow" w:hAnsi="Barlow" w:cs="Barlow"/>
          <w:sz w:val="24"/>
          <w:szCs w:val="24"/>
          <w:u w:val="single"/>
        </w:rPr>
      </w:pPr>
    </w:p>
    <w:p w14:paraId="0000005D" w14:textId="77777777" w:rsidR="00577817" w:rsidRDefault="00707054">
      <w:pPr>
        <w:widowControl w:val="0"/>
        <w:rPr>
          <w:rFonts w:ascii="Barlow" w:eastAsia="Barlow" w:hAnsi="Barlow" w:cs="Barlow"/>
          <w:i/>
          <w:sz w:val="24"/>
          <w:szCs w:val="24"/>
        </w:rPr>
      </w:pPr>
      <w:r>
        <w:rPr>
          <w:rFonts w:ascii="Barlow" w:eastAsia="Barlow" w:hAnsi="Barlow" w:cs="Barlow"/>
          <w:i/>
          <w:sz w:val="24"/>
          <w:szCs w:val="24"/>
        </w:rPr>
        <w:t>National Institute on Mental Health (NIMH)</w:t>
      </w:r>
    </w:p>
    <w:p w14:paraId="0000005E" w14:textId="77777777" w:rsidR="00577817" w:rsidRDefault="00707054">
      <w:pPr>
        <w:widowControl w:val="0"/>
        <w:rPr>
          <w:rFonts w:ascii="Barlow" w:eastAsia="Barlow" w:hAnsi="Barlow" w:cs="Barlow"/>
          <w:i/>
          <w:sz w:val="24"/>
          <w:szCs w:val="24"/>
        </w:rPr>
      </w:pPr>
      <w:r>
        <w:rPr>
          <w:rFonts w:ascii="Barlow" w:eastAsia="Barlow" w:hAnsi="Barlow" w:cs="Barlow"/>
          <w:i/>
          <w:sz w:val="24"/>
          <w:szCs w:val="24"/>
        </w:rPr>
        <w:t>NIMH Public Inquiries</w:t>
      </w:r>
    </w:p>
    <w:p w14:paraId="0000005F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>5600 Fishers Lane, Room 7C-02.  MSC</w:t>
      </w:r>
    </w:p>
    <w:p w14:paraId="00000060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>8030 Bethesda, MD  20892-8030</w:t>
      </w:r>
    </w:p>
    <w:p w14:paraId="00000061" w14:textId="77777777" w:rsidR="00577817" w:rsidRDefault="00707054">
      <w:pPr>
        <w:widowControl w:val="0"/>
        <w:rPr>
          <w:rFonts w:ascii="Barlow" w:eastAsia="Barlow" w:hAnsi="Barlow" w:cs="Barlow"/>
          <w:color w:val="0000FF"/>
          <w:sz w:val="24"/>
          <w:szCs w:val="24"/>
          <w:u w:val="single"/>
        </w:rPr>
        <w:sectPr w:rsidR="00577817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5040" w:space="720"/>
            <w:col w:w="5040" w:space="0"/>
          </w:cols>
        </w:sectPr>
      </w:pPr>
      <w:hyperlink r:id="rId5">
        <w:r>
          <w:rPr>
            <w:rFonts w:ascii="Barlow" w:eastAsia="Barlow" w:hAnsi="Barlow" w:cs="Barlow"/>
            <w:color w:val="0000FF"/>
            <w:sz w:val="24"/>
            <w:szCs w:val="24"/>
            <w:u w:val="single"/>
          </w:rPr>
          <w:t>www.nimh.gov</w:t>
        </w:r>
      </w:hyperlink>
    </w:p>
    <w:p w14:paraId="00000062" w14:textId="77777777" w:rsidR="00577817" w:rsidRDefault="00577817">
      <w:pPr>
        <w:widowControl w:val="0"/>
        <w:rPr>
          <w:rFonts w:ascii="Barlow" w:eastAsia="Barlow" w:hAnsi="Barlow" w:cs="Barlow"/>
          <w:b/>
          <w:sz w:val="24"/>
          <w:szCs w:val="24"/>
        </w:rPr>
      </w:pPr>
    </w:p>
    <w:p w14:paraId="00000063" w14:textId="77777777" w:rsidR="00577817" w:rsidRDefault="00577817">
      <w:pPr>
        <w:widowControl w:val="0"/>
        <w:rPr>
          <w:rFonts w:ascii="Barlow" w:eastAsia="Barlow" w:hAnsi="Barlow" w:cs="Barlow"/>
          <w:b/>
          <w:sz w:val="24"/>
          <w:szCs w:val="24"/>
        </w:rPr>
      </w:pPr>
    </w:p>
    <w:p w14:paraId="00000064" w14:textId="77777777" w:rsidR="00577817" w:rsidRDefault="00707054">
      <w:pPr>
        <w:widowControl w:val="0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b/>
          <w:sz w:val="24"/>
          <w:szCs w:val="24"/>
        </w:rPr>
        <w:t xml:space="preserve">Disclaimer: </w:t>
      </w:r>
      <w:r>
        <w:rPr>
          <w:rFonts w:ascii="Barlow" w:eastAsia="Barlow" w:hAnsi="Barlow" w:cs="Barlow"/>
          <w:sz w:val="24"/>
          <w:szCs w:val="24"/>
        </w:rPr>
        <w:t xml:space="preserve">The above lists of Community Resources are provided as a courtesy from St. Charles Parish Public Schools  Student Support and  Student Services Departments. Election to contact or utilize these services is at the sole discretion of the individual. </w:t>
      </w:r>
    </w:p>
    <w:p w14:paraId="00000065" w14:textId="77777777" w:rsidR="00577817" w:rsidRDefault="00577817"/>
    <w:sectPr w:rsidR="00577817">
      <w:type w:val="continuous"/>
      <w:pgSz w:w="12240" w:h="15840"/>
      <w:pgMar w:top="1440" w:right="1440" w:bottom="1440" w:left="1440" w:header="720" w:footer="720" w:gutter="0"/>
      <w:cols w:space="720" w:equalWidth="0">
        <w:col w:w="1080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17"/>
    <w:rsid w:val="00577817"/>
    <w:rsid w:val="0070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C9802A-94AD-43D5-A461-CBC802649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imh.gov" TargetMode="External"/><Relationship Id="rId4" Type="http://schemas.openxmlformats.org/officeDocument/2006/relationships/hyperlink" Target="http://www.afs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Charles Parish Public Schools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Shanon Briner</dc:creator>
  <cp:lastModifiedBy>Shanon Briner</cp:lastModifiedBy>
  <cp:revision>2</cp:revision>
  <dcterms:created xsi:type="dcterms:W3CDTF">2023-10-04T15:12:00Z</dcterms:created>
  <dcterms:modified xsi:type="dcterms:W3CDTF">2023-10-04T15:12:00Z</dcterms:modified>
</cp:coreProperties>
</file>